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Look w:val="0600" w:firstRow="0" w:lastRow="0" w:firstColumn="0" w:lastColumn="0" w:noHBand="1" w:noVBand="1"/>
      </w:tblPr>
      <w:tblGrid>
        <w:gridCol w:w="1525"/>
        <w:gridCol w:w="7717"/>
      </w:tblGrid>
      <w:tr w:rsidR="00AB6D36" w:rsidRPr="004905BD" w:rsidTr="00B0440C">
        <w:tc>
          <w:tcPr>
            <w:tcW w:w="5000" w:type="pct"/>
            <w:gridSpan w:val="2"/>
            <w:shd w:val="clear" w:color="auto" w:fill="auto"/>
          </w:tcPr>
          <w:p w:rsidR="00AB6D36" w:rsidRPr="004905BD" w:rsidRDefault="00AB6D36" w:rsidP="00B0440C">
            <w:pPr>
              <w:bidi w:val="0"/>
              <w:spacing w:after="0" w:line="360" w:lineRule="auto"/>
              <w:rPr>
                <w:rFonts w:asciiTheme="majorBidi" w:hAnsiTheme="majorBidi" w:cstheme="majorBidi"/>
                <w:b/>
                <w:bCs/>
                <w:i/>
                <w:iCs/>
              </w:rPr>
            </w:pPr>
            <w:r w:rsidRPr="004905BD">
              <w:rPr>
                <w:rFonts w:asciiTheme="majorBidi" w:hAnsiTheme="majorBidi" w:cstheme="majorBidi"/>
                <w:b/>
                <w:bCs/>
                <w:i/>
                <w:iCs/>
              </w:rPr>
              <w:t>Table 9. Bottlenecks in scaling-up neonatal care in Iran, in the health system building block of “Community ownership and partnership”</w:t>
            </w:r>
          </w:p>
        </w:tc>
      </w:tr>
      <w:tr w:rsidR="00AB6D36" w:rsidRPr="004905BD" w:rsidTr="00B0440C">
        <w:tc>
          <w:tcPr>
            <w:tcW w:w="825" w:type="pct"/>
            <w:shd w:val="clear" w:color="auto" w:fill="auto"/>
          </w:tcPr>
          <w:p w:rsidR="00AB6D36" w:rsidRPr="004905BD" w:rsidRDefault="00AB6D36" w:rsidP="00B0440C">
            <w:pPr>
              <w:pStyle w:val="ListParagraph"/>
              <w:bidi w:val="0"/>
              <w:spacing w:after="0" w:line="360" w:lineRule="auto"/>
              <w:ind w:left="0"/>
              <w:rPr>
                <w:rFonts w:asciiTheme="majorBidi" w:hAnsiTheme="majorBidi" w:cstheme="majorBidi"/>
                <w:b/>
                <w:bCs/>
                <w:i/>
                <w:iCs/>
                <w:color w:val="000000"/>
              </w:rPr>
            </w:pPr>
            <w:r w:rsidRPr="004905BD">
              <w:rPr>
                <w:rFonts w:asciiTheme="majorBidi" w:hAnsiTheme="majorBidi" w:cstheme="majorBidi"/>
                <w:b/>
                <w:bCs/>
                <w:i/>
                <w:iCs/>
                <w:color w:val="000000"/>
              </w:rPr>
              <w:t>Category</w:t>
            </w:r>
          </w:p>
        </w:tc>
        <w:tc>
          <w:tcPr>
            <w:tcW w:w="4175" w:type="pct"/>
            <w:shd w:val="clear" w:color="auto" w:fill="auto"/>
          </w:tcPr>
          <w:p w:rsidR="00AB6D36" w:rsidRPr="004905BD" w:rsidRDefault="00AB6D36" w:rsidP="00B0440C">
            <w:pPr>
              <w:pStyle w:val="ListParagraph"/>
              <w:bidi w:val="0"/>
              <w:spacing w:after="0" w:line="360" w:lineRule="auto"/>
              <w:ind w:left="284"/>
              <w:rPr>
                <w:rFonts w:asciiTheme="majorBidi" w:hAnsiTheme="majorBidi" w:cstheme="majorBidi"/>
                <w:b/>
                <w:bCs/>
                <w:i/>
                <w:iCs/>
                <w:color w:val="000000"/>
              </w:rPr>
            </w:pPr>
            <w:r w:rsidRPr="004905BD">
              <w:rPr>
                <w:rFonts w:asciiTheme="majorBidi" w:hAnsiTheme="majorBidi" w:cstheme="majorBidi"/>
                <w:b/>
                <w:bCs/>
                <w:i/>
                <w:iCs/>
                <w:color w:val="000000"/>
              </w:rPr>
              <w:t>Identified bottlenecks</w:t>
            </w:r>
          </w:p>
        </w:tc>
      </w:tr>
      <w:tr w:rsidR="00AB6D36" w:rsidRPr="004905BD" w:rsidTr="00B0440C">
        <w:tc>
          <w:tcPr>
            <w:tcW w:w="825" w:type="pct"/>
            <w:shd w:val="clear" w:color="auto" w:fill="auto"/>
          </w:tcPr>
          <w:p w:rsidR="00AB6D36" w:rsidRPr="004905BD" w:rsidRDefault="00AB6D36" w:rsidP="00B0440C">
            <w:pPr>
              <w:pStyle w:val="ListParagraph"/>
              <w:bidi w:val="0"/>
              <w:spacing w:after="0" w:line="360" w:lineRule="auto"/>
              <w:ind w:left="0"/>
              <w:rPr>
                <w:rFonts w:ascii="Times New Roman" w:hAnsi="Times New Roman" w:cs="Times New Roman"/>
                <w:color w:val="000000"/>
              </w:rPr>
            </w:pPr>
          </w:p>
          <w:p w:rsidR="00AB6D36" w:rsidRPr="004905BD" w:rsidRDefault="00AB6D36" w:rsidP="00B0440C">
            <w:pPr>
              <w:pStyle w:val="ListParagraph"/>
              <w:bidi w:val="0"/>
              <w:spacing w:after="0" w:line="360" w:lineRule="auto"/>
              <w:ind w:left="0"/>
              <w:rPr>
                <w:rFonts w:asciiTheme="majorBidi" w:hAnsiTheme="majorBidi" w:cstheme="majorBidi"/>
                <w:color w:val="000000"/>
              </w:rPr>
            </w:pPr>
            <w:r w:rsidRPr="004905BD">
              <w:rPr>
                <w:rFonts w:asciiTheme="majorBidi" w:hAnsiTheme="majorBidi" w:cstheme="majorBidi"/>
                <w:color w:val="000000"/>
              </w:rPr>
              <w:t>Community awareness</w:t>
            </w:r>
          </w:p>
        </w:tc>
        <w:tc>
          <w:tcPr>
            <w:tcW w:w="4175" w:type="pct"/>
            <w:shd w:val="clear" w:color="auto" w:fill="auto"/>
          </w:tcPr>
          <w:p w:rsidR="00AB6D36" w:rsidRPr="004905BD" w:rsidRDefault="00AB6D36" w:rsidP="00B0440C">
            <w:pPr>
              <w:pStyle w:val="ListParagraph"/>
              <w:numPr>
                <w:ilvl w:val="0"/>
                <w:numId w:val="1"/>
              </w:numPr>
              <w:bidi w:val="0"/>
              <w:spacing w:after="0" w:line="360" w:lineRule="auto"/>
              <w:ind w:left="1134" w:hanging="567"/>
              <w:rPr>
                <w:rFonts w:asciiTheme="majorBidi" w:hAnsiTheme="majorBidi" w:cstheme="majorBidi"/>
                <w:color w:val="000000"/>
              </w:rPr>
            </w:pPr>
            <w:r w:rsidRPr="004905BD">
              <w:rPr>
                <w:rFonts w:asciiTheme="majorBidi" w:hAnsiTheme="majorBidi" w:cstheme="majorBidi"/>
                <w:color w:val="000000"/>
              </w:rPr>
              <w:t>Inadequate public knowledge and information about vaginal delivery</w:t>
            </w:r>
          </w:p>
          <w:p w:rsidR="00AB6D36" w:rsidRPr="004905BD" w:rsidRDefault="00AB6D36" w:rsidP="00B0440C">
            <w:pPr>
              <w:pStyle w:val="ListParagraph"/>
              <w:numPr>
                <w:ilvl w:val="0"/>
                <w:numId w:val="1"/>
              </w:numPr>
              <w:bidi w:val="0"/>
              <w:spacing w:after="0" w:line="360" w:lineRule="auto"/>
              <w:ind w:left="1134" w:hanging="567"/>
              <w:rPr>
                <w:rFonts w:asciiTheme="majorBidi" w:hAnsiTheme="majorBidi" w:cstheme="majorBidi"/>
                <w:color w:val="000000"/>
              </w:rPr>
            </w:pPr>
            <w:r w:rsidRPr="004905BD">
              <w:rPr>
                <w:rFonts w:asciiTheme="majorBidi" w:hAnsiTheme="majorBidi" w:cstheme="majorBidi"/>
                <w:color w:val="000000"/>
              </w:rPr>
              <w:t>Lack of awareness among poor and disadvantaged people who do not use health services about their rights, entitlements, and availability of maternal and newborn health services</w:t>
            </w:r>
          </w:p>
        </w:tc>
      </w:tr>
      <w:tr w:rsidR="00AB6D36" w:rsidRPr="004905BD" w:rsidTr="00B0440C">
        <w:tc>
          <w:tcPr>
            <w:tcW w:w="825" w:type="pct"/>
            <w:shd w:val="clear" w:color="auto" w:fill="auto"/>
          </w:tcPr>
          <w:p w:rsidR="00AB6D36" w:rsidRPr="004905BD" w:rsidRDefault="00AB6D36" w:rsidP="00B0440C">
            <w:pPr>
              <w:pStyle w:val="ListParagraph"/>
              <w:bidi w:val="0"/>
              <w:spacing w:after="0" w:line="360" w:lineRule="auto"/>
              <w:ind w:left="0"/>
              <w:rPr>
                <w:rFonts w:ascii="Times New Roman" w:hAnsi="Times New Roman" w:cs="Times New Roman"/>
                <w:color w:val="000000"/>
              </w:rPr>
            </w:pPr>
          </w:p>
          <w:p w:rsidR="00AB6D36" w:rsidRPr="004905BD" w:rsidRDefault="00AB6D36" w:rsidP="00B0440C">
            <w:pPr>
              <w:pStyle w:val="ListParagraph"/>
              <w:bidi w:val="0"/>
              <w:spacing w:after="0" w:line="360" w:lineRule="auto"/>
              <w:ind w:left="0"/>
              <w:rPr>
                <w:rFonts w:asciiTheme="majorBidi" w:hAnsiTheme="majorBidi" w:cstheme="majorBidi"/>
                <w:color w:val="000000"/>
              </w:rPr>
            </w:pPr>
            <w:r w:rsidRPr="004905BD">
              <w:rPr>
                <w:rFonts w:asciiTheme="majorBidi" w:hAnsiTheme="majorBidi" w:cstheme="majorBidi"/>
                <w:color w:val="000000"/>
              </w:rPr>
              <w:t>Socio-cultural barriers</w:t>
            </w:r>
          </w:p>
        </w:tc>
        <w:tc>
          <w:tcPr>
            <w:tcW w:w="4175" w:type="pct"/>
            <w:shd w:val="clear" w:color="auto" w:fill="auto"/>
          </w:tcPr>
          <w:p w:rsidR="00AB6D36" w:rsidRPr="004905BD" w:rsidRDefault="00AB6D36" w:rsidP="00B0440C">
            <w:pPr>
              <w:pStyle w:val="ListParagraph"/>
              <w:numPr>
                <w:ilvl w:val="0"/>
                <w:numId w:val="1"/>
              </w:numPr>
              <w:bidi w:val="0"/>
              <w:spacing w:after="0" w:line="360" w:lineRule="auto"/>
              <w:ind w:left="1134" w:hanging="567"/>
              <w:rPr>
                <w:rFonts w:ascii="Times New Roman" w:hAnsi="Times New Roman" w:cs="Times New Roman"/>
                <w:color w:val="000000"/>
              </w:rPr>
            </w:pPr>
            <w:r w:rsidRPr="004905BD">
              <w:rPr>
                <w:rFonts w:asciiTheme="majorBidi" w:hAnsiTheme="majorBidi" w:cstheme="majorBidi"/>
                <w:color w:val="000000"/>
              </w:rPr>
              <w:t>Lack of care-seeking due to socio-economic or cultural barriers especially among non-Iranian mothers</w:t>
            </w:r>
          </w:p>
          <w:p w:rsidR="00AB6D36" w:rsidRPr="004905BD" w:rsidRDefault="00AB6D36" w:rsidP="00B0440C">
            <w:pPr>
              <w:pStyle w:val="ListParagraph"/>
              <w:numPr>
                <w:ilvl w:val="0"/>
                <w:numId w:val="1"/>
              </w:numPr>
              <w:bidi w:val="0"/>
              <w:spacing w:after="0" w:line="360" w:lineRule="auto"/>
              <w:ind w:left="1134" w:hanging="567"/>
              <w:rPr>
                <w:rFonts w:ascii="Times New Roman" w:hAnsi="Times New Roman" w:cs="Times New Roman"/>
                <w:color w:val="000000"/>
              </w:rPr>
            </w:pPr>
            <w:r w:rsidRPr="004905BD">
              <w:rPr>
                <w:rFonts w:asciiTheme="majorBidi" w:hAnsiTheme="majorBidi" w:cstheme="majorBidi"/>
                <w:color w:val="000000"/>
              </w:rPr>
              <w:t>Many of the out-of-hospital deliveries occur among disadvantaged non-Iranian mothers</w:t>
            </w:r>
          </w:p>
          <w:p w:rsidR="00AB6D36" w:rsidRPr="004905BD" w:rsidRDefault="00AB6D36" w:rsidP="00B0440C">
            <w:pPr>
              <w:pStyle w:val="ListParagraph"/>
              <w:bidi w:val="0"/>
              <w:spacing w:after="0" w:line="360" w:lineRule="auto"/>
              <w:ind w:left="284"/>
              <w:rPr>
                <w:rFonts w:asciiTheme="majorBidi" w:hAnsiTheme="majorBidi" w:cstheme="majorBidi"/>
                <w:color w:val="000000"/>
              </w:rPr>
            </w:pPr>
          </w:p>
        </w:tc>
      </w:tr>
    </w:tbl>
    <w:p w:rsidR="000679B8" w:rsidRDefault="000679B8">
      <w:bookmarkStart w:id="0" w:name="_GoBack"/>
      <w:bookmarkEnd w:id="0"/>
    </w:p>
    <w:sectPr w:rsidR="000679B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B63645B"/>
    <w:multiLevelType w:val="hybridMultilevel"/>
    <w:tmpl w:val="A32686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6D36"/>
    <w:rsid w:val="000679B8"/>
    <w:rsid w:val="00103CA3"/>
    <w:rsid w:val="00902FED"/>
    <w:rsid w:val="00AB6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6D36"/>
    <w:pPr>
      <w:bidi/>
      <w:spacing w:after="160" w:line="259" w:lineRule="auto"/>
    </w:pPr>
    <w:rPr>
      <w:lang w:val="en-US"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B6D36"/>
    <w:pPr>
      <w:spacing w:after="200" w:line="276" w:lineRule="auto"/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6D36"/>
    <w:pPr>
      <w:bidi/>
      <w:spacing w:after="160" w:line="259" w:lineRule="auto"/>
    </w:pPr>
    <w:rPr>
      <w:lang w:val="en-US"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B6D36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555</Characters>
  <Application>Microsoft Office Word</Application>
  <DocSecurity>0</DocSecurity>
  <Lines>11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OF45</dc:creator>
  <cp:lastModifiedBy>OF45</cp:lastModifiedBy>
  <cp:revision>1</cp:revision>
  <dcterms:created xsi:type="dcterms:W3CDTF">2021-04-17T09:39:00Z</dcterms:created>
  <dcterms:modified xsi:type="dcterms:W3CDTF">2021-04-17T09:39:00Z</dcterms:modified>
</cp:coreProperties>
</file>