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1702C0" w14:textId="2664F285" w:rsidR="006A6862" w:rsidRPr="0094726C" w:rsidRDefault="006A6862" w:rsidP="006A6862">
      <w:pPr>
        <w:suppressLineNumbers/>
        <w:spacing w:after="0" w:line="240" w:lineRule="auto"/>
        <w:rPr>
          <w:rFonts w:cs="Arial"/>
          <w:szCs w:val="24"/>
        </w:rPr>
      </w:pPr>
      <w:r>
        <w:rPr>
          <w:rStyle w:val="Heading1Char"/>
          <w:rFonts w:cs="Arial"/>
          <w:sz w:val="24"/>
          <w:szCs w:val="24"/>
        </w:rPr>
        <w:t xml:space="preserve">Additional file </w:t>
      </w:r>
      <w:r w:rsidR="000132C3">
        <w:rPr>
          <w:rStyle w:val="Heading1Char"/>
          <w:rFonts w:cs="Arial"/>
          <w:sz w:val="24"/>
          <w:szCs w:val="24"/>
        </w:rPr>
        <w:t>4</w:t>
      </w:r>
      <w:bookmarkStart w:id="0" w:name="_GoBack"/>
      <w:bookmarkEnd w:id="0"/>
      <w:r w:rsidRPr="0094726C">
        <w:rPr>
          <w:rStyle w:val="Heading1Char"/>
          <w:rFonts w:cs="Arial"/>
          <w:sz w:val="24"/>
          <w:szCs w:val="24"/>
        </w:rPr>
        <w:t>:</w:t>
      </w:r>
      <w:r w:rsidRPr="0094726C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Definition of complicated</w:t>
      </w:r>
      <w:r w:rsidRPr="007B592F">
        <w:rPr>
          <w:rFonts w:cs="Arial"/>
          <w:szCs w:val="24"/>
        </w:rPr>
        <w:t xml:space="preserve"> birth</w:t>
      </w:r>
    </w:p>
    <w:p w14:paraId="0ED1649B" w14:textId="77777777" w:rsidR="006A6862" w:rsidRPr="0094726C" w:rsidRDefault="006A6862" w:rsidP="006A6862">
      <w:pPr>
        <w:suppressLineNumbers/>
        <w:spacing w:after="0" w:line="240" w:lineRule="auto"/>
        <w:jc w:val="both"/>
        <w:rPr>
          <w:rFonts w:cs="Arial"/>
          <w:b/>
          <w:szCs w:val="24"/>
        </w:rPr>
      </w:pPr>
    </w:p>
    <w:p w14:paraId="120D54AB" w14:textId="77777777" w:rsidR="006A6862" w:rsidRPr="0094726C" w:rsidRDefault="006A6862" w:rsidP="006A6862">
      <w:pPr>
        <w:suppressLineNumbers/>
        <w:spacing w:after="120" w:line="240" w:lineRule="auto"/>
        <w:rPr>
          <w:rFonts w:cs="Arial"/>
          <w:szCs w:val="24"/>
        </w:rPr>
      </w:pPr>
      <w:r w:rsidRPr="0094726C">
        <w:rPr>
          <w:rFonts w:cs="Arial"/>
          <w:szCs w:val="24"/>
        </w:rPr>
        <w:t xml:space="preserve">Complicated birth includes (not an exhaustive list): </w:t>
      </w:r>
    </w:p>
    <w:p w14:paraId="2475ED1A" w14:textId="77777777" w:rsidR="006A6862" w:rsidRPr="0094726C" w:rsidRDefault="006A6862" w:rsidP="006A6862">
      <w:pPr>
        <w:pStyle w:val="ListParagraph"/>
        <w:numPr>
          <w:ilvl w:val="0"/>
          <w:numId w:val="1"/>
        </w:numPr>
        <w:suppressLineNumbers/>
        <w:spacing w:after="0" w:line="240" w:lineRule="auto"/>
        <w:rPr>
          <w:rFonts w:cs="Arial"/>
          <w:szCs w:val="24"/>
        </w:rPr>
      </w:pPr>
      <w:r w:rsidRPr="0094726C">
        <w:rPr>
          <w:rFonts w:cs="Arial"/>
          <w:szCs w:val="24"/>
        </w:rPr>
        <w:t xml:space="preserve">any </w:t>
      </w:r>
      <w:r>
        <w:rPr>
          <w:rFonts w:cs="Arial"/>
          <w:szCs w:val="24"/>
        </w:rPr>
        <w:t>birth</w:t>
      </w:r>
      <w:r w:rsidRPr="0094726C">
        <w:rPr>
          <w:rFonts w:cs="Arial"/>
          <w:szCs w:val="24"/>
        </w:rPr>
        <w:t xml:space="preserve"> not defined as spontaneous vaginal delivery</w:t>
      </w:r>
    </w:p>
    <w:p w14:paraId="5B15D523" w14:textId="77777777" w:rsidR="006A6862" w:rsidRPr="0094726C" w:rsidRDefault="006A6862" w:rsidP="006A6862">
      <w:pPr>
        <w:pStyle w:val="ListParagraph"/>
        <w:numPr>
          <w:ilvl w:val="0"/>
          <w:numId w:val="1"/>
        </w:numPr>
        <w:suppressLineNumbers/>
        <w:spacing w:after="0" w:line="240" w:lineRule="auto"/>
        <w:rPr>
          <w:rFonts w:cs="Arial"/>
          <w:szCs w:val="24"/>
        </w:rPr>
      </w:pPr>
      <w:r w:rsidRPr="0094726C">
        <w:rPr>
          <w:rFonts w:cs="Arial"/>
          <w:szCs w:val="24"/>
        </w:rPr>
        <w:t>pre-eclampsia</w:t>
      </w:r>
    </w:p>
    <w:p w14:paraId="6F9E7F9F" w14:textId="77777777" w:rsidR="006A6862" w:rsidRPr="0094726C" w:rsidRDefault="006A6862" w:rsidP="006A6862">
      <w:pPr>
        <w:pStyle w:val="ListParagraph"/>
        <w:numPr>
          <w:ilvl w:val="0"/>
          <w:numId w:val="1"/>
        </w:numPr>
        <w:suppressLineNumbers/>
        <w:spacing w:after="0" w:line="240" w:lineRule="auto"/>
        <w:rPr>
          <w:rFonts w:cs="Arial"/>
          <w:szCs w:val="24"/>
        </w:rPr>
      </w:pPr>
      <w:r w:rsidRPr="0094726C">
        <w:rPr>
          <w:rFonts w:cs="Arial"/>
          <w:szCs w:val="24"/>
        </w:rPr>
        <w:t>obstruction</w:t>
      </w:r>
    </w:p>
    <w:p w14:paraId="2E92E3C9" w14:textId="77777777" w:rsidR="006A6862" w:rsidRPr="0094726C" w:rsidRDefault="006A6862" w:rsidP="006A6862">
      <w:pPr>
        <w:pStyle w:val="ListParagraph"/>
        <w:numPr>
          <w:ilvl w:val="0"/>
          <w:numId w:val="1"/>
        </w:numPr>
        <w:suppressLineNumbers/>
        <w:spacing w:after="0" w:line="240" w:lineRule="auto"/>
        <w:rPr>
          <w:rFonts w:cs="Arial"/>
          <w:szCs w:val="24"/>
        </w:rPr>
      </w:pPr>
      <w:r w:rsidRPr="0094726C">
        <w:rPr>
          <w:rFonts w:cs="Arial"/>
          <w:szCs w:val="24"/>
        </w:rPr>
        <w:t>placenta praevia</w:t>
      </w:r>
    </w:p>
    <w:p w14:paraId="54395495" w14:textId="77777777" w:rsidR="006A6862" w:rsidRPr="0094726C" w:rsidRDefault="006A6862" w:rsidP="006A6862">
      <w:pPr>
        <w:pStyle w:val="ListParagraph"/>
        <w:numPr>
          <w:ilvl w:val="0"/>
          <w:numId w:val="1"/>
        </w:numPr>
        <w:suppressLineNumbers/>
        <w:spacing w:after="0" w:line="240" w:lineRule="auto"/>
        <w:rPr>
          <w:rFonts w:cs="Arial"/>
          <w:szCs w:val="24"/>
        </w:rPr>
      </w:pPr>
      <w:r w:rsidRPr="0094726C">
        <w:rPr>
          <w:rFonts w:cs="Arial"/>
          <w:szCs w:val="24"/>
        </w:rPr>
        <w:t xml:space="preserve">placental abruption </w:t>
      </w:r>
    </w:p>
    <w:p w14:paraId="366ECBAB" w14:textId="77777777" w:rsidR="006A6862" w:rsidRPr="0094726C" w:rsidRDefault="006A6862" w:rsidP="006A6862">
      <w:pPr>
        <w:pStyle w:val="ListParagraph"/>
        <w:numPr>
          <w:ilvl w:val="0"/>
          <w:numId w:val="1"/>
        </w:numPr>
        <w:suppressLineNumbers/>
        <w:spacing w:after="0" w:line="240" w:lineRule="auto"/>
        <w:rPr>
          <w:rFonts w:cs="Arial"/>
          <w:szCs w:val="24"/>
        </w:rPr>
      </w:pPr>
      <w:r w:rsidRPr="0094726C">
        <w:rPr>
          <w:rFonts w:cs="Arial"/>
          <w:szCs w:val="24"/>
        </w:rPr>
        <w:t xml:space="preserve">post-partum haemorrhage </w:t>
      </w:r>
    </w:p>
    <w:p w14:paraId="53883C68" w14:textId="77777777" w:rsidR="006A6862" w:rsidRPr="0094726C" w:rsidRDefault="006A6862" w:rsidP="006A6862">
      <w:pPr>
        <w:pStyle w:val="ListParagraph"/>
        <w:numPr>
          <w:ilvl w:val="0"/>
          <w:numId w:val="1"/>
        </w:numPr>
        <w:suppressLineNumbers/>
        <w:spacing w:after="0" w:line="240" w:lineRule="auto"/>
        <w:rPr>
          <w:rFonts w:cs="Arial"/>
          <w:szCs w:val="24"/>
        </w:rPr>
      </w:pPr>
      <w:r w:rsidRPr="0094726C">
        <w:rPr>
          <w:rFonts w:cs="Arial"/>
          <w:szCs w:val="24"/>
        </w:rPr>
        <w:t xml:space="preserve">still-birth </w:t>
      </w:r>
    </w:p>
    <w:p w14:paraId="2C824117" w14:textId="77777777" w:rsidR="006A6862" w:rsidRPr="0094726C" w:rsidRDefault="006A6862" w:rsidP="006A6862">
      <w:pPr>
        <w:pStyle w:val="ListParagraph"/>
        <w:numPr>
          <w:ilvl w:val="0"/>
          <w:numId w:val="1"/>
        </w:numPr>
        <w:suppressLineNumbers/>
        <w:spacing w:after="0" w:line="240" w:lineRule="auto"/>
        <w:rPr>
          <w:rFonts w:cs="Arial"/>
          <w:szCs w:val="24"/>
        </w:rPr>
      </w:pPr>
      <w:r w:rsidRPr="0094726C">
        <w:rPr>
          <w:rFonts w:cs="Arial"/>
          <w:szCs w:val="24"/>
        </w:rPr>
        <w:t xml:space="preserve">Intra-uterine </w:t>
      </w:r>
      <w:proofErr w:type="spellStart"/>
      <w:r w:rsidRPr="0094726C">
        <w:rPr>
          <w:rFonts w:cs="Arial"/>
          <w:szCs w:val="24"/>
        </w:rPr>
        <w:t>fetal</w:t>
      </w:r>
      <w:proofErr w:type="spellEnd"/>
      <w:r w:rsidRPr="0094726C">
        <w:rPr>
          <w:rFonts w:cs="Arial"/>
          <w:szCs w:val="24"/>
        </w:rPr>
        <w:t xml:space="preserve"> death</w:t>
      </w:r>
    </w:p>
    <w:p w14:paraId="1C07EAFF" w14:textId="77777777" w:rsidR="006A6862" w:rsidRPr="0094726C" w:rsidRDefault="006A6862" w:rsidP="006A6862">
      <w:pPr>
        <w:pStyle w:val="ListParagraph"/>
        <w:numPr>
          <w:ilvl w:val="0"/>
          <w:numId w:val="1"/>
        </w:numPr>
        <w:suppressLineNumbers/>
        <w:spacing w:after="0" w:line="240" w:lineRule="auto"/>
        <w:rPr>
          <w:rFonts w:cs="Arial"/>
          <w:szCs w:val="24"/>
        </w:rPr>
      </w:pPr>
      <w:proofErr w:type="spellStart"/>
      <w:r w:rsidRPr="0094726C">
        <w:rPr>
          <w:rFonts w:cs="Arial"/>
          <w:szCs w:val="24"/>
        </w:rPr>
        <w:t>Fetal</w:t>
      </w:r>
      <w:proofErr w:type="spellEnd"/>
      <w:r w:rsidRPr="0094726C">
        <w:rPr>
          <w:rFonts w:cs="Arial"/>
          <w:szCs w:val="24"/>
        </w:rPr>
        <w:t xml:space="preserve"> distress</w:t>
      </w:r>
    </w:p>
    <w:p w14:paraId="76CEF1BB" w14:textId="77777777" w:rsidR="006A6862" w:rsidRPr="0094726C" w:rsidRDefault="006A6862" w:rsidP="006A6862">
      <w:pPr>
        <w:pStyle w:val="ListParagraph"/>
        <w:numPr>
          <w:ilvl w:val="0"/>
          <w:numId w:val="1"/>
        </w:numPr>
        <w:suppressLineNumbers/>
        <w:spacing w:after="0" w:line="240" w:lineRule="auto"/>
        <w:rPr>
          <w:rFonts w:cs="Arial"/>
          <w:szCs w:val="24"/>
        </w:rPr>
      </w:pPr>
      <w:r w:rsidRPr="0094726C">
        <w:rPr>
          <w:rFonts w:cs="Arial"/>
          <w:szCs w:val="24"/>
        </w:rPr>
        <w:t>Uterine rupture</w:t>
      </w:r>
    </w:p>
    <w:p w14:paraId="7C1C7C81" w14:textId="77777777" w:rsidR="006A6862" w:rsidRPr="0094726C" w:rsidRDefault="006A6862" w:rsidP="006A6862">
      <w:pPr>
        <w:pStyle w:val="ListParagraph"/>
        <w:numPr>
          <w:ilvl w:val="0"/>
          <w:numId w:val="1"/>
        </w:numPr>
        <w:suppressLineNumbers/>
        <w:spacing w:after="0" w:line="240" w:lineRule="auto"/>
        <w:rPr>
          <w:rFonts w:cs="Arial"/>
          <w:szCs w:val="24"/>
        </w:rPr>
      </w:pPr>
      <w:r w:rsidRPr="0094726C">
        <w:rPr>
          <w:rFonts w:cs="Arial"/>
          <w:szCs w:val="24"/>
        </w:rPr>
        <w:t>Premature rupture of membranes (PROM)</w:t>
      </w:r>
    </w:p>
    <w:p w14:paraId="6BE15E84" w14:textId="77777777" w:rsidR="006A6862" w:rsidRPr="0094726C" w:rsidRDefault="006A6862" w:rsidP="006A6862">
      <w:pPr>
        <w:pStyle w:val="ListParagraph"/>
        <w:numPr>
          <w:ilvl w:val="0"/>
          <w:numId w:val="1"/>
        </w:numPr>
        <w:suppressLineNumbers/>
        <w:spacing w:after="0" w:line="240" w:lineRule="auto"/>
        <w:rPr>
          <w:rFonts w:cs="Arial"/>
          <w:szCs w:val="24"/>
        </w:rPr>
      </w:pPr>
      <w:r w:rsidRPr="0094726C">
        <w:rPr>
          <w:rFonts w:cs="Arial"/>
          <w:szCs w:val="24"/>
        </w:rPr>
        <w:t>Severe anaemia</w:t>
      </w:r>
    </w:p>
    <w:p w14:paraId="4B591872" w14:textId="77777777" w:rsidR="008E113D" w:rsidRDefault="000132C3"/>
    <w:sectPr w:rsidR="008E11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714108"/>
    <w:multiLevelType w:val="hybridMultilevel"/>
    <w:tmpl w:val="28B648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862"/>
    <w:rsid w:val="000132C3"/>
    <w:rsid w:val="00095369"/>
    <w:rsid w:val="006A6862"/>
    <w:rsid w:val="00F03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F099B2"/>
  <w15:chartTrackingRefBased/>
  <w15:docId w15:val="{4560E471-93C4-412C-9505-B38076DA0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A6862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6862"/>
    <w:pPr>
      <w:outlineLvl w:val="0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6862"/>
    <w:rPr>
      <w:rFonts w:ascii="Arial" w:hAnsi="Arial"/>
      <w:b/>
      <w:sz w:val="32"/>
    </w:rPr>
  </w:style>
  <w:style w:type="paragraph" w:styleId="ListParagraph">
    <w:name w:val="List Paragraph"/>
    <w:basedOn w:val="Normal"/>
    <w:qFormat/>
    <w:rsid w:val="006A68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Tiffany</dc:creator>
  <cp:keywords/>
  <dc:description/>
  <cp:lastModifiedBy>Tiffany Gooden (Applied Health Research)</cp:lastModifiedBy>
  <cp:revision>2</cp:revision>
  <dcterms:created xsi:type="dcterms:W3CDTF">2020-10-14T11:39:00Z</dcterms:created>
  <dcterms:modified xsi:type="dcterms:W3CDTF">2020-11-21T08:47:00Z</dcterms:modified>
</cp:coreProperties>
</file>