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B15" w:rsidRPr="007B1E1E" w:rsidRDefault="008F7B15" w:rsidP="008F7B15">
      <w:pPr>
        <w:pStyle w:val="berschrift1"/>
        <w:numPr>
          <w:ilvl w:val="0"/>
          <w:numId w:val="0"/>
        </w:numPr>
        <w:spacing w:line="480" w:lineRule="auto"/>
        <w:ind w:left="432" w:hanging="432"/>
        <w:jc w:val="both"/>
        <w:rPr>
          <w:sz w:val="22"/>
          <w:lang w:val="en-US"/>
        </w:rPr>
      </w:pPr>
      <w:r>
        <w:rPr>
          <w:sz w:val="22"/>
          <w:lang w:val="en-US"/>
        </w:rPr>
        <w:t>Additional file 3</w:t>
      </w:r>
      <w:r w:rsidRPr="00533876">
        <w:rPr>
          <w:sz w:val="22"/>
          <w:lang w:val="en-US"/>
        </w:rPr>
        <w:t xml:space="preserve"> - Excluded studies with reasons</w:t>
      </w:r>
    </w:p>
    <w:tbl>
      <w:tblPr>
        <w:tblStyle w:val="EinfacheTabelle3"/>
        <w:tblW w:w="15026" w:type="dxa"/>
        <w:tblLook w:val="04A0" w:firstRow="1" w:lastRow="0" w:firstColumn="1" w:lastColumn="0" w:noHBand="0" w:noVBand="1"/>
      </w:tblPr>
      <w:tblGrid>
        <w:gridCol w:w="12900"/>
        <w:gridCol w:w="2126"/>
      </w:tblGrid>
      <w:tr w:rsidR="008F7B15" w:rsidRPr="00533876" w:rsidTr="008F7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caps w:val="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caps w:val="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aps w:val="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caps w:val="0"/>
                <w:sz w:val="18"/>
                <w:szCs w:val="18"/>
                <w:lang w:val="en-US"/>
              </w:rPr>
              <w:t>Reason f. Exclusion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Adams N, Tudehope D, Gibbons KS, Flenady V: Perinatal mortality disparities between public care and private obstetrician-led care: a propensity score analysis. BJOG : an international journal of obstetrics and gynaecology 2018, 125(2):149-158.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volume-outcome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 xml:space="preserve">Allen VM, Jilwah N, Joseph KS, Dodds L, O'Connell CM, Luther ER, Fahey TJ, Attenborough R, Allen AC: The influence of hospital closures in Nova Scotia on </w:t>
            </w:r>
            <w:bookmarkStart w:id="0" w:name="_GoBack"/>
            <w:bookmarkEnd w:id="0"/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perinatal outcomes. Journal of obstetrics and gynaecology Canada : JOGC = Journal d'obstetrique et gynecologie du Canada : JOGC 2004, 26(12):1077-1085.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volume-outcome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Badheka A, Rampa S, Wang T, Nalliah R, Caplin J, Allareddy V: Neonatal infections in Hospitals: Nationwide prevalence and outcomes. Critical Care Medicine 2019, 47(1 Supplement 1).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mortality measured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Clapp MA, James KE, Bates SV, Kaimal AJ: Patient and Hospital Factors Associated With Unexpected Newborn Complications Among Term Neonates in US Hospitals. JAMA network open 2020, 3(2):e1919498.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mortality measured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Engjom H, Morken NH, Hoydal E, Norheim OF, Klungsoyr K: Obstetric health system structure and perinatal outcomes in Norway. International Journal of Gynecology and Obstetrics 2015, 131(SUPPL. 5):E487-E488.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Conference Abstract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Engjom H, Moster D, Morken NH, Hoydahl E, Norheim OF, Klungsoyr K: Perinatal mortality and health system structure in Norway-a population-based registry study. BJOG: An International Journal of Obstetrics and Gynaecology 2016, 123(Supplement 2):11.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Conference Abstract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Filipovic-Grcic B, Kniewald H, Rodin U, Grizelj R, Stipanovic-Kastelic J, Ninkovic D, Gveric-Ahmetasevic S, Stanojevic M, Furlan IA, Peter B et al: Patterns of newborns' deaths to discharge from hospital in Croatia in the year 2011. Gynaecologia et Perinatologia 2012, 21(SUUPL.1):150-156.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Croatian language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Grytten J, Monkerud L, Skau I, Sorensen R: Regionalization and local hospital closure in Norwegian maternity care--the effect on neonatal and infant mortality. Health services research 2014, 49(4):1184-1204.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volume-outcome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Heller G, Schnell R, Richardson DK, Misselwitz B, Schmidt S: [Assessing the impact of delivery unit size on neonatal survival: estimation of potentially avoidable deaths in Hessen, Germany, 1990-2000]. Hat die Grosse der Geburtsklinik Einfluss auf das neonatale Uberleben? Schatzung von "vermeidbaren" Todesfallen in Hessen 1990-2000 2003, 128(13):657-662.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Descriptive study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Homer CSE, Thornton C, Scarf VL, Ellwood DA, Oats JJN, Foureur MJ, Sibbritt D, McLachlan HL, Forster DA, Dahlen HG: Birthplace in New South Wales, Australia: an analysis of perinatal outcomes using routinely collected data. BMC pregnancy and childbirth 2014, 14:206.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Comparison of hospitals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Hughes S, Zweifler JA, Garza A, Stanich MA: Trends in rural and urban deliveries and vaginal births: California 1998-2002. The Journal of rural health : official journal of the American Rural Health Association and the National Rural Health Care Association 2008, 24(4):416-422.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Comparison of hospitals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Hurtado Suazo JA, Demestre Guasch X, Garcia Reymundo M, Ginovart Galiana G, Gimenez A, Calvo Aguilar MJ, Trincado Aguinagalde MJ, Fernandez Colomer B: Comparison of perinatal data between a cohort of Spanish late preterm babies and another of term newborns. Journal of Perinatal Medicine 2015, 43(SUPPL. 1).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Conference Abstract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Iglesias S, Bott N, Ellehoj E, Yee J, Jennissen B, Bunnah T, Schopflocher D: Outcomes of maternity care services in Alberta, 1999 and 2000: a population-based analysis. Journal of obstetrics and gynaecology Canada : JOGC = Journal d'obstetrique et gynecologie du Canada : JOGC 2005, 27(9):855-863.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Comparison of hospitals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Karalis E, Gissler M, Tapper AM, Ulander VM: Influence of time of delivery on risk of adverse neonatal outcome in different size of delivery units: a retrospective cohort study in Finland. Journal of Maternal-Fetal and Neonatal Medicine 2019, 32(10):1696-1702.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Full-text not available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Koch R, Gmyrek D, Vogtmann C: [Risk adjusted assessment of quality of perinatal centers - results of perinatal/neonatal quality surveillance in Saxonia]. Risikoadjustierte Qualitatsbeurteilung in Perinatalzentren ausgehend von der Perinatal- und Neonatalerhebung in Sachsen 2005, 209(6):210-218.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Comparison of hospitals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US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Kozhimannil KB, Interrante JD, Henning-Smith C, Admon LK: Rural-Urban Differences In Severe Maternal Morbidity And Mortality In The US, 2007-15. Health affairs (Project Hope) 2019, 38(12):2077-2085.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volume-outcome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Krzyzak M, Maslach D, Piotrowska K, Charkiweicz AE, Szpak A, Karczewski J: Perinatal mortality in urban and rural areas in Poland in 2002-2012. Przeglad epidemiologiczny 2014, 68(4):675-679.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Comparison of hospitals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Lesniczak B, Krasomski G, Rudnicka B, Piekarska E, Oszukowski P, Wozniak P: The perinatal mortality of fetuses and neonates in Poland in the years 1960-2010. Ginekologia i Poloznictwo 2015, 36(2):40-45.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Comparison of hospitals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Lorch SA, Srinivas SK, Ahlberg C, Small DS: The impact of obstetric unit closures on maternal and infant pregnancy outcomes. Health services research 2013, 48(2 Pt 1):455-475.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volume-outcome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Neto MT: Perinatal care in Portugal: effects of 15 years of a regionalized system. Acta paediatrica (Oslo, Norway : 1992) 2006, 95(11):1349-1352.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Descriptive study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Parazzini F, Cipriani S, Bulfoni G, Bulfoni C, Bellu R, Zanini R, Mosca F: Mode of delivery and level of neonatal care in Lombardy: a descriptive analysis according to volume of care. Italian journal of pediatrics 2015, 41:24.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mortality measured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Payne JC, Campbell MK, DaSilva O, Koval J: Perinatal mortality in term and preterm twin and singleton births. Twin research : the official journal of the International Society for Twin Studies 2002, 5(4):260-264.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volume-outcome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Poeran J, Borsboom GJJM, de Graaf JP, Birnie E, Steegers EAP, Mackenbach JP, Bonsel GJ: Does centralisation of acute obstetric care reduce intrapartum and first-week mortality? An empirical study of over 1 million births in the Netherlands. Health policy (Amsterdam, Netherlands) 2014, 117(1):28-38.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Modelling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Ravelli ACJ, Tromp M, van Huis M, Steegers EAP, Tamminga P, Eskes M, Bonsel GJ: Decreasing perinatal mortality in The Netherlands, 2000-2006: a record linkage study. Journal of epidemiology and community health 2009, 63(9):761-765.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Comparison of hospitals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Reid LD, Creanga AA: Severe maternal morbidity and related hospital quality measures in Maryland. Journal of Perinatology 2018, 38(8):997-1008.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mortality measured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Shuvalova MP, Yarotskaya EL, Pismenskaya TV, Dolgushina NV, Baibarina EN, Sukhikh GT: Maternity Care in Russia: Issues, Achievements, and Potential. Journal of obstetrics and gynaecology Canada : JOGC = Journal d'obstetrique et gynecologie du Canada : JOGC 2015, 37(10):865-871.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Descriptive study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  <w:lang w:val="en-GB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Treurniet HF, Looman CW, van der Maas PJ, Mackenbach JP: Regional trend variations in infant mortality due to perinatal conditions in the Netherlands. European journal of obstetrics, gynecology, and reproductive biology 2000, 91(1):43-49.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No Comparison of hospitals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Harvey SM, Oakley LP, Yoon J, Luck J: Coordinated Care Organizations: Neonatal and Infant Outcomes in Oregon. Medical Care Research and Review 2019, 76(5):627-642.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CA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Perinatal Regionalization</w:t>
            </w:r>
          </w:p>
        </w:tc>
      </w:tr>
      <w:tr w:rsidR="008F7B15" w:rsidRPr="00533876" w:rsidTr="008F7B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Merlo J, Gerdtham U-G, Eckerlund I, Hakansson S, Otterblad-Olausson P, Pakkanen M, Lindqvist P-G: Hospital level of care and neonatal mortality in low- and high-risk deliveries: reassessing the question in Sweden by multilevel analysis. Medical care 2005, 43(11):1092-1100.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CA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Perinatal Regionalization</w:t>
            </w:r>
          </w:p>
        </w:tc>
      </w:tr>
      <w:tr w:rsidR="008F7B15" w:rsidRPr="00533876" w:rsidTr="008F7B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0" w:type="dxa"/>
            <w:shd w:val="clear" w:color="auto" w:fill="auto"/>
            <w:noWrap/>
          </w:tcPr>
          <w:p w:rsidR="008F7B15" w:rsidRPr="00533876" w:rsidRDefault="008F7B15" w:rsidP="00D74A59">
            <w:pPr>
              <w:ind w:left="-85" w:right="-85"/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</w:pPr>
            <w:r w:rsidRPr="00533876">
              <w:rPr>
                <w:rFonts w:ascii="Arial" w:hAnsi="Arial" w:cs="Arial"/>
                <w:b w:val="0"/>
                <w:caps w:val="0"/>
                <w:color w:val="000000"/>
                <w:sz w:val="18"/>
                <w:szCs w:val="18"/>
              </w:rPr>
              <w:t>Serenius F, Winbo I, Dahiquist G, Kallen B: Cause-specific stillbirth and neonatal death in Sweden: a catchment area-based analysis. Acta paediatrica (Oslo, Norway : 1992) 2001, 90(9):1054-1061.</w:t>
            </w:r>
          </w:p>
        </w:tc>
        <w:tc>
          <w:tcPr>
            <w:tcW w:w="2126" w:type="dxa"/>
            <w:shd w:val="clear" w:color="auto" w:fill="auto"/>
          </w:tcPr>
          <w:p w:rsidR="008F7B15" w:rsidRPr="00533876" w:rsidRDefault="008F7B15" w:rsidP="00D74A59">
            <w:pPr>
              <w:ind w:left="-85" w:right="-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CA"/>
              </w:rPr>
            </w:pPr>
            <w:r w:rsidRPr="00533876">
              <w:rPr>
                <w:rFonts w:ascii="Arial" w:hAnsi="Arial" w:cs="Arial"/>
                <w:sz w:val="18"/>
                <w:szCs w:val="18"/>
              </w:rPr>
              <w:t>Perinatal Regionalization</w:t>
            </w:r>
          </w:p>
        </w:tc>
      </w:tr>
    </w:tbl>
    <w:p w:rsidR="002522B9" w:rsidRDefault="008F7B15"/>
    <w:sectPr w:rsidR="002522B9" w:rsidSect="008F7B15">
      <w:pgSz w:w="16838" w:h="11906" w:orient="landscape"/>
      <w:pgMar w:top="993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6377A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BAD"/>
    <w:rsid w:val="00556BAD"/>
    <w:rsid w:val="008F7B15"/>
    <w:rsid w:val="00B34AE6"/>
    <w:rsid w:val="00C6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59E44"/>
  <w15:chartTrackingRefBased/>
  <w15:docId w15:val="{7F2818FF-DCCC-43E2-B091-ED8F8662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F7B15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8F7B15"/>
    <w:pPr>
      <w:numPr>
        <w:numId w:val="1"/>
      </w:numPr>
      <w:spacing w:before="240" w:after="120"/>
      <w:outlineLvl w:val="0"/>
    </w:pPr>
    <w:rPr>
      <w:rFonts w:ascii="Arial" w:eastAsia="Times New Roman" w:hAnsi="Arial" w:cs="Times New Roman"/>
      <w:b/>
      <w:bCs/>
      <w:kern w:val="36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F7B15"/>
    <w:pPr>
      <w:keepNext/>
      <w:keepLines/>
      <w:numPr>
        <w:ilvl w:val="1"/>
        <w:numId w:val="1"/>
      </w:numPr>
      <w:spacing w:before="60" w:after="60" w:line="360" w:lineRule="auto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F7B15"/>
    <w:pPr>
      <w:keepNext/>
      <w:keepLines/>
      <w:numPr>
        <w:ilvl w:val="2"/>
        <w:numId w:val="1"/>
      </w:numPr>
      <w:spacing w:before="200"/>
      <w:outlineLvl w:val="2"/>
    </w:pPr>
    <w:rPr>
      <w:rFonts w:ascii="Arial" w:eastAsiaTheme="majorEastAsia" w:hAnsi="Arial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F7B15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F7B15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F7B15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F7B15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F7B15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F7B15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F7B15"/>
    <w:rPr>
      <w:rFonts w:ascii="Arial" w:eastAsia="Times New Roman" w:hAnsi="Arial" w:cs="Times New Roman"/>
      <w:b/>
      <w:bCs/>
      <w:kern w:val="36"/>
      <w:sz w:val="24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F7B15"/>
    <w:rPr>
      <w:rFonts w:ascii="Arial" w:eastAsiaTheme="majorEastAsia" w:hAnsi="Arial" w:cstheme="majorBidi"/>
      <w:b/>
      <w:bCs/>
      <w:sz w:val="24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F7B15"/>
    <w:rPr>
      <w:rFonts w:ascii="Arial" w:eastAsiaTheme="majorEastAsia" w:hAnsi="Arial" w:cstheme="majorBidi"/>
      <w:b/>
      <w:bCs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F7B15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F7B1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F7B15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F7B1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F7B1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F7B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table" w:styleId="EinfacheTabelle3">
    <w:name w:val="Plain Table 3"/>
    <w:basedOn w:val="NormaleTabelle"/>
    <w:uiPriority w:val="43"/>
    <w:rsid w:val="008F7B15"/>
    <w:pPr>
      <w:spacing w:after="0" w:line="240" w:lineRule="auto"/>
    </w:pPr>
    <w:rPr>
      <w:rFonts w:eastAsiaTheme="minorEastAsia"/>
      <w:sz w:val="24"/>
      <w:szCs w:val="24"/>
      <w:lang w:eastAsia="de-D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8F7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D8FE1-D1F1-4561-A0CC-A69B2A1A1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1081</Words>
  <Characters>6814</Characters>
  <Application>Microsoft Office Word</Application>
  <DocSecurity>0</DocSecurity>
  <Lines>56</Lines>
  <Paragraphs>15</Paragraphs>
  <ScaleCrop>false</ScaleCrop>
  <Company>Universitätsklinik Carl Gustav Carus Dresden</Company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Walther, Felix</dc:creator>
  <cp:keywords/>
  <dc:description/>
  <cp:lastModifiedBy>Walther, Felix</cp:lastModifiedBy>
  <cp:revision>2</cp:revision>
  <dcterms:created xsi:type="dcterms:W3CDTF">2021-07-29T06:19:00Z</dcterms:created>
  <dcterms:modified xsi:type="dcterms:W3CDTF">2021-07-29T06:19:00Z</dcterms:modified>
</cp:coreProperties>
</file>