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585"/>
        <w:tblW w:w="10677" w:type="dxa"/>
        <w:tblLook w:val="04A0" w:firstRow="1" w:lastRow="0" w:firstColumn="1" w:lastColumn="0" w:noHBand="0" w:noVBand="1"/>
      </w:tblPr>
      <w:tblGrid>
        <w:gridCol w:w="2697"/>
        <w:gridCol w:w="1045"/>
        <w:gridCol w:w="1403"/>
        <w:gridCol w:w="2146"/>
        <w:gridCol w:w="2200"/>
        <w:gridCol w:w="1186"/>
      </w:tblGrid>
      <w:tr w:rsidR="005317C3" w:rsidRPr="005317C3" w:rsidTr="005317C3">
        <w:trPr>
          <w:trHeight w:val="338"/>
        </w:trPr>
        <w:tc>
          <w:tcPr>
            <w:tcW w:w="26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Variables</w:t>
            </w:r>
          </w:p>
        </w:tc>
        <w:tc>
          <w:tcPr>
            <w:tcW w:w="24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PNC Utilization (%)               </w:t>
            </w:r>
          </w:p>
        </w:tc>
        <w:tc>
          <w:tcPr>
            <w:tcW w:w="2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COR(CI)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AOR(CI)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P-values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17C3" w:rsidRPr="005317C3" w:rsidTr="005317C3">
        <w:trPr>
          <w:trHeight w:val="384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15-19</w:t>
            </w:r>
            <w:r w:rsidR="008C0137" w:rsidRPr="008C0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17C3">
              <w:rPr>
                <w:rFonts w:ascii="Calibri" w:eastAsia="Times New Roman" w:hAnsi="Calibri" w:cs="Times New Roman"/>
                <w:color w:val="000000"/>
              </w:rPr>
              <w:t>83.7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17C3">
              <w:rPr>
                <w:rFonts w:ascii="Calibri" w:eastAsia="Times New Roman" w:hAnsi="Calibri" w:cs="Times New Roman"/>
                <w:color w:val="000000"/>
              </w:rPr>
              <w:t>84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 (0.52-2.01)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 (0.49-1.97)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25-29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17C3"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1.08 (0.51-2.28)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 (0.41-2.03)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30-34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17C3">
              <w:rPr>
                <w:rFonts w:ascii="Calibri" w:eastAsia="Times New Roman" w:hAnsi="Calibri" w:cs="Times New Roman"/>
                <w:color w:val="000000"/>
              </w:rPr>
              <w:t>83.3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 (0.44-2.14)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 (0.38-1.72)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35-49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17C3">
              <w:rPr>
                <w:rFonts w:ascii="Calibri" w:eastAsia="Times New Roman" w:hAnsi="Calibri" w:cs="Times New Roman"/>
                <w:color w:val="000000"/>
              </w:rPr>
              <w:t>92.7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2.48 (0.76-8.09)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2.28 (0.71-7.36)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Marital status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17C3" w:rsidRPr="005317C3" w:rsidTr="005317C3">
        <w:trPr>
          <w:trHeight w:val="384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Single</w:t>
            </w:r>
            <w:r w:rsidR="008C0137" w:rsidRPr="008C0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17C3">
              <w:rPr>
                <w:rFonts w:ascii="Calibri" w:eastAsia="Times New Roman" w:hAnsi="Calibri" w:cs="Times New Roman"/>
                <w:color w:val="000000"/>
              </w:rPr>
              <w:t>81.4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18.6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Married 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17C3">
              <w:rPr>
                <w:rFonts w:ascii="Calibri" w:eastAsia="Times New Roman" w:hAnsi="Calibri" w:cs="Times New Roman"/>
                <w:color w:val="000000"/>
              </w:rPr>
              <w:t>85.5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14.5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 (0.69-2.57)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 (0.61-2.41)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Divorced/Widowed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17C3">
              <w:rPr>
                <w:rFonts w:ascii="Calibri" w:eastAsia="Times New Roman" w:hAnsi="Calibri" w:cs="Times New Roman"/>
                <w:color w:val="000000"/>
              </w:rPr>
              <w:t>82.1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17.9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 (0.33-3.29)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 (0.43-4.91)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Mother's education level 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17C3" w:rsidRPr="005317C3" w:rsidTr="005317C3">
        <w:trPr>
          <w:trHeight w:val="384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None</w:t>
            </w:r>
            <w:r w:rsidR="008C0137" w:rsidRPr="008C0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R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75.8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24.2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Primary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86.1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13.9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1.98(1.19-3.28)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1.80(1.01-3.19)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Secondary &amp; above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3.65(1.49-8.94)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2.31(1.97-6.04)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Partner's education level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17C3" w:rsidRPr="005317C3" w:rsidTr="005317C3">
        <w:trPr>
          <w:trHeight w:val="384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None</w:t>
            </w: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RC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75.3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24.7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Primary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86.5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13.5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 2.09 (1.09-4.02)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1.66 (0.88-3.13)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0.115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Secondary &amp; above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87.9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12.1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 2.38 (1.28-4.42)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1.45 (1.25-2.49)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0.004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Occupation of partner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17C3" w:rsidRPr="005317C3" w:rsidTr="005317C3">
        <w:trPr>
          <w:trHeight w:val="384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None</w:t>
            </w:r>
            <w:r w:rsidR="008C0137" w:rsidRPr="008C0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R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78.5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21.5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1.00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Farmer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83.3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16.7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 1.37 (0.77-2.44)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2.38 (1.20-4.72)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0.039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Business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91.3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8.7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 2.89 (1.32-6.34)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3.39 (1.40-8.18)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0.006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Civil servant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91.2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8.8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 2.86 (1.14-7.15)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3.17 (1.25-8.01)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0.014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Household Income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17C3" w:rsidRPr="005317C3" w:rsidTr="005317C3">
        <w:trPr>
          <w:trHeight w:val="384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&lt;K20,000</w:t>
            </w:r>
            <w:r w:rsidR="008C0137" w:rsidRPr="008C0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R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70.4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29.6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1.00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K20,000-K50,000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88.5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11.5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  3.23 (1.66- 6.27)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2.82 (1.40-5.70)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.000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K50,000-K150,000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96.6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3.4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 12.06 (5.08-28.65)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14.41 (5.90-35.16)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.000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&gt;K150,000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94.4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5.6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  7.14 (2.08-24.54)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4.63 (1.43-15.03)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.000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Decision making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17C3" w:rsidRPr="005317C3" w:rsidTr="005317C3">
        <w:trPr>
          <w:trHeight w:val="384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Self</w:t>
            </w:r>
            <w:r w:rsidR="008C0137" w:rsidRPr="008C0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R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77.9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22.1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1.00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Husband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87.1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12.9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1.90 (1.08-3.35)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1.60 (1.48-2.89)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0.017</w:t>
            </w:r>
          </w:p>
        </w:tc>
      </w:tr>
      <w:tr w:rsidR="005317C3" w:rsidRPr="005317C3" w:rsidTr="005317C3">
        <w:trPr>
          <w:trHeight w:val="322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Joint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85.9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14.1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1.73 (0.94-3.17)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2.27 (1.13-4.57)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0.031</w:t>
            </w:r>
          </w:p>
        </w:tc>
      </w:tr>
      <w:tr w:rsidR="005317C3" w:rsidRPr="005317C3" w:rsidTr="005317C3">
        <w:trPr>
          <w:trHeight w:val="338"/>
        </w:trPr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Other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90.2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9.8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2.61 (1.22-5.58)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1.96 (1.85-4.50)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17C3" w:rsidRPr="005317C3" w:rsidRDefault="005317C3" w:rsidP="0053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0.007</w:t>
            </w:r>
          </w:p>
        </w:tc>
      </w:tr>
    </w:tbl>
    <w:p w:rsidR="005317C3" w:rsidRDefault="005317C3" w:rsidP="005317C3">
      <w:p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17C3">
        <w:rPr>
          <w:rFonts w:ascii="Times New Roman" w:eastAsia="Calibri" w:hAnsi="Times New Roman" w:cs="Times New Roman"/>
          <w:b/>
          <w:sz w:val="24"/>
          <w:szCs w:val="24"/>
        </w:rPr>
        <w:t>Table 5</w:t>
      </w:r>
      <w:r w:rsidRPr="005317C3">
        <w:rPr>
          <w:rFonts w:ascii="Times New Roman" w:eastAsia="Calibri" w:hAnsi="Times New Roman" w:cs="Times New Roman"/>
          <w:sz w:val="24"/>
          <w:szCs w:val="24"/>
        </w:rPr>
        <w:t>:</w:t>
      </w:r>
      <w:r w:rsidRPr="005317C3">
        <w:rPr>
          <w:rFonts w:ascii="Times New Roman" w:eastAsia="Calibri" w:hAnsi="Times New Roman" w:cs="Times New Roman"/>
          <w:sz w:val="24"/>
          <w:szCs w:val="24"/>
          <w:lang w:val="en-GB" w:eastAsia="en-GB"/>
        </w:rPr>
        <w:t xml:space="preserve"> </w:t>
      </w:r>
      <w:r w:rsidRPr="005317C3">
        <w:rPr>
          <w:rFonts w:ascii="Times New Roman" w:eastAsia="Calibri" w:hAnsi="Times New Roman" w:cs="Times New Roman"/>
          <w:sz w:val="24"/>
          <w:szCs w:val="24"/>
        </w:rPr>
        <w:t>Logistic regression analysis of Socio-demographic characteristics associated with PNC utilization of mothers in Mangochi, Malawi (n =600).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069E4" w:rsidRDefault="00D069E4">
      <w:pPr>
        <w:sectPr w:rsidR="00D069E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069E4" w:rsidRDefault="00D069E4" w:rsidP="00D069E4">
      <w:pPr>
        <w:spacing w:line="256" w:lineRule="auto"/>
        <w:rPr>
          <w:rFonts w:ascii="Times New Roman" w:eastAsia="Times New Roman" w:hAnsi="Times New Roman" w:cs="Times New Roman"/>
          <w:b/>
          <w:sz w:val="20"/>
          <w:szCs w:val="20"/>
          <w:lang w:val="en-GB" w:eastAsia="en-GB"/>
        </w:rPr>
      </w:pPr>
      <w:r w:rsidRPr="00D069E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Table 6</w:t>
      </w:r>
      <w:r w:rsidRPr="00D069E4">
        <w:rPr>
          <w:rFonts w:ascii="Calibri" w:eastAsia="Calibri" w:hAnsi="Calibri" w:cs="Times New Roman"/>
        </w:rPr>
        <w:t xml:space="preserve">: </w:t>
      </w:r>
      <w:r w:rsidRPr="00D069E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Logistic regression analysis of maternal related factors with PNC of mothers in </w:t>
      </w:r>
      <w:proofErr w:type="spellStart"/>
      <w:r w:rsidRPr="00D069E4">
        <w:rPr>
          <w:rFonts w:ascii="Times New Roman" w:eastAsia="Calibri" w:hAnsi="Times New Roman" w:cs="Times New Roman"/>
          <w:sz w:val="24"/>
          <w:szCs w:val="24"/>
          <w:lang w:val="en-GB"/>
        </w:rPr>
        <w:t>Mangochi</w:t>
      </w:r>
      <w:proofErr w:type="spellEnd"/>
      <w:r w:rsidRPr="00D069E4">
        <w:rPr>
          <w:rFonts w:ascii="Times New Roman" w:eastAsia="Calibri" w:hAnsi="Times New Roman" w:cs="Times New Roman"/>
          <w:sz w:val="24"/>
          <w:szCs w:val="24"/>
          <w:lang w:val="en-GB"/>
        </w:rPr>
        <w:t>, Malawi (n =600)</w:t>
      </w:r>
      <w:r w:rsidRPr="00D069E4">
        <w:rPr>
          <w:rFonts w:ascii="Times New Roman" w:eastAsia="Calibri" w:hAnsi="Times New Roman" w:cs="Times New Roman"/>
          <w:sz w:val="24"/>
          <w:szCs w:val="24"/>
        </w:rPr>
        <w:t>.</w:t>
      </w:r>
      <w:r w:rsidRPr="00D069E4">
        <w:rPr>
          <w:rFonts w:ascii="Times New Roman" w:eastAsia="Times New Roman" w:hAnsi="Times New Roman" w:cs="Times New Roman"/>
          <w:b/>
          <w:sz w:val="20"/>
          <w:szCs w:val="20"/>
          <w:lang w:val="en-GB" w:eastAsia="en-GB"/>
        </w:rPr>
        <w:t xml:space="preserve"> </w:t>
      </w:r>
    </w:p>
    <w:tbl>
      <w:tblPr>
        <w:tblpPr w:leftFromText="180" w:rightFromText="180" w:vertAnchor="page" w:horzAnchor="margin" w:tblpY="2191"/>
        <w:tblW w:w="11513" w:type="dxa"/>
        <w:tblLook w:val="04A0" w:firstRow="1" w:lastRow="0" w:firstColumn="1" w:lastColumn="0" w:noHBand="0" w:noVBand="1"/>
      </w:tblPr>
      <w:tblGrid>
        <w:gridCol w:w="3211"/>
        <w:gridCol w:w="659"/>
        <w:gridCol w:w="2341"/>
        <w:gridCol w:w="2091"/>
        <w:gridCol w:w="1958"/>
        <w:gridCol w:w="1253"/>
      </w:tblGrid>
      <w:tr w:rsidR="00D069E4" w:rsidRPr="00D069E4" w:rsidTr="00D069E4">
        <w:trPr>
          <w:trHeight w:val="350"/>
        </w:trPr>
        <w:tc>
          <w:tcPr>
            <w:tcW w:w="32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Variables</w:t>
            </w:r>
          </w:p>
        </w:tc>
        <w:tc>
          <w:tcPr>
            <w:tcW w:w="3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PNC Utilization (%)               </w:t>
            </w:r>
          </w:p>
        </w:tc>
        <w:tc>
          <w:tcPr>
            <w:tcW w:w="20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COR(CI)</w:t>
            </w:r>
          </w:p>
        </w:tc>
        <w:tc>
          <w:tcPr>
            <w:tcW w:w="19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AOR(CI)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P-values</w:t>
            </w:r>
          </w:p>
        </w:tc>
      </w:tr>
      <w:tr w:rsidR="00D069E4" w:rsidRPr="00D069E4" w:rsidTr="00D069E4">
        <w:trPr>
          <w:trHeight w:val="334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Parity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9E4" w:rsidRPr="00D069E4" w:rsidTr="00D069E4">
        <w:trPr>
          <w:trHeight w:val="398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One</w:t>
            </w:r>
            <w:r w:rsidR="008C0137" w:rsidRPr="008C0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84.5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15.5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D069E4" w:rsidRPr="00D069E4" w:rsidTr="00D069E4">
        <w:trPr>
          <w:trHeight w:val="334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2--3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85.5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14.5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1.08 (0.63-1.87)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 (0.59-1.89)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</w:tr>
      <w:tr w:rsidR="00D069E4" w:rsidRPr="00D069E4" w:rsidTr="00D069E4">
        <w:trPr>
          <w:trHeight w:val="334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4--5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86.4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13.6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 (0.60-2.25)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 (0.47-1.90)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</w:tr>
      <w:tr w:rsidR="00D069E4" w:rsidRPr="00D069E4" w:rsidTr="00D069E4">
        <w:trPr>
          <w:trHeight w:val="334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&gt;5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79.3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20.7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 (0.33-1.51)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 (0.34-2.10)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</w:tr>
      <w:tr w:rsidR="00D069E4" w:rsidRPr="00D069E4" w:rsidTr="00D069E4">
        <w:trPr>
          <w:trHeight w:val="334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Ever heard of PNC services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9E4" w:rsidRPr="00D069E4" w:rsidTr="00D069E4">
        <w:trPr>
          <w:trHeight w:val="398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</w:t>
            </w:r>
            <w:r w:rsidR="008C0137" w:rsidRPr="008C0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R</w:t>
            </w:r>
            <w:proofErr w:type="spellEnd"/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61.5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38.5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1.00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1.00</w:t>
            </w:r>
          </w:p>
        </w:tc>
      </w:tr>
      <w:tr w:rsidR="00D069E4" w:rsidRPr="00D069E4" w:rsidTr="00D069E4">
        <w:trPr>
          <w:trHeight w:val="334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Yes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89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5.06 (3.00-8.56)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4.06 (2.22-7.41)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0.000</w:t>
            </w:r>
          </w:p>
        </w:tc>
      </w:tr>
      <w:tr w:rsidR="00D069E4" w:rsidRPr="00D069E4" w:rsidTr="00D069E4">
        <w:trPr>
          <w:trHeight w:val="334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Heard of postnatal danger signs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9E4" w:rsidRPr="00D069E4" w:rsidTr="00D069E4">
        <w:trPr>
          <w:trHeight w:val="398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</w:t>
            </w:r>
            <w:r w:rsidR="008C0137" w:rsidRPr="008C0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R</w:t>
            </w:r>
            <w:proofErr w:type="spellEnd"/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57.7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42.3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1.00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1.00</w:t>
            </w:r>
          </w:p>
        </w:tc>
      </w:tr>
      <w:tr w:rsidR="00D069E4" w:rsidRPr="00D069E4" w:rsidTr="00D069E4">
        <w:trPr>
          <w:trHeight w:val="334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Yes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89.3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10.7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6.14 (3.58-10.54)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4.00 (2.09-7.50)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0.000</w:t>
            </w:r>
          </w:p>
        </w:tc>
      </w:tr>
      <w:tr w:rsidR="00D069E4" w:rsidRPr="00D069E4" w:rsidTr="00D069E4">
        <w:trPr>
          <w:trHeight w:val="334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9E4" w:rsidRPr="00D069E4" w:rsidTr="00D069E4">
        <w:trPr>
          <w:trHeight w:val="334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Place of delivery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9E4" w:rsidRPr="00D069E4" w:rsidTr="00D069E4">
        <w:trPr>
          <w:trHeight w:val="398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Home</w:t>
            </w:r>
            <w:r w:rsidR="008C0137" w:rsidRPr="008C0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R</w:t>
            </w:r>
            <w:proofErr w:type="spellEnd"/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46.9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53.1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1.00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1.00</w:t>
            </w:r>
          </w:p>
        </w:tc>
      </w:tr>
      <w:tr w:rsidR="00D069E4" w:rsidRPr="00D069E4" w:rsidTr="00D069E4">
        <w:trPr>
          <w:trHeight w:val="350"/>
        </w:trPr>
        <w:tc>
          <w:tcPr>
            <w:tcW w:w="3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Health facility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89.4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10.6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9.52 (5.20-17.44)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6.88 (3.35-14.14)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69E4" w:rsidRPr="00D069E4" w:rsidRDefault="00D069E4" w:rsidP="00D06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0.000</w:t>
            </w:r>
          </w:p>
        </w:tc>
      </w:tr>
    </w:tbl>
    <w:p w:rsidR="00D069E4" w:rsidRPr="00D069E4" w:rsidRDefault="00D069E4" w:rsidP="00D069E4">
      <w:pPr>
        <w:spacing w:line="256" w:lineRule="auto"/>
        <w:rPr>
          <w:rFonts w:ascii="Times New Roman" w:eastAsia="Times New Roman" w:hAnsi="Times New Roman" w:cs="Times New Roman"/>
          <w:b/>
          <w:sz w:val="20"/>
          <w:szCs w:val="20"/>
          <w:lang w:val="en-GB" w:eastAsia="en-GB"/>
        </w:rPr>
      </w:pPr>
    </w:p>
    <w:p w:rsidR="00D069E4" w:rsidRDefault="00D069E4"/>
    <w:p w:rsidR="00D069E4" w:rsidRDefault="00D069E4">
      <w:r>
        <w:fldChar w:fldCharType="begin"/>
      </w:r>
      <w:r>
        <w:instrText xml:space="preserve"> LINK </w:instrText>
      </w:r>
      <w:r w:rsidR="008C0137">
        <w:instrText xml:space="preserve">Excel.Sheet.12 "C:\\Users\\ERIC SAUL MWALE\\Desktop\\EUNICE M\\bmc pregnancy analysis.xlsx" Sheet3!R5C7:R20C12 </w:instrText>
      </w:r>
      <w:r>
        <w:instrText xml:space="preserve">\a \f 4 \h  \* MERGEFORMAT </w:instrText>
      </w:r>
      <w:r>
        <w:fldChar w:fldCharType="separate"/>
      </w:r>
    </w:p>
    <w:p w:rsidR="00D069E4" w:rsidRDefault="00D069E4">
      <w:r>
        <w:fldChar w:fldCharType="end"/>
      </w:r>
    </w:p>
    <w:p w:rsidR="008C0137" w:rsidRDefault="008C0137"/>
    <w:p w:rsidR="008C0137" w:rsidRDefault="008C0137"/>
    <w:p w:rsidR="008C0137" w:rsidRDefault="008C0137"/>
    <w:p w:rsidR="008C0137" w:rsidRDefault="008C0137"/>
    <w:p w:rsidR="008C0137" w:rsidRDefault="008C0137"/>
    <w:p w:rsidR="008C0137" w:rsidRDefault="008C0137"/>
    <w:p w:rsidR="008C0137" w:rsidRDefault="008C0137"/>
    <w:p w:rsidR="008C0137" w:rsidRDefault="008C0137"/>
    <w:p w:rsidR="008C0137" w:rsidRDefault="008C0137"/>
    <w:p w:rsidR="008C0137" w:rsidRDefault="008C0137"/>
    <w:p w:rsidR="008C0137" w:rsidRPr="008C0137" w:rsidRDefault="008C0137" w:rsidP="008C0137">
      <w:pPr>
        <w:spacing w:after="3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0137">
        <w:rPr>
          <w:rFonts w:ascii="Times New Roman" w:eastAsia="Times New Roman" w:hAnsi="Times New Roman" w:cs="Times New Roman"/>
          <w:b/>
          <w:sz w:val="20"/>
          <w:szCs w:val="20"/>
          <w:lang w:val="en-GB" w:eastAsia="en-GB"/>
        </w:rPr>
        <w:t>Note R = Reference category</w:t>
      </w:r>
    </w:p>
    <w:p w:rsidR="008C0137" w:rsidRDefault="008C0137">
      <w:bookmarkStart w:id="0" w:name="_GoBack"/>
      <w:bookmarkEnd w:id="0"/>
    </w:p>
    <w:sectPr w:rsidR="008C0137" w:rsidSect="00D069E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C3"/>
    <w:rsid w:val="005317C3"/>
    <w:rsid w:val="00647D9A"/>
    <w:rsid w:val="008C0137"/>
    <w:rsid w:val="009374D4"/>
    <w:rsid w:val="00D069E4"/>
    <w:rsid w:val="00FD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BFC90"/>
  <w15:chartTrackingRefBased/>
  <w15:docId w15:val="{8A3627D1-2118-4EC9-8DD6-60801A6E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4501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2021-02-13T16:42:00Z</dcterms:created>
  <dcterms:modified xsi:type="dcterms:W3CDTF">2021-02-21T21:31:00Z</dcterms:modified>
</cp:coreProperties>
</file>