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E42" w:rsidRDefault="006C0E42" w:rsidP="006C0E42">
      <w:pPr>
        <w:spacing w:line="480" w:lineRule="auto"/>
      </w:pPr>
      <w:bookmarkStart w:id="0" w:name="_GoBack"/>
      <w:bookmarkEnd w:id="0"/>
      <w:r>
        <w:rPr>
          <w:b/>
          <w:bCs/>
        </w:rPr>
        <w:t>Table S3</w:t>
      </w:r>
      <w:r>
        <w:t xml:space="preserve">. </w:t>
      </w:r>
      <w:proofErr w:type="gramStart"/>
      <w:r>
        <w:t>Scoring for the modified early obstetric warning system (MEOWS).</w:t>
      </w:r>
      <w:proofErr w:type="gramEnd"/>
    </w:p>
    <w:tbl>
      <w:tblPr>
        <w:tblStyle w:val="TableGrid"/>
        <w:tblW w:w="953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3690"/>
        <w:gridCol w:w="2155"/>
      </w:tblGrid>
      <w:tr w:rsidR="006C0E42" w:rsidTr="006327A3">
        <w:trPr>
          <w:trHeight w:val="287"/>
        </w:trPr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:rsidR="006C0E42" w:rsidRDefault="006C0E42" w:rsidP="006327A3">
            <w:r w:rsidRPr="008C1D3C">
              <w:rPr>
                <w:b/>
              </w:rPr>
              <w:t>MEOWS</w:t>
            </w:r>
            <w:r>
              <w:rPr>
                <w:b/>
              </w:rPr>
              <w:t xml:space="preserve"> Component*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:rsidR="006C0E42" w:rsidRPr="008C1D3C" w:rsidRDefault="006C0E42" w:rsidP="006327A3">
            <w:pPr>
              <w:rPr>
                <w:b/>
              </w:rPr>
            </w:pPr>
            <w:r w:rsidRPr="008C1D3C">
              <w:rPr>
                <w:b/>
              </w:rPr>
              <w:t xml:space="preserve">Red </w:t>
            </w:r>
            <w:r>
              <w:rPr>
                <w:b/>
              </w:rPr>
              <w:t>Alert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6C0E42" w:rsidRPr="008C1D3C" w:rsidRDefault="006C0E42" w:rsidP="006327A3">
            <w:pPr>
              <w:rPr>
                <w:b/>
              </w:rPr>
            </w:pPr>
            <w:r w:rsidRPr="008C1D3C">
              <w:rPr>
                <w:b/>
              </w:rPr>
              <w:t xml:space="preserve">Yellow </w:t>
            </w:r>
            <w:r>
              <w:rPr>
                <w:b/>
              </w:rPr>
              <w:t>Alert</w:t>
            </w:r>
          </w:p>
        </w:tc>
      </w:tr>
      <w:tr w:rsidR="006C0E42" w:rsidTr="006327A3">
        <w:tc>
          <w:tcPr>
            <w:tcW w:w="3690" w:type="dxa"/>
            <w:tcBorders>
              <w:top w:val="single" w:sz="4" w:space="0" w:color="auto"/>
            </w:tcBorders>
          </w:tcPr>
          <w:p w:rsidR="006C0E42" w:rsidRDefault="006C0E42" w:rsidP="006327A3">
            <w:r>
              <w:t>Temperature</w:t>
            </w:r>
            <w:r w:rsidRPr="00357098">
              <w:rPr>
                <w:b/>
                <w:vertAlign w:val="superscript"/>
              </w:rPr>
              <w:t>†</w:t>
            </w:r>
            <w:r>
              <w:t>, ºC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:rsidR="006C0E42" w:rsidRDefault="006C0E42" w:rsidP="006327A3">
            <w:r>
              <w:t>&lt;35 or &gt;38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6C0E42" w:rsidRDefault="006C0E42" w:rsidP="006327A3">
            <w:r>
              <w:t>35-36</w:t>
            </w:r>
          </w:p>
        </w:tc>
      </w:tr>
      <w:tr w:rsidR="006C0E42" w:rsidTr="006327A3">
        <w:tc>
          <w:tcPr>
            <w:tcW w:w="3690" w:type="dxa"/>
          </w:tcPr>
          <w:p w:rsidR="006C0E42" w:rsidRDefault="006C0E42" w:rsidP="006327A3">
            <w:r>
              <w:t xml:space="preserve">Systolic </w:t>
            </w:r>
            <w:r w:rsidRPr="00DB1C9B">
              <w:rPr>
                <w:color w:val="000000" w:themeColor="text1"/>
                <w:lang w:val="en-GB"/>
              </w:rPr>
              <w:t>blood pressure</w:t>
            </w:r>
            <w:r>
              <w:t>, mmHg</w:t>
            </w:r>
          </w:p>
        </w:tc>
        <w:tc>
          <w:tcPr>
            <w:tcW w:w="3690" w:type="dxa"/>
          </w:tcPr>
          <w:p w:rsidR="006C0E42" w:rsidRDefault="006C0E42" w:rsidP="006327A3">
            <w:r>
              <w:t>&lt;90 or &gt;160</w:t>
            </w:r>
          </w:p>
        </w:tc>
        <w:tc>
          <w:tcPr>
            <w:tcW w:w="2155" w:type="dxa"/>
          </w:tcPr>
          <w:p w:rsidR="006C0E42" w:rsidRDefault="006C0E42" w:rsidP="006327A3">
            <w:r>
              <w:t>90-100 or 150-160</w:t>
            </w:r>
          </w:p>
        </w:tc>
      </w:tr>
      <w:tr w:rsidR="006C0E42" w:rsidTr="006327A3">
        <w:tc>
          <w:tcPr>
            <w:tcW w:w="3690" w:type="dxa"/>
          </w:tcPr>
          <w:p w:rsidR="006C0E42" w:rsidRDefault="006C0E42" w:rsidP="006327A3">
            <w:r>
              <w:t xml:space="preserve">Diastolic </w:t>
            </w:r>
            <w:r w:rsidRPr="00DB1C9B">
              <w:rPr>
                <w:color w:val="000000" w:themeColor="text1"/>
                <w:lang w:val="en-GB"/>
              </w:rPr>
              <w:t>blood pressure</w:t>
            </w:r>
            <w:r w:rsidRPr="00357098">
              <w:rPr>
                <w:b/>
                <w:vertAlign w:val="superscript"/>
              </w:rPr>
              <w:t>†</w:t>
            </w:r>
            <w:r>
              <w:t>, mmHg</w:t>
            </w:r>
          </w:p>
        </w:tc>
        <w:tc>
          <w:tcPr>
            <w:tcW w:w="3690" w:type="dxa"/>
          </w:tcPr>
          <w:p w:rsidR="006C0E42" w:rsidRDefault="006C0E42" w:rsidP="006327A3">
            <w:r>
              <w:t>&gt;100</w:t>
            </w:r>
          </w:p>
        </w:tc>
        <w:tc>
          <w:tcPr>
            <w:tcW w:w="2155" w:type="dxa"/>
          </w:tcPr>
          <w:p w:rsidR="006C0E42" w:rsidRDefault="006C0E42" w:rsidP="006327A3">
            <w:r>
              <w:t>90-100</w:t>
            </w:r>
          </w:p>
        </w:tc>
      </w:tr>
      <w:tr w:rsidR="006C0E42" w:rsidTr="006327A3">
        <w:tc>
          <w:tcPr>
            <w:tcW w:w="3690" w:type="dxa"/>
          </w:tcPr>
          <w:p w:rsidR="006C0E42" w:rsidRDefault="006C0E42" w:rsidP="006327A3">
            <w:r>
              <w:t>Heart rate, beats per minute</w:t>
            </w:r>
          </w:p>
        </w:tc>
        <w:tc>
          <w:tcPr>
            <w:tcW w:w="3690" w:type="dxa"/>
          </w:tcPr>
          <w:p w:rsidR="006C0E42" w:rsidRDefault="006C0E42" w:rsidP="006327A3">
            <w:r>
              <w:t>&lt;40 or &gt;120</w:t>
            </w:r>
          </w:p>
        </w:tc>
        <w:tc>
          <w:tcPr>
            <w:tcW w:w="2155" w:type="dxa"/>
          </w:tcPr>
          <w:p w:rsidR="006C0E42" w:rsidRDefault="006C0E42" w:rsidP="006327A3">
            <w:r>
              <w:t>40-50 or 100-120</w:t>
            </w:r>
          </w:p>
        </w:tc>
      </w:tr>
      <w:tr w:rsidR="006C0E42" w:rsidTr="006327A3">
        <w:tc>
          <w:tcPr>
            <w:tcW w:w="3690" w:type="dxa"/>
          </w:tcPr>
          <w:p w:rsidR="006C0E42" w:rsidRDefault="006C0E42" w:rsidP="006327A3">
            <w:r>
              <w:t>Respiratory rate, breaths per minute</w:t>
            </w:r>
          </w:p>
        </w:tc>
        <w:tc>
          <w:tcPr>
            <w:tcW w:w="3690" w:type="dxa"/>
          </w:tcPr>
          <w:p w:rsidR="006C0E42" w:rsidRDefault="006C0E42" w:rsidP="006327A3">
            <w:r>
              <w:t>&lt;10 or &gt;30</w:t>
            </w:r>
          </w:p>
        </w:tc>
        <w:tc>
          <w:tcPr>
            <w:tcW w:w="2155" w:type="dxa"/>
          </w:tcPr>
          <w:p w:rsidR="006C0E42" w:rsidRDefault="006C0E42" w:rsidP="006327A3">
            <w:r>
              <w:t>21-30</w:t>
            </w:r>
          </w:p>
        </w:tc>
      </w:tr>
      <w:tr w:rsidR="006C0E42" w:rsidTr="006327A3">
        <w:tc>
          <w:tcPr>
            <w:tcW w:w="3690" w:type="dxa"/>
          </w:tcPr>
          <w:p w:rsidR="006C0E42" w:rsidRDefault="006C0E42" w:rsidP="006327A3">
            <w:r>
              <w:t>Oxygen saturation, %</w:t>
            </w:r>
          </w:p>
        </w:tc>
        <w:tc>
          <w:tcPr>
            <w:tcW w:w="3690" w:type="dxa"/>
          </w:tcPr>
          <w:p w:rsidR="006C0E42" w:rsidRDefault="006C0E42" w:rsidP="006327A3">
            <w:r>
              <w:t>&lt;95</w:t>
            </w:r>
          </w:p>
        </w:tc>
        <w:tc>
          <w:tcPr>
            <w:tcW w:w="2155" w:type="dxa"/>
          </w:tcPr>
          <w:p w:rsidR="006C0E42" w:rsidRDefault="006C0E42" w:rsidP="006327A3">
            <w:r>
              <w:t>-</w:t>
            </w:r>
          </w:p>
        </w:tc>
      </w:tr>
      <w:tr w:rsidR="006C0E42" w:rsidTr="006327A3">
        <w:tc>
          <w:tcPr>
            <w:tcW w:w="3690" w:type="dxa"/>
          </w:tcPr>
          <w:p w:rsidR="006C0E42" w:rsidRDefault="006C0E42" w:rsidP="006327A3">
            <w:r>
              <w:t>Pain score (0-10)</w:t>
            </w:r>
          </w:p>
        </w:tc>
        <w:tc>
          <w:tcPr>
            <w:tcW w:w="3690" w:type="dxa"/>
          </w:tcPr>
          <w:p w:rsidR="006C0E42" w:rsidRDefault="006C0E42" w:rsidP="006327A3">
            <w:r>
              <w:t>-</w:t>
            </w:r>
          </w:p>
        </w:tc>
        <w:tc>
          <w:tcPr>
            <w:tcW w:w="2155" w:type="dxa"/>
          </w:tcPr>
          <w:p w:rsidR="006C0E42" w:rsidRDefault="006C0E42" w:rsidP="006327A3">
            <w:r>
              <w:t>8-10</w:t>
            </w:r>
          </w:p>
        </w:tc>
      </w:tr>
      <w:tr w:rsidR="006C0E42" w:rsidTr="006327A3">
        <w:tc>
          <w:tcPr>
            <w:tcW w:w="3690" w:type="dxa"/>
          </w:tcPr>
          <w:p w:rsidR="006C0E42" w:rsidRDefault="006C0E42" w:rsidP="006327A3">
            <w:r>
              <w:t>Neurological response</w:t>
            </w:r>
          </w:p>
        </w:tc>
        <w:tc>
          <w:tcPr>
            <w:tcW w:w="3690" w:type="dxa"/>
          </w:tcPr>
          <w:p w:rsidR="006C0E42" w:rsidRDefault="006C0E42" w:rsidP="006327A3">
            <w:r>
              <w:t>Unresponsive or responsive to pain</w:t>
            </w:r>
          </w:p>
        </w:tc>
        <w:tc>
          <w:tcPr>
            <w:tcW w:w="2155" w:type="dxa"/>
          </w:tcPr>
          <w:p w:rsidR="006C0E42" w:rsidRDefault="006C0E42" w:rsidP="006327A3">
            <w:r>
              <w:t>Responsive to voice</w:t>
            </w:r>
          </w:p>
        </w:tc>
      </w:tr>
    </w:tbl>
    <w:p w:rsidR="006C0E42" w:rsidRDefault="006C0E42" w:rsidP="006C0E42">
      <w:r>
        <w:t>*One red or two yellow alert conditions indicates that a patient requires evaluation.</w:t>
      </w:r>
    </w:p>
    <w:p w:rsidR="009D6D5B" w:rsidRPr="006C0E42" w:rsidRDefault="006C0E42" w:rsidP="006C0E42">
      <w:r w:rsidRPr="00357098">
        <w:rPr>
          <w:vertAlign w:val="superscript"/>
        </w:rPr>
        <w:t>†</w:t>
      </w:r>
      <w:r>
        <w:t>Not available in the dataset and not included in analysis.</w:t>
      </w:r>
      <w:r>
        <w:tab/>
      </w:r>
    </w:p>
    <w:sectPr w:rsidR="009D6D5B" w:rsidRPr="006C0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C7BCC"/>
    <w:multiLevelType w:val="hybridMultilevel"/>
    <w:tmpl w:val="AC92F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6F"/>
    <w:rsid w:val="00005CB1"/>
    <w:rsid w:val="000076FE"/>
    <w:rsid w:val="00010D2A"/>
    <w:rsid w:val="00014AE2"/>
    <w:rsid w:val="00014FEB"/>
    <w:rsid w:val="00017705"/>
    <w:rsid w:val="000210C9"/>
    <w:rsid w:val="00023218"/>
    <w:rsid w:val="000247F5"/>
    <w:rsid w:val="00031558"/>
    <w:rsid w:val="0003381A"/>
    <w:rsid w:val="0005288D"/>
    <w:rsid w:val="00057AEB"/>
    <w:rsid w:val="00057C5F"/>
    <w:rsid w:val="00057D60"/>
    <w:rsid w:val="00061DC0"/>
    <w:rsid w:val="00062C23"/>
    <w:rsid w:val="00066E60"/>
    <w:rsid w:val="00070915"/>
    <w:rsid w:val="00070E28"/>
    <w:rsid w:val="0007552A"/>
    <w:rsid w:val="00075EB1"/>
    <w:rsid w:val="00076F62"/>
    <w:rsid w:val="00080E1C"/>
    <w:rsid w:val="00086519"/>
    <w:rsid w:val="00091EA7"/>
    <w:rsid w:val="000922CE"/>
    <w:rsid w:val="0009796D"/>
    <w:rsid w:val="000A05AE"/>
    <w:rsid w:val="000A2561"/>
    <w:rsid w:val="000A2F21"/>
    <w:rsid w:val="000A6BEB"/>
    <w:rsid w:val="000B0D1D"/>
    <w:rsid w:val="000B1458"/>
    <w:rsid w:val="000B1C95"/>
    <w:rsid w:val="000B1FDE"/>
    <w:rsid w:val="000B66FF"/>
    <w:rsid w:val="000C2EA4"/>
    <w:rsid w:val="000C3EF8"/>
    <w:rsid w:val="000C4464"/>
    <w:rsid w:val="000C7B5C"/>
    <w:rsid w:val="000D2810"/>
    <w:rsid w:val="000D2D08"/>
    <w:rsid w:val="000D6EFD"/>
    <w:rsid w:val="000E0C40"/>
    <w:rsid w:val="000E373E"/>
    <w:rsid w:val="000F02F5"/>
    <w:rsid w:val="000F1854"/>
    <w:rsid w:val="000F25F5"/>
    <w:rsid w:val="0010038B"/>
    <w:rsid w:val="00104E40"/>
    <w:rsid w:val="001070AB"/>
    <w:rsid w:val="001114E9"/>
    <w:rsid w:val="00115D2A"/>
    <w:rsid w:val="00120E28"/>
    <w:rsid w:val="00120EA5"/>
    <w:rsid w:val="0012435D"/>
    <w:rsid w:val="00136906"/>
    <w:rsid w:val="00137F46"/>
    <w:rsid w:val="00150BDA"/>
    <w:rsid w:val="0015464C"/>
    <w:rsid w:val="0015655C"/>
    <w:rsid w:val="00156775"/>
    <w:rsid w:val="00156B82"/>
    <w:rsid w:val="001602DB"/>
    <w:rsid w:val="0016163E"/>
    <w:rsid w:val="001632A7"/>
    <w:rsid w:val="001655DA"/>
    <w:rsid w:val="00175618"/>
    <w:rsid w:val="001859C8"/>
    <w:rsid w:val="00191E11"/>
    <w:rsid w:val="001966CA"/>
    <w:rsid w:val="001A345A"/>
    <w:rsid w:val="001A56A0"/>
    <w:rsid w:val="001A57FA"/>
    <w:rsid w:val="001B13F0"/>
    <w:rsid w:val="001C2B04"/>
    <w:rsid w:val="001C396E"/>
    <w:rsid w:val="001C54ED"/>
    <w:rsid w:val="001C65A3"/>
    <w:rsid w:val="001E2071"/>
    <w:rsid w:val="001E2163"/>
    <w:rsid w:val="001E45F6"/>
    <w:rsid w:val="001E74AB"/>
    <w:rsid w:val="001E78F3"/>
    <w:rsid w:val="001F63AF"/>
    <w:rsid w:val="001F7F92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36DC8"/>
    <w:rsid w:val="00237794"/>
    <w:rsid w:val="00241735"/>
    <w:rsid w:val="002424A0"/>
    <w:rsid w:val="00243385"/>
    <w:rsid w:val="00252C6D"/>
    <w:rsid w:val="00255661"/>
    <w:rsid w:val="0026380E"/>
    <w:rsid w:val="0026695A"/>
    <w:rsid w:val="00272AA8"/>
    <w:rsid w:val="002775B2"/>
    <w:rsid w:val="00283D84"/>
    <w:rsid w:val="0029397B"/>
    <w:rsid w:val="00297F91"/>
    <w:rsid w:val="002A2658"/>
    <w:rsid w:val="002A2D82"/>
    <w:rsid w:val="002A3E8B"/>
    <w:rsid w:val="002A6D08"/>
    <w:rsid w:val="002B2C94"/>
    <w:rsid w:val="002B582B"/>
    <w:rsid w:val="002C1C82"/>
    <w:rsid w:val="002C26AB"/>
    <w:rsid w:val="002C470A"/>
    <w:rsid w:val="002C59BA"/>
    <w:rsid w:val="002C706B"/>
    <w:rsid w:val="002C7D6B"/>
    <w:rsid w:val="002D173A"/>
    <w:rsid w:val="002D39CF"/>
    <w:rsid w:val="002E0048"/>
    <w:rsid w:val="002E2D57"/>
    <w:rsid w:val="002E6388"/>
    <w:rsid w:val="002E66F0"/>
    <w:rsid w:val="002E7A9C"/>
    <w:rsid w:val="002F381F"/>
    <w:rsid w:val="00302C43"/>
    <w:rsid w:val="00304939"/>
    <w:rsid w:val="00305723"/>
    <w:rsid w:val="0031485D"/>
    <w:rsid w:val="00314B7E"/>
    <w:rsid w:val="00330774"/>
    <w:rsid w:val="00334813"/>
    <w:rsid w:val="00336069"/>
    <w:rsid w:val="003403EA"/>
    <w:rsid w:val="00344E32"/>
    <w:rsid w:val="0034546F"/>
    <w:rsid w:val="003576E1"/>
    <w:rsid w:val="003611B8"/>
    <w:rsid w:val="0037308B"/>
    <w:rsid w:val="0037494B"/>
    <w:rsid w:val="00376045"/>
    <w:rsid w:val="00377973"/>
    <w:rsid w:val="003809A9"/>
    <w:rsid w:val="00380FD9"/>
    <w:rsid w:val="00381058"/>
    <w:rsid w:val="0038339F"/>
    <w:rsid w:val="00384849"/>
    <w:rsid w:val="00384B8B"/>
    <w:rsid w:val="00384E12"/>
    <w:rsid w:val="00387000"/>
    <w:rsid w:val="00396865"/>
    <w:rsid w:val="003A57E8"/>
    <w:rsid w:val="003A720D"/>
    <w:rsid w:val="003B71CE"/>
    <w:rsid w:val="003C0C24"/>
    <w:rsid w:val="003C238C"/>
    <w:rsid w:val="003C4760"/>
    <w:rsid w:val="003D0A90"/>
    <w:rsid w:val="003D1BB4"/>
    <w:rsid w:val="003E0D99"/>
    <w:rsid w:val="003F1477"/>
    <w:rsid w:val="003F4F4E"/>
    <w:rsid w:val="003F781A"/>
    <w:rsid w:val="00403B1A"/>
    <w:rsid w:val="00404914"/>
    <w:rsid w:val="004050F8"/>
    <w:rsid w:val="00405540"/>
    <w:rsid w:val="004067CE"/>
    <w:rsid w:val="00406BA7"/>
    <w:rsid w:val="00407A42"/>
    <w:rsid w:val="00420B99"/>
    <w:rsid w:val="004339B5"/>
    <w:rsid w:val="004339F3"/>
    <w:rsid w:val="00436EA6"/>
    <w:rsid w:val="0044409A"/>
    <w:rsid w:val="00445EB1"/>
    <w:rsid w:val="00463ECB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A0A5F"/>
    <w:rsid w:val="004A4072"/>
    <w:rsid w:val="004A47E4"/>
    <w:rsid w:val="004B08FB"/>
    <w:rsid w:val="004B1563"/>
    <w:rsid w:val="004B1669"/>
    <w:rsid w:val="004B3DE4"/>
    <w:rsid w:val="004B7F11"/>
    <w:rsid w:val="004C1C6D"/>
    <w:rsid w:val="004C1CDA"/>
    <w:rsid w:val="004C1DD8"/>
    <w:rsid w:val="004C3AE2"/>
    <w:rsid w:val="004C7268"/>
    <w:rsid w:val="004D1C13"/>
    <w:rsid w:val="004D1D6D"/>
    <w:rsid w:val="004D328E"/>
    <w:rsid w:val="004D7A16"/>
    <w:rsid w:val="004E0370"/>
    <w:rsid w:val="004E1C1B"/>
    <w:rsid w:val="004E2DAF"/>
    <w:rsid w:val="004E5185"/>
    <w:rsid w:val="004E55B7"/>
    <w:rsid w:val="004F0644"/>
    <w:rsid w:val="004F134C"/>
    <w:rsid w:val="004F1594"/>
    <w:rsid w:val="004F3F38"/>
    <w:rsid w:val="004F54FD"/>
    <w:rsid w:val="005003DC"/>
    <w:rsid w:val="00506E59"/>
    <w:rsid w:val="00512091"/>
    <w:rsid w:val="005164DF"/>
    <w:rsid w:val="00517B81"/>
    <w:rsid w:val="005230ED"/>
    <w:rsid w:val="0052321E"/>
    <w:rsid w:val="00523873"/>
    <w:rsid w:val="00524CFA"/>
    <w:rsid w:val="005346C6"/>
    <w:rsid w:val="00534EAE"/>
    <w:rsid w:val="00544182"/>
    <w:rsid w:val="00554597"/>
    <w:rsid w:val="00554E99"/>
    <w:rsid w:val="00564AA6"/>
    <w:rsid w:val="005672D0"/>
    <w:rsid w:val="00575921"/>
    <w:rsid w:val="00583446"/>
    <w:rsid w:val="00584950"/>
    <w:rsid w:val="00587CDB"/>
    <w:rsid w:val="00592D6C"/>
    <w:rsid w:val="00596162"/>
    <w:rsid w:val="005A60F3"/>
    <w:rsid w:val="005A766F"/>
    <w:rsid w:val="005B15AC"/>
    <w:rsid w:val="005B4964"/>
    <w:rsid w:val="005B5418"/>
    <w:rsid w:val="005B5D08"/>
    <w:rsid w:val="005C1BFB"/>
    <w:rsid w:val="005C535A"/>
    <w:rsid w:val="005D43D4"/>
    <w:rsid w:val="005D6F17"/>
    <w:rsid w:val="005D7938"/>
    <w:rsid w:val="005E3D26"/>
    <w:rsid w:val="005E4066"/>
    <w:rsid w:val="005E4658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426B3"/>
    <w:rsid w:val="00644BC1"/>
    <w:rsid w:val="006456D5"/>
    <w:rsid w:val="00650549"/>
    <w:rsid w:val="00657029"/>
    <w:rsid w:val="00661ABB"/>
    <w:rsid w:val="00662356"/>
    <w:rsid w:val="006634EA"/>
    <w:rsid w:val="006675EB"/>
    <w:rsid w:val="006741C7"/>
    <w:rsid w:val="00676B35"/>
    <w:rsid w:val="006810F1"/>
    <w:rsid w:val="006A4BC0"/>
    <w:rsid w:val="006C040D"/>
    <w:rsid w:val="006C0E42"/>
    <w:rsid w:val="006C13C8"/>
    <w:rsid w:val="006C1BA6"/>
    <w:rsid w:val="006C2284"/>
    <w:rsid w:val="006D1FE4"/>
    <w:rsid w:val="006D35EF"/>
    <w:rsid w:val="006D68DA"/>
    <w:rsid w:val="006E31D2"/>
    <w:rsid w:val="006E5B7D"/>
    <w:rsid w:val="006E616B"/>
    <w:rsid w:val="006E617F"/>
    <w:rsid w:val="006F55EC"/>
    <w:rsid w:val="006F63FB"/>
    <w:rsid w:val="00700842"/>
    <w:rsid w:val="00704485"/>
    <w:rsid w:val="0071404E"/>
    <w:rsid w:val="007212A9"/>
    <w:rsid w:val="00721C92"/>
    <w:rsid w:val="00721D2B"/>
    <w:rsid w:val="00722DC2"/>
    <w:rsid w:val="00727D0B"/>
    <w:rsid w:val="00730038"/>
    <w:rsid w:val="00734C72"/>
    <w:rsid w:val="00735A34"/>
    <w:rsid w:val="00740600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E0E"/>
    <w:rsid w:val="00764EA7"/>
    <w:rsid w:val="00766BEA"/>
    <w:rsid w:val="00766FF8"/>
    <w:rsid w:val="0077214F"/>
    <w:rsid w:val="00774245"/>
    <w:rsid w:val="00777513"/>
    <w:rsid w:val="00780F58"/>
    <w:rsid w:val="007870DE"/>
    <w:rsid w:val="00787E5C"/>
    <w:rsid w:val="00791178"/>
    <w:rsid w:val="00792494"/>
    <w:rsid w:val="007944CC"/>
    <w:rsid w:val="00795F2B"/>
    <w:rsid w:val="007A67F2"/>
    <w:rsid w:val="007A6FB0"/>
    <w:rsid w:val="007B53CD"/>
    <w:rsid w:val="007B5C27"/>
    <w:rsid w:val="007C56A0"/>
    <w:rsid w:val="007D1D48"/>
    <w:rsid w:val="007E0109"/>
    <w:rsid w:val="007E2FA3"/>
    <w:rsid w:val="007E7432"/>
    <w:rsid w:val="007E7718"/>
    <w:rsid w:val="007E7A74"/>
    <w:rsid w:val="007F0B8C"/>
    <w:rsid w:val="00802259"/>
    <w:rsid w:val="00810C5A"/>
    <w:rsid w:val="0081375A"/>
    <w:rsid w:val="008404A5"/>
    <w:rsid w:val="00850AB9"/>
    <w:rsid w:val="008525DD"/>
    <w:rsid w:val="00853A22"/>
    <w:rsid w:val="008540BE"/>
    <w:rsid w:val="008549CE"/>
    <w:rsid w:val="00861FF1"/>
    <w:rsid w:val="00863E00"/>
    <w:rsid w:val="008644DA"/>
    <w:rsid w:val="00864E69"/>
    <w:rsid w:val="00866DD1"/>
    <w:rsid w:val="008704CC"/>
    <w:rsid w:val="00871F0E"/>
    <w:rsid w:val="00871F58"/>
    <w:rsid w:val="008831DD"/>
    <w:rsid w:val="0088582F"/>
    <w:rsid w:val="008877B0"/>
    <w:rsid w:val="008929BD"/>
    <w:rsid w:val="008A077F"/>
    <w:rsid w:val="008A087D"/>
    <w:rsid w:val="008A1F88"/>
    <w:rsid w:val="008A713C"/>
    <w:rsid w:val="008B34DC"/>
    <w:rsid w:val="008C033E"/>
    <w:rsid w:val="008C4ACB"/>
    <w:rsid w:val="008C62FC"/>
    <w:rsid w:val="008C713A"/>
    <w:rsid w:val="008D4AEB"/>
    <w:rsid w:val="008E06FA"/>
    <w:rsid w:val="008E37D2"/>
    <w:rsid w:val="008E5AD0"/>
    <w:rsid w:val="008F6452"/>
    <w:rsid w:val="008F6F2B"/>
    <w:rsid w:val="008F6FC4"/>
    <w:rsid w:val="00900CDC"/>
    <w:rsid w:val="0090168A"/>
    <w:rsid w:val="00911200"/>
    <w:rsid w:val="00914A5B"/>
    <w:rsid w:val="00915312"/>
    <w:rsid w:val="00920647"/>
    <w:rsid w:val="00922DC0"/>
    <w:rsid w:val="009313C1"/>
    <w:rsid w:val="009330A2"/>
    <w:rsid w:val="0093578F"/>
    <w:rsid w:val="00936B82"/>
    <w:rsid w:val="00936D71"/>
    <w:rsid w:val="009443BC"/>
    <w:rsid w:val="00951EEA"/>
    <w:rsid w:val="00951F43"/>
    <w:rsid w:val="00965CCB"/>
    <w:rsid w:val="00975054"/>
    <w:rsid w:val="00976BDB"/>
    <w:rsid w:val="00977358"/>
    <w:rsid w:val="00980F87"/>
    <w:rsid w:val="00982B69"/>
    <w:rsid w:val="00982E78"/>
    <w:rsid w:val="009833F8"/>
    <w:rsid w:val="0099098B"/>
    <w:rsid w:val="00992720"/>
    <w:rsid w:val="00995B15"/>
    <w:rsid w:val="00997B3D"/>
    <w:rsid w:val="009A4640"/>
    <w:rsid w:val="009A6F33"/>
    <w:rsid w:val="009A78D8"/>
    <w:rsid w:val="009B71C9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154B2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561AE"/>
    <w:rsid w:val="00A578FA"/>
    <w:rsid w:val="00A634E9"/>
    <w:rsid w:val="00A66F4F"/>
    <w:rsid w:val="00A72C94"/>
    <w:rsid w:val="00A850E6"/>
    <w:rsid w:val="00A97E95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E1C76"/>
    <w:rsid w:val="00AE3E77"/>
    <w:rsid w:val="00AE791C"/>
    <w:rsid w:val="00AF4BEF"/>
    <w:rsid w:val="00AF7470"/>
    <w:rsid w:val="00B069C2"/>
    <w:rsid w:val="00B06DCB"/>
    <w:rsid w:val="00B1144A"/>
    <w:rsid w:val="00B127D7"/>
    <w:rsid w:val="00B13C4C"/>
    <w:rsid w:val="00B20A4D"/>
    <w:rsid w:val="00B20C3E"/>
    <w:rsid w:val="00B23569"/>
    <w:rsid w:val="00B2563D"/>
    <w:rsid w:val="00B26C5B"/>
    <w:rsid w:val="00B40B2D"/>
    <w:rsid w:val="00B444E1"/>
    <w:rsid w:val="00B45805"/>
    <w:rsid w:val="00B45F3E"/>
    <w:rsid w:val="00B524BB"/>
    <w:rsid w:val="00B61658"/>
    <w:rsid w:val="00B62F79"/>
    <w:rsid w:val="00B66689"/>
    <w:rsid w:val="00B67812"/>
    <w:rsid w:val="00B713BA"/>
    <w:rsid w:val="00B734FC"/>
    <w:rsid w:val="00B83F14"/>
    <w:rsid w:val="00B842EC"/>
    <w:rsid w:val="00B87FE0"/>
    <w:rsid w:val="00B91FD8"/>
    <w:rsid w:val="00BA719D"/>
    <w:rsid w:val="00BB0E98"/>
    <w:rsid w:val="00BB5968"/>
    <w:rsid w:val="00BB5988"/>
    <w:rsid w:val="00BC02F4"/>
    <w:rsid w:val="00BC1096"/>
    <w:rsid w:val="00BC66E5"/>
    <w:rsid w:val="00BE4306"/>
    <w:rsid w:val="00BE50E4"/>
    <w:rsid w:val="00BE6F55"/>
    <w:rsid w:val="00BE799C"/>
    <w:rsid w:val="00BF367D"/>
    <w:rsid w:val="00BF3C40"/>
    <w:rsid w:val="00C00CC4"/>
    <w:rsid w:val="00C01B07"/>
    <w:rsid w:val="00C0463C"/>
    <w:rsid w:val="00C063EF"/>
    <w:rsid w:val="00C06EA0"/>
    <w:rsid w:val="00C1253D"/>
    <w:rsid w:val="00C15247"/>
    <w:rsid w:val="00C23D89"/>
    <w:rsid w:val="00C256F6"/>
    <w:rsid w:val="00C27B9E"/>
    <w:rsid w:val="00C326DB"/>
    <w:rsid w:val="00C356B1"/>
    <w:rsid w:val="00C50B12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1B75"/>
    <w:rsid w:val="00CB23FD"/>
    <w:rsid w:val="00CC1AFD"/>
    <w:rsid w:val="00CC5CE0"/>
    <w:rsid w:val="00CC5EF4"/>
    <w:rsid w:val="00CD2794"/>
    <w:rsid w:val="00CD2CBC"/>
    <w:rsid w:val="00CD38D6"/>
    <w:rsid w:val="00CD6D1A"/>
    <w:rsid w:val="00CE6A59"/>
    <w:rsid w:val="00CF457B"/>
    <w:rsid w:val="00D00F67"/>
    <w:rsid w:val="00D06604"/>
    <w:rsid w:val="00D072C6"/>
    <w:rsid w:val="00D114D1"/>
    <w:rsid w:val="00D23BFA"/>
    <w:rsid w:val="00D23EC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82892"/>
    <w:rsid w:val="00D85210"/>
    <w:rsid w:val="00D85E08"/>
    <w:rsid w:val="00D86D51"/>
    <w:rsid w:val="00D966D0"/>
    <w:rsid w:val="00DA0908"/>
    <w:rsid w:val="00DA40A9"/>
    <w:rsid w:val="00DA5A8F"/>
    <w:rsid w:val="00DA68AF"/>
    <w:rsid w:val="00DA7E47"/>
    <w:rsid w:val="00DB2EC9"/>
    <w:rsid w:val="00DB5577"/>
    <w:rsid w:val="00DB6E8F"/>
    <w:rsid w:val="00DC2BD7"/>
    <w:rsid w:val="00DC49B3"/>
    <w:rsid w:val="00DD0B72"/>
    <w:rsid w:val="00DD3604"/>
    <w:rsid w:val="00DD5C82"/>
    <w:rsid w:val="00DE23FD"/>
    <w:rsid w:val="00DE6337"/>
    <w:rsid w:val="00DE7074"/>
    <w:rsid w:val="00DF008F"/>
    <w:rsid w:val="00DF3B6F"/>
    <w:rsid w:val="00DF6EC9"/>
    <w:rsid w:val="00E11AA3"/>
    <w:rsid w:val="00E20BD7"/>
    <w:rsid w:val="00E21B29"/>
    <w:rsid w:val="00E235BC"/>
    <w:rsid w:val="00E32A7B"/>
    <w:rsid w:val="00E40032"/>
    <w:rsid w:val="00E50C29"/>
    <w:rsid w:val="00E55E96"/>
    <w:rsid w:val="00E56A27"/>
    <w:rsid w:val="00E64F9E"/>
    <w:rsid w:val="00E71BD4"/>
    <w:rsid w:val="00E72ECC"/>
    <w:rsid w:val="00E74B04"/>
    <w:rsid w:val="00E809E2"/>
    <w:rsid w:val="00E83BFC"/>
    <w:rsid w:val="00E96D19"/>
    <w:rsid w:val="00EA0363"/>
    <w:rsid w:val="00EA309B"/>
    <w:rsid w:val="00EA43DA"/>
    <w:rsid w:val="00EB2568"/>
    <w:rsid w:val="00EB3386"/>
    <w:rsid w:val="00EB58D4"/>
    <w:rsid w:val="00EC3D88"/>
    <w:rsid w:val="00EC7D02"/>
    <w:rsid w:val="00ED446D"/>
    <w:rsid w:val="00ED697C"/>
    <w:rsid w:val="00EE075E"/>
    <w:rsid w:val="00EE1DF1"/>
    <w:rsid w:val="00EE3ACA"/>
    <w:rsid w:val="00EE3D2C"/>
    <w:rsid w:val="00EE7715"/>
    <w:rsid w:val="00EF12AE"/>
    <w:rsid w:val="00EF2147"/>
    <w:rsid w:val="00EF361B"/>
    <w:rsid w:val="00F00C9D"/>
    <w:rsid w:val="00F02A74"/>
    <w:rsid w:val="00F05DBB"/>
    <w:rsid w:val="00F0711C"/>
    <w:rsid w:val="00F0745E"/>
    <w:rsid w:val="00F0783F"/>
    <w:rsid w:val="00F12529"/>
    <w:rsid w:val="00F16143"/>
    <w:rsid w:val="00F1736E"/>
    <w:rsid w:val="00F1745F"/>
    <w:rsid w:val="00F23E7D"/>
    <w:rsid w:val="00F24B15"/>
    <w:rsid w:val="00F261E9"/>
    <w:rsid w:val="00F31188"/>
    <w:rsid w:val="00F320E7"/>
    <w:rsid w:val="00F32110"/>
    <w:rsid w:val="00F34FA5"/>
    <w:rsid w:val="00F3696D"/>
    <w:rsid w:val="00F4083F"/>
    <w:rsid w:val="00F41853"/>
    <w:rsid w:val="00F42A30"/>
    <w:rsid w:val="00F44E5B"/>
    <w:rsid w:val="00F5152B"/>
    <w:rsid w:val="00F520A4"/>
    <w:rsid w:val="00F568AD"/>
    <w:rsid w:val="00F57628"/>
    <w:rsid w:val="00F57BB6"/>
    <w:rsid w:val="00F6119A"/>
    <w:rsid w:val="00F61C13"/>
    <w:rsid w:val="00F6474D"/>
    <w:rsid w:val="00F66410"/>
    <w:rsid w:val="00F66650"/>
    <w:rsid w:val="00F67F2C"/>
    <w:rsid w:val="00F75E78"/>
    <w:rsid w:val="00F77F08"/>
    <w:rsid w:val="00F81F96"/>
    <w:rsid w:val="00F85B03"/>
    <w:rsid w:val="00F92A90"/>
    <w:rsid w:val="00F96562"/>
    <w:rsid w:val="00F9708C"/>
    <w:rsid w:val="00FA4E1F"/>
    <w:rsid w:val="00FA6E77"/>
    <w:rsid w:val="00FB264A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uiPriority w:val="39"/>
    <w:rsid w:val="005A766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8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FD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FD9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0FD9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0FD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0FD9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80FD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0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D9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D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0FD9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80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uiPriority w:val="39"/>
    <w:rsid w:val="005A766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8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FD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FD9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0FD9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0FD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0FD9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80FD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0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D9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D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0FD9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8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558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2021-09-23T03:53:00Z</dcterms:created>
  <dcterms:modified xsi:type="dcterms:W3CDTF">2021-09-23T03:53:00Z</dcterms:modified>
</cp:coreProperties>
</file>