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CF9FC" w14:textId="5F71E5DA" w:rsidR="00E3294F" w:rsidRDefault="00E3294F" w:rsidP="00E3294F">
      <w:pPr>
        <w:spacing w:line="480" w:lineRule="auto"/>
        <w:ind w:right="284"/>
        <w:jc w:val="center"/>
        <w:rPr>
          <w:rFonts w:ascii="Times New Roman" w:hAnsi="Times New Roman"/>
          <w:b/>
          <w:lang w:val="en-GB"/>
        </w:rPr>
      </w:pPr>
      <w:r w:rsidRPr="00BB1F6B">
        <w:rPr>
          <w:rFonts w:ascii="Times New Roman" w:hAnsi="Times New Roman"/>
          <w:b/>
          <w:lang w:val="en-GB"/>
        </w:rPr>
        <w:t xml:space="preserve">Title: Development </w:t>
      </w:r>
      <w:r>
        <w:rPr>
          <w:rFonts w:ascii="Times New Roman" w:hAnsi="Times New Roman"/>
          <w:b/>
          <w:lang w:val="en-GB"/>
        </w:rPr>
        <w:t>and internal va</w:t>
      </w:r>
      <w:bookmarkStart w:id="0" w:name="_GoBack"/>
      <w:bookmarkEnd w:id="0"/>
      <w:r>
        <w:rPr>
          <w:rFonts w:ascii="Times New Roman" w:hAnsi="Times New Roman"/>
          <w:b/>
          <w:lang w:val="en-GB"/>
        </w:rPr>
        <w:t xml:space="preserve">lidation </w:t>
      </w:r>
      <w:r w:rsidRPr="00BB1F6B">
        <w:rPr>
          <w:rFonts w:ascii="Times New Roman" w:hAnsi="Times New Roman"/>
          <w:b/>
          <w:lang w:val="en-GB"/>
        </w:rPr>
        <w:t>of a model predicting severe maternal morbidity</w:t>
      </w:r>
      <w:r w:rsidR="00BB0842">
        <w:rPr>
          <w:rFonts w:ascii="Times New Roman" w:hAnsi="Times New Roman"/>
          <w:b/>
          <w:lang w:val="en-GB"/>
        </w:rPr>
        <w:t xml:space="preserve"> </w:t>
      </w:r>
      <w:r w:rsidR="00BB0842" w:rsidRPr="00BB0842">
        <w:rPr>
          <w:rFonts w:ascii="Times New Roman" w:hAnsi="Times New Roman"/>
          <w:b/>
          <w:lang w:val="en-GB"/>
        </w:rPr>
        <w:t>using pre-conception and early pregnancy variables</w:t>
      </w:r>
      <w:r w:rsidRPr="00BB1F6B">
        <w:rPr>
          <w:rFonts w:ascii="Times New Roman" w:hAnsi="Times New Roman"/>
          <w:b/>
          <w:lang w:val="en-GB"/>
        </w:rPr>
        <w:t xml:space="preserve">: a population-based study </w:t>
      </w:r>
      <w:r>
        <w:rPr>
          <w:rFonts w:ascii="Times New Roman" w:hAnsi="Times New Roman"/>
          <w:b/>
          <w:lang w:val="en-GB"/>
        </w:rPr>
        <w:t>in Ontario, Canada</w:t>
      </w:r>
    </w:p>
    <w:p w14:paraId="4CD69E11" w14:textId="607AC438" w:rsidR="00E3294F" w:rsidRDefault="00E3294F" w:rsidP="00E3294F">
      <w:pPr>
        <w:spacing w:line="480" w:lineRule="auto"/>
        <w:ind w:right="284"/>
        <w:jc w:val="center"/>
        <w:rPr>
          <w:rFonts w:ascii="Times New Roman" w:hAnsi="Times New Roman"/>
          <w:b/>
          <w:lang w:val="en-GB"/>
        </w:rPr>
      </w:pPr>
    </w:p>
    <w:p w14:paraId="60C69493" w14:textId="31308DF4" w:rsidR="00E3294F" w:rsidRPr="00BB1F6B" w:rsidRDefault="00E3294F" w:rsidP="00E3294F">
      <w:pPr>
        <w:spacing w:line="480" w:lineRule="auto"/>
        <w:ind w:right="284"/>
        <w:jc w:val="center"/>
        <w:rPr>
          <w:rFonts w:ascii="Times New Roman" w:hAnsi="Times New Roman"/>
          <w:b/>
          <w:lang w:val="en-GB"/>
        </w:rPr>
      </w:pPr>
      <w:r>
        <w:rPr>
          <w:rFonts w:ascii="Times New Roman" w:hAnsi="Times New Roman"/>
          <w:b/>
          <w:lang w:val="en-GB"/>
        </w:rPr>
        <w:t xml:space="preserve">Supplementary Material </w:t>
      </w:r>
    </w:p>
    <w:p w14:paraId="724F02CC" w14:textId="77777777" w:rsidR="00E3294F" w:rsidRPr="00BB1F6B" w:rsidRDefault="00E3294F" w:rsidP="00E3294F">
      <w:pPr>
        <w:spacing w:line="480" w:lineRule="auto"/>
        <w:ind w:right="284"/>
        <w:rPr>
          <w:rFonts w:ascii="Times New Roman" w:hAnsi="Times New Roman"/>
          <w:lang w:val="en-GB"/>
        </w:rPr>
      </w:pPr>
    </w:p>
    <w:p w14:paraId="5C2B4C89" w14:textId="46EF2F5C" w:rsidR="00E3294F" w:rsidRPr="00BB1F6B" w:rsidRDefault="00E3294F" w:rsidP="00E3294F">
      <w:pPr>
        <w:spacing w:line="480" w:lineRule="auto"/>
        <w:ind w:right="284"/>
        <w:jc w:val="center"/>
        <w:rPr>
          <w:rFonts w:ascii="Times New Roman" w:hAnsi="Times New Roman"/>
          <w:vertAlign w:val="superscript"/>
          <w:lang w:val="en-GB"/>
        </w:rPr>
      </w:pPr>
      <w:r w:rsidRPr="00BB1F6B">
        <w:rPr>
          <w:rFonts w:ascii="Times New Roman" w:hAnsi="Times New Roman"/>
          <w:lang w:val="en-GB"/>
        </w:rPr>
        <w:t xml:space="preserve">Natalie DAYAN MD, Gabriel D SHAPIRO PhD, </w:t>
      </w:r>
      <w:proofErr w:type="spellStart"/>
      <w:r w:rsidRPr="00BB1F6B">
        <w:rPr>
          <w:rFonts w:ascii="Times New Roman" w:hAnsi="Times New Roman"/>
          <w:lang w:val="en-GB"/>
        </w:rPr>
        <w:t>Jin</w:t>
      </w:r>
      <w:proofErr w:type="spellEnd"/>
      <w:r w:rsidRPr="00BB1F6B">
        <w:rPr>
          <w:rFonts w:ascii="Times New Roman" w:hAnsi="Times New Roman"/>
          <w:lang w:val="en-GB"/>
        </w:rPr>
        <w:t xml:space="preserve"> LUO MSc, Jun GUAN MSc, Deshayne B FELL PhD, Carl A LASKIN MD, Olga BASSO PhD, Alison L PARK MSc, Joel G RAY MD</w:t>
      </w:r>
    </w:p>
    <w:p w14:paraId="17DCF29A" w14:textId="77777777" w:rsidR="00E3294F" w:rsidRDefault="00E3294F" w:rsidP="00DB47BF">
      <w:pPr>
        <w:rPr>
          <w:rFonts w:ascii="Times New Roman" w:hAnsi="Times New Roman" w:cs="Times New Roman"/>
          <w:b/>
          <w:u w:val="single"/>
          <w:lang w:val="en-GB"/>
        </w:rPr>
      </w:pPr>
    </w:p>
    <w:p w14:paraId="2FEFC33B" w14:textId="77777777" w:rsidR="00E3294F" w:rsidRDefault="00E3294F" w:rsidP="00DB47BF">
      <w:pPr>
        <w:rPr>
          <w:rFonts w:ascii="Times New Roman" w:hAnsi="Times New Roman" w:cs="Times New Roman"/>
          <w:b/>
          <w:u w:val="single"/>
          <w:lang w:val="en-GB"/>
        </w:rPr>
      </w:pPr>
    </w:p>
    <w:p w14:paraId="49C121C7" w14:textId="77777777" w:rsidR="00E3294F" w:rsidRDefault="00E3294F" w:rsidP="00DB47BF">
      <w:pPr>
        <w:rPr>
          <w:rFonts w:ascii="Times New Roman" w:hAnsi="Times New Roman" w:cs="Times New Roman"/>
          <w:b/>
          <w:u w:val="single"/>
          <w:lang w:val="en-GB"/>
        </w:rPr>
      </w:pPr>
    </w:p>
    <w:p w14:paraId="6E9E320D" w14:textId="77777777" w:rsidR="00E3294F" w:rsidRDefault="00E3294F" w:rsidP="00DB47BF">
      <w:pPr>
        <w:rPr>
          <w:rFonts w:ascii="Times New Roman" w:hAnsi="Times New Roman" w:cs="Times New Roman"/>
          <w:b/>
          <w:u w:val="single"/>
          <w:lang w:val="en-GB"/>
        </w:rPr>
      </w:pPr>
    </w:p>
    <w:p w14:paraId="1A3C46C3" w14:textId="77777777" w:rsidR="00E3294F" w:rsidRDefault="00E3294F" w:rsidP="00DB47BF">
      <w:pPr>
        <w:rPr>
          <w:rFonts w:ascii="Times New Roman" w:hAnsi="Times New Roman" w:cs="Times New Roman"/>
          <w:b/>
          <w:u w:val="single"/>
          <w:lang w:val="en-GB"/>
        </w:rPr>
      </w:pPr>
    </w:p>
    <w:p w14:paraId="06CF766B" w14:textId="77777777" w:rsidR="00E3294F" w:rsidRDefault="00E3294F" w:rsidP="00DB47BF">
      <w:pPr>
        <w:rPr>
          <w:rFonts w:ascii="Times New Roman" w:hAnsi="Times New Roman" w:cs="Times New Roman"/>
          <w:b/>
          <w:u w:val="single"/>
          <w:lang w:val="en-GB"/>
        </w:rPr>
      </w:pPr>
    </w:p>
    <w:p w14:paraId="4634B157" w14:textId="77777777" w:rsidR="00E3294F" w:rsidRDefault="00E3294F" w:rsidP="00DB47BF">
      <w:pPr>
        <w:rPr>
          <w:rFonts w:ascii="Times New Roman" w:hAnsi="Times New Roman" w:cs="Times New Roman"/>
          <w:b/>
          <w:u w:val="single"/>
          <w:lang w:val="en-GB"/>
        </w:rPr>
      </w:pPr>
    </w:p>
    <w:p w14:paraId="5F0FC4EC" w14:textId="77777777" w:rsidR="00E3294F" w:rsidRDefault="00E3294F" w:rsidP="00DB47BF">
      <w:pPr>
        <w:rPr>
          <w:rFonts w:ascii="Times New Roman" w:hAnsi="Times New Roman" w:cs="Times New Roman"/>
          <w:b/>
          <w:u w:val="single"/>
          <w:lang w:val="en-GB"/>
        </w:rPr>
      </w:pPr>
    </w:p>
    <w:p w14:paraId="29AE9801" w14:textId="77777777" w:rsidR="00E3294F" w:rsidRDefault="00E3294F" w:rsidP="00DB47BF">
      <w:pPr>
        <w:rPr>
          <w:rFonts w:ascii="Times New Roman" w:hAnsi="Times New Roman" w:cs="Times New Roman"/>
          <w:b/>
          <w:u w:val="single"/>
          <w:lang w:val="en-GB"/>
        </w:rPr>
      </w:pPr>
    </w:p>
    <w:p w14:paraId="61609F7F" w14:textId="77777777" w:rsidR="00E3294F" w:rsidRDefault="00E3294F" w:rsidP="00DB47BF">
      <w:pPr>
        <w:rPr>
          <w:rFonts w:ascii="Times New Roman" w:hAnsi="Times New Roman" w:cs="Times New Roman"/>
          <w:b/>
          <w:u w:val="single"/>
          <w:lang w:val="en-GB"/>
        </w:rPr>
      </w:pPr>
    </w:p>
    <w:p w14:paraId="202CF14D" w14:textId="77777777" w:rsidR="00E3294F" w:rsidRDefault="00E3294F" w:rsidP="00DB47BF">
      <w:pPr>
        <w:rPr>
          <w:rFonts w:ascii="Times New Roman" w:hAnsi="Times New Roman" w:cs="Times New Roman"/>
          <w:b/>
          <w:u w:val="single"/>
          <w:lang w:val="en-GB"/>
        </w:rPr>
      </w:pPr>
    </w:p>
    <w:p w14:paraId="4CD16835" w14:textId="77777777" w:rsidR="00E3294F" w:rsidRDefault="00E3294F" w:rsidP="00DB47BF">
      <w:pPr>
        <w:rPr>
          <w:rFonts w:ascii="Times New Roman" w:hAnsi="Times New Roman" w:cs="Times New Roman"/>
          <w:b/>
          <w:u w:val="single"/>
          <w:lang w:val="en-GB"/>
        </w:rPr>
      </w:pPr>
    </w:p>
    <w:p w14:paraId="09D052F2" w14:textId="77777777" w:rsidR="00E3294F" w:rsidRDefault="00E3294F" w:rsidP="00DB47BF">
      <w:pPr>
        <w:rPr>
          <w:rFonts w:ascii="Times New Roman" w:hAnsi="Times New Roman" w:cs="Times New Roman"/>
          <w:b/>
          <w:u w:val="single"/>
          <w:lang w:val="en-GB"/>
        </w:rPr>
      </w:pPr>
    </w:p>
    <w:p w14:paraId="714218A2" w14:textId="77777777" w:rsidR="00E3294F" w:rsidRDefault="00E3294F" w:rsidP="00DB47BF">
      <w:pPr>
        <w:rPr>
          <w:rFonts w:ascii="Times New Roman" w:hAnsi="Times New Roman" w:cs="Times New Roman"/>
          <w:b/>
          <w:u w:val="single"/>
          <w:lang w:val="en-GB"/>
        </w:rPr>
      </w:pPr>
    </w:p>
    <w:p w14:paraId="1F399F6C" w14:textId="77777777" w:rsidR="00E3294F" w:rsidRDefault="00E3294F" w:rsidP="00DB47BF">
      <w:pPr>
        <w:rPr>
          <w:rFonts w:ascii="Times New Roman" w:hAnsi="Times New Roman" w:cs="Times New Roman"/>
          <w:b/>
          <w:u w:val="single"/>
          <w:lang w:val="en-GB"/>
        </w:rPr>
      </w:pPr>
    </w:p>
    <w:p w14:paraId="724DF52F" w14:textId="77777777" w:rsidR="00E3294F" w:rsidRDefault="00E3294F" w:rsidP="00DB47BF">
      <w:pPr>
        <w:rPr>
          <w:rFonts w:ascii="Times New Roman" w:hAnsi="Times New Roman" w:cs="Times New Roman"/>
          <w:b/>
          <w:u w:val="single"/>
          <w:lang w:val="en-GB"/>
        </w:rPr>
      </w:pPr>
    </w:p>
    <w:p w14:paraId="03D2B49A" w14:textId="77777777" w:rsidR="00E3294F" w:rsidRDefault="00E3294F" w:rsidP="00DB47BF">
      <w:pPr>
        <w:rPr>
          <w:rFonts w:ascii="Times New Roman" w:hAnsi="Times New Roman" w:cs="Times New Roman"/>
          <w:b/>
          <w:u w:val="single"/>
          <w:lang w:val="en-GB"/>
        </w:rPr>
      </w:pPr>
    </w:p>
    <w:p w14:paraId="21DA0155" w14:textId="77777777" w:rsidR="00E3294F" w:rsidRDefault="00E3294F" w:rsidP="00DB47BF">
      <w:pPr>
        <w:rPr>
          <w:rFonts w:ascii="Times New Roman" w:hAnsi="Times New Roman" w:cs="Times New Roman"/>
          <w:b/>
          <w:u w:val="single"/>
          <w:lang w:val="en-GB"/>
        </w:rPr>
      </w:pPr>
    </w:p>
    <w:p w14:paraId="00DA027C" w14:textId="77777777" w:rsidR="00E3294F" w:rsidRDefault="00E3294F" w:rsidP="00DB47BF">
      <w:pPr>
        <w:rPr>
          <w:rFonts w:ascii="Times New Roman" w:hAnsi="Times New Roman" w:cs="Times New Roman"/>
          <w:b/>
          <w:u w:val="single"/>
          <w:lang w:val="en-GB"/>
        </w:rPr>
      </w:pPr>
    </w:p>
    <w:p w14:paraId="34C59805" w14:textId="77777777" w:rsidR="00E3294F" w:rsidRDefault="00E3294F" w:rsidP="00DB47BF">
      <w:pPr>
        <w:rPr>
          <w:rFonts w:ascii="Times New Roman" w:hAnsi="Times New Roman" w:cs="Times New Roman"/>
          <w:b/>
          <w:u w:val="single"/>
          <w:lang w:val="en-GB"/>
        </w:rPr>
      </w:pPr>
    </w:p>
    <w:p w14:paraId="2BD86F53" w14:textId="77777777" w:rsidR="00E3294F" w:rsidRDefault="00E3294F" w:rsidP="00DB47BF">
      <w:pPr>
        <w:rPr>
          <w:rFonts w:ascii="Times New Roman" w:hAnsi="Times New Roman" w:cs="Times New Roman"/>
          <w:b/>
          <w:u w:val="single"/>
          <w:lang w:val="en-GB"/>
        </w:rPr>
      </w:pPr>
    </w:p>
    <w:p w14:paraId="3C14CE34" w14:textId="77777777" w:rsidR="00E3294F" w:rsidRDefault="00E3294F" w:rsidP="00DB47BF">
      <w:pPr>
        <w:rPr>
          <w:rFonts w:ascii="Times New Roman" w:hAnsi="Times New Roman" w:cs="Times New Roman"/>
          <w:b/>
          <w:u w:val="single"/>
          <w:lang w:val="en-GB"/>
        </w:rPr>
      </w:pPr>
    </w:p>
    <w:p w14:paraId="3D971C28" w14:textId="77777777" w:rsidR="00E3294F" w:rsidRDefault="00E3294F" w:rsidP="00DB47BF">
      <w:pPr>
        <w:rPr>
          <w:rFonts w:ascii="Times New Roman" w:hAnsi="Times New Roman" w:cs="Times New Roman"/>
          <w:b/>
          <w:u w:val="single"/>
          <w:lang w:val="en-GB"/>
        </w:rPr>
      </w:pPr>
    </w:p>
    <w:p w14:paraId="0B464E58" w14:textId="77777777" w:rsidR="00E3294F" w:rsidRDefault="00E3294F" w:rsidP="00DB47BF">
      <w:pPr>
        <w:rPr>
          <w:rFonts w:ascii="Times New Roman" w:hAnsi="Times New Roman" w:cs="Times New Roman"/>
          <w:b/>
          <w:u w:val="single"/>
          <w:lang w:val="en-GB"/>
        </w:rPr>
      </w:pPr>
    </w:p>
    <w:p w14:paraId="3F7F1665" w14:textId="77777777" w:rsidR="00E3294F" w:rsidRDefault="00E3294F" w:rsidP="00DB47BF">
      <w:pPr>
        <w:rPr>
          <w:rFonts w:ascii="Times New Roman" w:hAnsi="Times New Roman" w:cs="Times New Roman"/>
          <w:b/>
          <w:u w:val="single"/>
          <w:lang w:val="en-GB"/>
        </w:rPr>
      </w:pPr>
    </w:p>
    <w:p w14:paraId="353B33C0" w14:textId="77777777" w:rsidR="00E3294F" w:rsidRDefault="00E3294F" w:rsidP="00DB47BF">
      <w:pPr>
        <w:rPr>
          <w:rFonts w:ascii="Times New Roman" w:hAnsi="Times New Roman" w:cs="Times New Roman"/>
          <w:b/>
          <w:u w:val="single"/>
          <w:lang w:val="en-GB"/>
        </w:rPr>
      </w:pPr>
    </w:p>
    <w:p w14:paraId="31A85B6E" w14:textId="77777777" w:rsidR="00E3294F" w:rsidRDefault="00E3294F" w:rsidP="00DB47BF">
      <w:pPr>
        <w:rPr>
          <w:rFonts w:ascii="Times New Roman" w:hAnsi="Times New Roman" w:cs="Times New Roman"/>
          <w:b/>
          <w:u w:val="single"/>
          <w:lang w:val="en-GB"/>
        </w:rPr>
      </w:pPr>
    </w:p>
    <w:p w14:paraId="78F8CA5F" w14:textId="77777777" w:rsidR="00E3294F" w:rsidRDefault="00E3294F" w:rsidP="00DB47BF">
      <w:pPr>
        <w:rPr>
          <w:rFonts w:ascii="Times New Roman" w:hAnsi="Times New Roman" w:cs="Times New Roman"/>
          <w:b/>
          <w:u w:val="single"/>
          <w:lang w:val="en-GB"/>
        </w:rPr>
      </w:pPr>
    </w:p>
    <w:p w14:paraId="5BDB3655" w14:textId="77777777" w:rsidR="00E3294F" w:rsidRDefault="00E3294F" w:rsidP="00DB47BF">
      <w:pPr>
        <w:rPr>
          <w:rFonts w:ascii="Times New Roman" w:hAnsi="Times New Roman" w:cs="Times New Roman"/>
          <w:b/>
          <w:u w:val="single"/>
          <w:lang w:val="en-GB"/>
        </w:rPr>
      </w:pPr>
    </w:p>
    <w:p w14:paraId="00E9BA8D" w14:textId="77777777" w:rsidR="00E3294F" w:rsidRDefault="00E3294F" w:rsidP="00DB47BF">
      <w:pPr>
        <w:rPr>
          <w:rFonts w:ascii="Times New Roman" w:hAnsi="Times New Roman" w:cs="Times New Roman"/>
          <w:b/>
          <w:u w:val="single"/>
          <w:lang w:val="en-GB"/>
        </w:rPr>
      </w:pPr>
    </w:p>
    <w:p w14:paraId="16F15965" w14:textId="10C735EB" w:rsidR="00E3294F" w:rsidRDefault="00E3294F" w:rsidP="00DB47BF">
      <w:pPr>
        <w:rPr>
          <w:rFonts w:ascii="Times New Roman" w:hAnsi="Times New Roman" w:cs="Times New Roman"/>
          <w:b/>
          <w:u w:val="single"/>
          <w:lang w:val="en-GB"/>
        </w:rPr>
      </w:pPr>
      <w:r>
        <w:rPr>
          <w:rFonts w:ascii="Times New Roman" w:hAnsi="Times New Roman" w:cs="Times New Roman"/>
          <w:b/>
          <w:u w:val="single"/>
          <w:lang w:val="en-GB"/>
        </w:rPr>
        <w:lastRenderedPageBreak/>
        <w:t>Table of contents</w:t>
      </w:r>
    </w:p>
    <w:p w14:paraId="31D85352" w14:textId="77777777" w:rsidR="00E3294F" w:rsidRDefault="00E3294F" w:rsidP="00DB47BF">
      <w:pPr>
        <w:rPr>
          <w:rFonts w:ascii="Times New Roman" w:hAnsi="Times New Roman" w:cs="Times New Roman"/>
          <w:b/>
          <w:u w:val="single"/>
          <w:lang w:val="en-GB"/>
        </w:rPr>
      </w:pPr>
    </w:p>
    <w:p w14:paraId="72374411" w14:textId="77777777" w:rsidR="00E3294F" w:rsidRDefault="00E3294F" w:rsidP="00DB47BF">
      <w:pPr>
        <w:rPr>
          <w:rFonts w:ascii="Times New Roman" w:hAnsi="Times New Roman" w:cs="Times New Roman"/>
          <w:b/>
          <w:u w:val="single"/>
          <w:lang w:val="en-GB"/>
        </w:rPr>
      </w:pPr>
    </w:p>
    <w:p w14:paraId="03D55163" w14:textId="38475891" w:rsidR="0043586E" w:rsidRPr="00B40CD9" w:rsidRDefault="0043586E" w:rsidP="00DB47BF">
      <w:pPr>
        <w:rPr>
          <w:rFonts w:ascii="Times New Roman" w:hAnsi="Times New Roman" w:cs="Times New Roman"/>
          <w:bCs/>
          <w:lang w:val="en-GB"/>
        </w:rPr>
      </w:pPr>
      <w:r w:rsidRPr="00B40CD9">
        <w:rPr>
          <w:rFonts w:ascii="Times New Roman" w:hAnsi="Times New Roman" w:cs="Times New Roman"/>
          <w:bCs/>
          <w:lang w:val="en-GB"/>
        </w:rPr>
        <w:t xml:space="preserve">Table </w:t>
      </w:r>
      <w:r w:rsidR="006A55A9" w:rsidRPr="00B40CD9">
        <w:rPr>
          <w:rFonts w:ascii="Times New Roman" w:hAnsi="Times New Roman" w:cs="Times New Roman"/>
          <w:bCs/>
          <w:lang w:val="en-GB"/>
        </w:rPr>
        <w:t>S</w:t>
      </w:r>
      <w:r w:rsidR="000D5BA6" w:rsidRPr="00B40CD9">
        <w:rPr>
          <w:rFonts w:ascii="Times New Roman" w:hAnsi="Times New Roman" w:cs="Times New Roman"/>
          <w:bCs/>
          <w:lang w:val="en-GB"/>
        </w:rPr>
        <w:t>1.</w:t>
      </w:r>
      <w:r w:rsidRPr="00B40CD9">
        <w:rPr>
          <w:rFonts w:ascii="Times New Roman" w:hAnsi="Times New Roman" w:cs="Times New Roman"/>
          <w:bCs/>
          <w:lang w:val="en-GB"/>
        </w:rPr>
        <w:t xml:space="preserve"> Variables used to define cohort entry and exclusion criteria, </w:t>
      </w:r>
      <w:r w:rsidR="0097579D" w:rsidRPr="00B40CD9">
        <w:rPr>
          <w:rFonts w:ascii="Times New Roman" w:hAnsi="Times New Roman" w:cs="Times New Roman"/>
          <w:bCs/>
          <w:lang w:val="en-GB"/>
        </w:rPr>
        <w:t xml:space="preserve">primary outcome, </w:t>
      </w:r>
      <w:r w:rsidRPr="00B40CD9">
        <w:rPr>
          <w:rFonts w:ascii="Times New Roman" w:hAnsi="Times New Roman" w:cs="Times New Roman"/>
          <w:bCs/>
          <w:lang w:val="en-GB"/>
        </w:rPr>
        <w:t>and variables considered for each clinical prediction model.</w:t>
      </w:r>
    </w:p>
    <w:p w14:paraId="731397C8" w14:textId="77777777" w:rsidR="00DB47BF" w:rsidRPr="00B40CD9" w:rsidRDefault="00DB47BF" w:rsidP="00352913">
      <w:pPr>
        <w:rPr>
          <w:rFonts w:ascii="Times New Roman" w:hAnsi="Times New Roman" w:cs="Times New Roman"/>
          <w:bCs/>
          <w:lang w:val="en-GB"/>
        </w:rPr>
      </w:pPr>
    </w:p>
    <w:p w14:paraId="184152AD" w14:textId="18A243CC" w:rsidR="0043586E" w:rsidRPr="00B40CD9" w:rsidRDefault="0043586E" w:rsidP="00DB47BF">
      <w:pPr>
        <w:rPr>
          <w:rFonts w:ascii="Times New Roman" w:hAnsi="Times New Roman" w:cs="Times New Roman"/>
          <w:bCs/>
          <w:lang w:val="en-GB"/>
        </w:rPr>
      </w:pPr>
      <w:r w:rsidRPr="00B40CD9">
        <w:rPr>
          <w:rFonts w:ascii="Times New Roman" w:hAnsi="Times New Roman" w:cs="Times New Roman"/>
          <w:bCs/>
          <w:lang w:val="en-GB"/>
        </w:rPr>
        <w:t xml:space="preserve">Table </w:t>
      </w:r>
      <w:r w:rsidR="006A55A9" w:rsidRPr="00B40CD9">
        <w:rPr>
          <w:rFonts w:ascii="Times New Roman" w:hAnsi="Times New Roman" w:cs="Times New Roman"/>
          <w:bCs/>
          <w:lang w:val="en-GB"/>
        </w:rPr>
        <w:t>S</w:t>
      </w:r>
      <w:r w:rsidRPr="00B40CD9">
        <w:rPr>
          <w:rFonts w:ascii="Times New Roman" w:hAnsi="Times New Roman" w:cs="Times New Roman"/>
          <w:bCs/>
          <w:lang w:val="en-GB"/>
        </w:rPr>
        <w:t>2</w:t>
      </w:r>
      <w:r w:rsidR="000D5BA6" w:rsidRPr="00B40CD9">
        <w:rPr>
          <w:rFonts w:ascii="Times New Roman" w:hAnsi="Times New Roman" w:cs="Times New Roman"/>
          <w:bCs/>
          <w:lang w:val="en-GB"/>
        </w:rPr>
        <w:t>.</w:t>
      </w:r>
      <w:r w:rsidRPr="00B40CD9">
        <w:rPr>
          <w:rFonts w:ascii="Times New Roman" w:hAnsi="Times New Roman" w:cs="Times New Roman"/>
          <w:bCs/>
          <w:lang w:val="en-GB"/>
        </w:rPr>
        <w:t xml:space="preserve"> List of countries used to define World region of origin among immigrant women included in the study</w:t>
      </w:r>
      <w:r w:rsidR="00742521" w:rsidRPr="00B40CD9">
        <w:rPr>
          <w:rFonts w:ascii="Times New Roman" w:hAnsi="Times New Roman" w:cs="Times New Roman"/>
          <w:bCs/>
          <w:lang w:val="en-GB"/>
        </w:rPr>
        <w:t>.</w:t>
      </w:r>
    </w:p>
    <w:p w14:paraId="0C2F1944" w14:textId="77777777" w:rsidR="00B40CD9" w:rsidRDefault="00B40CD9" w:rsidP="00DB47BF">
      <w:pPr>
        <w:rPr>
          <w:rFonts w:ascii="Times New Roman" w:hAnsi="Times New Roman" w:cs="Times New Roman"/>
          <w:bCs/>
          <w:lang w:val="en-GB"/>
        </w:rPr>
      </w:pPr>
    </w:p>
    <w:p w14:paraId="1E479974" w14:textId="06AB2E3B" w:rsidR="00742521" w:rsidRPr="00B40CD9" w:rsidRDefault="00742521" w:rsidP="00DB47BF">
      <w:pPr>
        <w:rPr>
          <w:rFonts w:ascii="Times New Roman" w:hAnsi="Times New Roman" w:cs="Times New Roman"/>
          <w:bCs/>
          <w:lang w:val="en-GB"/>
        </w:rPr>
      </w:pPr>
      <w:r w:rsidRPr="00B40CD9">
        <w:rPr>
          <w:rFonts w:ascii="Times New Roman" w:hAnsi="Times New Roman" w:cs="Times New Roman"/>
          <w:bCs/>
          <w:lang w:val="en-GB"/>
        </w:rPr>
        <w:t xml:space="preserve">Table </w:t>
      </w:r>
      <w:r w:rsidR="006A55A9" w:rsidRPr="00B40CD9">
        <w:rPr>
          <w:rFonts w:ascii="Times New Roman" w:hAnsi="Times New Roman" w:cs="Times New Roman"/>
          <w:bCs/>
          <w:lang w:val="en-GB"/>
        </w:rPr>
        <w:t>S</w:t>
      </w:r>
      <w:r w:rsidR="00136A25">
        <w:rPr>
          <w:rFonts w:ascii="Times New Roman" w:hAnsi="Times New Roman" w:cs="Times New Roman"/>
          <w:bCs/>
          <w:lang w:val="en-GB"/>
        </w:rPr>
        <w:t>3</w:t>
      </w:r>
      <w:r w:rsidR="000D5BA6" w:rsidRPr="00B40CD9">
        <w:rPr>
          <w:rFonts w:ascii="Times New Roman" w:hAnsi="Times New Roman" w:cs="Times New Roman"/>
          <w:bCs/>
          <w:lang w:val="en-GB"/>
        </w:rPr>
        <w:t>.</w:t>
      </w:r>
      <w:r w:rsidRPr="00B40CD9">
        <w:rPr>
          <w:rFonts w:ascii="Times New Roman" w:hAnsi="Times New Roman" w:cs="Times New Roman"/>
          <w:bCs/>
          <w:lang w:val="en-GB"/>
        </w:rPr>
        <w:t xml:space="preserve"> Adjusted odds ratio of </w:t>
      </w:r>
      <w:r w:rsidRPr="00B40CD9">
        <w:rPr>
          <w:rFonts w:ascii="Times New Roman" w:hAnsi="Times New Roman" w:cs="Times New Roman"/>
          <w:bCs/>
          <w:color w:val="3366FF"/>
          <w:lang w:val="en-GB"/>
        </w:rPr>
        <w:t>maternal end-organ injury or death</w:t>
      </w:r>
      <w:r w:rsidRPr="00B40CD9">
        <w:rPr>
          <w:rFonts w:ascii="Times New Roman" w:hAnsi="Times New Roman" w:cs="Times New Roman"/>
          <w:bCs/>
          <w:lang w:val="en-GB"/>
        </w:rPr>
        <w:t xml:space="preserve"> arising between 20 weeks’ gestation and up to 42 days after birth, in association with variables measured pre-pregnancy and in the index pregnancy prior to 20 weeks’ gestation. </w:t>
      </w:r>
    </w:p>
    <w:p w14:paraId="5820AF33" w14:textId="77777777" w:rsidR="00DB47BF" w:rsidRPr="00B40CD9" w:rsidRDefault="00DB47BF" w:rsidP="00352913">
      <w:pPr>
        <w:rPr>
          <w:rFonts w:ascii="Times New Roman" w:hAnsi="Times New Roman" w:cs="Times New Roman"/>
          <w:bCs/>
          <w:lang w:val="en-GB"/>
        </w:rPr>
      </w:pPr>
    </w:p>
    <w:p w14:paraId="6849A5FC" w14:textId="22F047FE" w:rsidR="00742521" w:rsidRPr="00B40CD9" w:rsidRDefault="00742521" w:rsidP="00DB47BF">
      <w:pPr>
        <w:rPr>
          <w:rFonts w:ascii="Times New Roman" w:hAnsi="Times New Roman" w:cs="Times New Roman"/>
          <w:bCs/>
          <w:lang w:val="en-GB"/>
        </w:rPr>
      </w:pPr>
      <w:r w:rsidRPr="00B40CD9">
        <w:rPr>
          <w:rFonts w:ascii="Times New Roman" w:hAnsi="Times New Roman" w:cs="Times New Roman"/>
          <w:bCs/>
        </w:rPr>
        <w:t xml:space="preserve">Table </w:t>
      </w:r>
      <w:r w:rsidR="006A55A9" w:rsidRPr="00B40CD9">
        <w:rPr>
          <w:rFonts w:ascii="Times New Roman" w:hAnsi="Times New Roman" w:cs="Times New Roman"/>
          <w:bCs/>
        </w:rPr>
        <w:t>S</w:t>
      </w:r>
      <w:r w:rsidR="00136A25">
        <w:rPr>
          <w:rFonts w:ascii="Times New Roman" w:hAnsi="Times New Roman" w:cs="Times New Roman"/>
          <w:bCs/>
        </w:rPr>
        <w:t>4</w:t>
      </w:r>
      <w:r w:rsidRPr="00B40CD9">
        <w:rPr>
          <w:rFonts w:ascii="Times New Roman" w:hAnsi="Times New Roman" w:cs="Times New Roman"/>
          <w:bCs/>
        </w:rPr>
        <w:t xml:space="preserve">. </w:t>
      </w:r>
      <w:r w:rsidRPr="00B40CD9">
        <w:rPr>
          <w:rFonts w:ascii="Times New Roman" w:hAnsi="Times New Roman" w:cs="Times New Roman"/>
          <w:bCs/>
          <w:lang w:val="en-GB"/>
        </w:rPr>
        <w:t xml:space="preserve">Adjusted odds ratio of </w:t>
      </w:r>
      <w:r w:rsidRPr="00B40CD9">
        <w:rPr>
          <w:rFonts w:ascii="Times New Roman" w:hAnsi="Times New Roman" w:cs="Times New Roman"/>
          <w:bCs/>
          <w:color w:val="3366FF"/>
          <w:lang w:val="en-GB"/>
        </w:rPr>
        <w:t>all-cause maternal death</w:t>
      </w:r>
      <w:r w:rsidRPr="00B40CD9">
        <w:rPr>
          <w:rFonts w:ascii="Times New Roman" w:hAnsi="Times New Roman" w:cs="Times New Roman"/>
          <w:bCs/>
          <w:lang w:val="en-GB"/>
        </w:rPr>
        <w:t xml:space="preserve"> arising between birth and up to 365 days after birth, in association with variables measured pre-pregnancy and in the index pregnancy prior to 20 weeks’ gestation.</w:t>
      </w:r>
    </w:p>
    <w:p w14:paraId="58CDF099" w14:textId="77777777" w:rsidR="00C802B9" w:rsidRPr="00B40CD9" w:rsidRDefault="00C802B9" w:rsidP="00C802B9">
      <w:pPr>
        <w:rPr>
          <w:rFonts w:ascii="Times New Roman" w:hAnsi="Times New Roman" w:cs="Times New Roman"/>
          <w:bCs/>
          <w:lang w:val="en-GB"/>
        </w:rPr>
      </w:pPr>
    </w:p>
    <w:p w14:paraId="6F93F818" w14:textId="2CC6A131" w:rsidR="00C802B9" w:rsidRPr="00B40CD9" w:rsidRDefault="00C802B9" w:rsidP="00C802B9">
      <w:pPr>
        <w:rPr>
          <w:rFonts w:ascii="Times New Roman" w:hAnsi="Times New Roman" w:cs="Times New Roman"/>
          <w:bCs/>
          <w:lang w:val="en-GB"/>
        </w:rPr>
      </w:pPr>
      <w:r w:rsidRPr="00B40CD9">
        <w:rPr>
          <w:rFonts w:ascii="Times New Roman" w:hAnsi="Times New Roman" w:cs="Times New Roman"/>
          <w:bCs/>
          <w:lang w:val="en-GB"/>
        </w:rPr>
        <w:t>Table S</w:t>
      </w:r>
      <w:r>
        <w:rPr>
          <w:rFonts w:ascii="Times New Roman" w:hAnsi="Times New Roman" w:cs="Times New Roman"/>
          <w:bCs/>
          <w:lang w:val="en-GB"/>
        </w:rPr>
        <w:t>5</w:t>
      </w:r>
      <w:r w:rsidRPr="00B40CD9">
        <w:rPr>
          <w:rFonts w:ascii="Times New Roman" w:hAnsi="Times New Roman" w:cs="Times New Roman"/>
          <w:bCs/>
          <w:lang w:val="en-GB"/>
        </w:rPr>
        <w:t xml:space="preserve">. Adjusted odds ratio of </w:t>
      </w:r>
      <w:r w:rsidRPr="00B40CD9">
        <w:rPr>
          <w:rFonts w:ascii="Times New Roman" w:hAnsi="Times New Roman" w:cs="Times New Roman"/>
          <w:bCs/>
          <w:color w:val="3366FF"/>
          <w:lang w:val="en-GB"/>
        </w:rPr>
        <w:t>maternal end-organ injury or death</w:t>
      </w:r>
      <w:r w:rsidRPr="00B40CD9">
        <w:rPr>
          <w:rFonts w:ascii="Times New Roman" w:hAnsi="Times New Roman" w:cs="Times New Roman"/>
          <w:bCs/>
          <w:lang w:val="en-GB"/>
        </w:rPr>
        <w:t xml:space="preserve"> arising between 20 weeks’ gestation and up to 42 days after birth in association with variables measured in the index pregnancy prior to 20 weeks’ gestation.</w:t>
      </w:r>
    </w:p>
    <w:p w14:paraId="1AA19ABF" w14:textId="77777777" w:rsidR="00C802B9" w:rsidRPr="00B40CD9" w:rsidRDefault="00C802B9" w:rsidP="00C802B9">
      <w:pPr>
        <w:rPr>
          <w:rFonts w:ascii="Times New Roman" w:hAnsi="Times New Roman" w:cs="Times New Roman"/>
          <w:bCs/>
          <w:lang w:val="en-GB"/>
        </w:rPr>
      </w:pPr>
    </w:p>
    <w:p w14:paraId="44BA45C3" w14:textId="0C9D2B04" w:rsidR="00C802B9" w:rsidRPr="00B40CD9" w:rsidRDefault="00C802B9" w:rsidP="00C802B9">
      <w:pPr>
        <w:rPr>
          <w:rFonts w:ascii="Times New Roman" w:hAnsi="Times New Roman" w:cs="Times New Roman"/>
          <w:bCs/>
          <w:lang w:val="en-GB"/>
        </w:rPr>
      </w:pPr>
      <w:r w:rsidRPr="00B40CD9">
        <w:rPr>
          <w:rFonts w:ascii="Times New Roman" w:hAnsi="Times New Roman" w:cs="Times New Roman"/>
          <w:bCs/>
          <w:lang w:val="en-GB"/>
        </w:rPr>
        <w:t>Table S</w:t>
      </w:r>
      <w:r>
        <w:rPr>
          <w:rFonts w:ascii="Times New Roman" w:hAnsi="Times New Roman" w:cs="Times New Roman"/>
          <w:bCs/>
          <w:lang w:val="en-GB"/>
        </w:rPr>
        <w:t>6</w:t>
      </w:r>
      <w:r w:rsidRPr="00B40CD9">
        <w:rPr>
          <w:rFonts w:ascii="Times New Roman" w:hAnsi="Times New Roman" w:cs="Times New Roman"/>
          <w:bCs/>
          <w:lang w:val="en-GB"/>
        </w:rPr>
        <w:t xml:space="preserve">. Adjusted odds ratio of </w:t>
      </w:r>
      <w:r w:rsidRPr="00B40CD9">
        <w:rPr>
          <w:rFonts w:ascii="Times New Roman" w:hAnsi="Times New Roman" w:cs="Times New Roman"/>
          <w:bCs/>
          <w:color w:val="3366FF"/>
          <w:lang w:val="en-GB"/>
        </w:rPr>
        <w:t>maternal end-organ injury or death</w:t>
      </w:r>
      <w:r w:rsidRPr="00B40CD9">
        <w:rPr>
          <w:rFonts w:ascii="Times New Roman" w:hAnsi="Times New Roman" w:cs="Times New Roman"/>
          <w:bCs/>
          <w:lang w:val="en-GB"/>
        </w:rPr>
        <w:t xml:space="preserve"> arising between 20 weeks’ gestation and up to 42 days after birth in association with variables measured in the index pregnancy prior to 20 weeks’ gestation</w:t>
      </w:r>
      <w:r>
        <w:rPr>
          <w:rFonts w:ascii="Times New Roman" w:hAnsi="Times New Roman" w:cs="Times New Roman"/>
          <w:bCs/>
          <w:lang w:val="en-GB"/>
        </w:rPr>
        <w:t xml:space="preserve"> and</w:t>
      </w:r>
      <w:r w:rsidRPr="00B40CD9">
        <w:rPr>
          <w:rFonts w:ascii="Times New Roman" w:hAnsi="Times New Roman" w:cs="Times New Roman"/>
          <w:bCs/>
          <w:lang w:val="en-GB"/>
        </w:rPr>
        <w:t xml:space="preserve"> pre-pregnancy.</w:t>
      </w:r>
    </w:p>
    <w:p w14:paraId="5A3BEA2B" w14:textId="77777777" w:rsidR="00DB47BF" w:rsidRPr="00B40CD9" w:rsidRDefault="00DB47BF" w:rsidP="00352913">
      <w:pPr>
        <w:rPr>
          <w:rFonts w:ascii="Times New Roman" w:hAnsi="Times New Roman" w:cs="Times New Roman"/>
          <w:bCs/>
          <w:lang w:val="en-GB"/>
        </w:rPr>
      </w:pPr>
    </w:p>
    <w:p w14:paraId="2BD70C07" w14:textId="2F8BD5BB" w:rsidR="00DB47BF" w:rsidRDefault="00742521" w:rsidP="00DB47BF">
      <w:pPr>
        <w:rPr>
          <w:rFonts w:ascii="Times New Roman" w:hAnsi="Times New Roman" w:cs="Times New Roman"/>
          <w:bCs/>
          <w:lang w:val="en-GB"/>
        </w:rPr>
      </w:pPr>
      <w:r w:rsidRPr="00B40CD9">
        <w:rPr>
          <w:rFonts w:ascii="Times New Roman" w:hAnsi="Times New Roman" w:cs="Times New Roman"/>
          <w:bCs/>
          <w:lang w:val="en-GB"/>
        </w:rPr>
        <w:t xml:space="preserve">Table </w:t>
      </w:r>
      <w:r w:rsidR="006A55A9" w:rsidRPr="00B40CD9">
        <w:rPr>
          <w:rFonts w:ascii="Times New Roman" w:hAnsi="Times New Roman" w:cs="Times New Roman"/>
          <w:bCs/>
          <w:lang w:val="en-GB"/>
        </w:rPr>
        <w:t>S</w:t>
      </w:r>
      <w:r w:rsidR="00C802B9">
        <w:rPr>
          <w:rFonts w:ascii="Times New Roman" w:hAnsi="Times New Roman" w:cs="Times New Roman"/>
          <w:bCs/>
          <w:lang w:val="en-GB"/>
        </w:rPr>
        <w:t>7</w:t>
      </w:r>
      <w:r w:rsidRPr="00B40CD9">
        <w:rPr>
          <w:rFonts w:ascii="Times New Roman" w:hAnsi="Times New Roman" w:cs="Times New Roman"/>
          <w:bCs/>
          <w:lang w:val="en-GB"/>
        </w:rPr>
        <w:t xml:space="preserve">. Adjusted odds ratio of </w:t>
      </w:r>
      <w:r w:rsidRPr="00B40CD9">
        <w:rPr>
          <w:rFonts w:ascii="Times New Roman" w:hAnsi="Times New Roman" w:cs="Times New Roman"/>
          <w:bCs/>
          <w:color w:val="3366FF"/>
          <w:lang w:val="en-GB"/>
        </w:rPr>
        <w:t>maternal end-organ injury or death</w:t>
      </w:r>
      <w:r w:rsidRPr="00B40CD9">
        <w:rPr>
          <w:rFonts w:ascii="Times New Roman" w:hAnsi="Times New Roman" w:cs="Times New Roman"/>
          <w:bCs/>
          <w:lang w:val="en-GB"/>
        </w:rPr>
        <w:t xml:space="preserve"> arising between 20 weeks’ gestation and up to 42 days after birth in association with variables measured in the index pregnancy prior to 20 weeks’ gestation, pre-pregnancy, and in any previous pregnancy.</w:t>
      </w:r>
    </w:p>
    <w:p w14:paraId="4F9FBC96" w14:textId="3E12B696" w:rsidR="00BB0842" w:rsidRDefault="00BB0842" w:rsidP="00DB47BF">
      <w:pPr>
        <w:rPr>
          <w:rFonts w:ascii="Times New Roman" w:hAnsi="Times New Roman" w:cs="Times New Roman"/>
          <w:bCs/>
          <w:lang w:val="en-GB"/>
        </w:rPr>
      </w:pPr>
    </w:p>
    <w:p w14:paraId="6EF36823" w14:textId="2793A393" w:rsidR="00BB0842" w:rsidRPr="00B40CD9" w:rsidRDefault="00BB0842" w:rsidP="00DB47BF">
      <w:pPr>
        <w:rPr>
          <w:rFonts w:ascii="Times New Roman" w:hAnsi="Times New Roman" w:cs="Times New Roman"/>
          <w:bCs/>
          <w:lang w:val="en-GB"/>
        </w:rPr>
      </w:pPr>
      <w:r>
        <w:rPr>
          <w:rFonts w:ascii="Times New Roman" w:hAnsi="Times New Roman" w:cs="Times New Roman"/>
          <w:bCs/>
          <w:lang w:val="en-GB"/>
        </w:rPr>
        <w:t xml:space="preserve">Table S8. </w:t>
      </w:r>
      <w:r w:rsidRPr="00BB0842">
        <w:rPr>
          <w:rFonts w:ascii="Times New Roman" w:hAnsi="Times New Roman" w:cs="Times New Roman"/>
          <w:bCs/>
          <w:lang w:val="en-GB"/>
        </w:rPr>
        <w:t>Baseline characteristics of the study population, according to missing BMI vs. non-missing BMI</w:t>
      </w:r>
      <w:r>
        <w:rPr>
          <w:rFonts w:ascii="Times New Roman" w:hAnsi="Times New Roman" w:cs="Times New Roman"/>
          <w:bCs/>
          <w:lang w:val="en-GB"/>
        </w:rPr>
        <w:t>.</w:t>
      </w:r>
    </w:p>
    <w:p w14:paraId="7DA164E6" w14:textId="05EF5292" w:rsidR="00DB47BF" w:rsidRPr="00B40CD9" w:rsidRDefault="00DB47BF" w:rsidP="00352913">
      <w:pPr>
        <w:rPr>
          <w:rFonts w:ascii="Times New Roman" w:hAnsi="Times New Roman" w:cs="Times New Roman"/>
          <w:bCs/>
          <w:lang w:val="en-GB"/>
        </w:rPr>
      </w:pPr>
    </w:p>
    <w:p w14:paraId="493F5992" w14:textId="77777777" w:rsidR="006A55A9" w:rsidRPr="00B40CD9" w:rsidRDefault="006A55A9" w:rsidP="00352913">
      <w:pPr>
        <w:rPr>
          <w:rFonts w:ascii="Times New Roman" w:hAnsi="Times New Roman" w:cs="Times New Roman"/>
          <w:bCs/>
          <w:lang w:val="en-GB"/>
        </w:rPr>
      </w:pPr>
    </w:p>
    <w:p w14:paraId="0F3ADAA6" w14:textId="7F999EA6" w:rsidR="00DB47BF" w:rsidRPr="00B40CD9" w:rsidRDefault="00DB47BF" w:rsidP="00DB47BF">
      <w:pPr>
        <w:rPr>
          <w:rFonts w:ascii="Times New Roman" w:hAnsi="Times New Roman" w:cs="Times New Roman"/>
          <w:bCs/>
          <w:color w:val="000000" w:themeColor="text1"/>
        </w:rPr>
      </w:pPr>
      <w:r w:rsidRPr="00B40CD9">
        <w:rPr>
          <w:rFonts w:ascii="Times New Roman" w:hAnsi="Times New Roman" w:cs="Times New Roman"/>
          <w:bCs/>
        </w:rPr>
        <w:t xml:space="preserve">Figure </w:t>
      </w:r>
      <w:r w:rsidR="006A55A9" w:rsidRPr="00B40CD9">
        <w:rPr>
          <w:rFonts w:ascii="Times New Roman" w:hAnsi="Times New Roman" w:cs="Times New Roman"/>
          <w:bCs/>
        </w:rPr>
        <w:t>S</w:t>
      </w:r>
      <w:r w:rsidRPr="00B40CD9">
        <w:rPr>
          <w:rFonts w:ascii="Times New Roman" w:hAnsi="Times New Roman" w:cs="Times New Roman"/>
          <w:bCs/>
        </w:rPr>
        <w:t xml:space="preserve">1. </w:t>
      </w:r>
      <w:r w:rsidRPr="00B40CD9">
        <w:rPr>
          <w:rFonts w:ascii="Times New Roman" w:hAnsi="Times New Roman" w:cs="Times New Roman"/>
          <w:bCs/>
          <w:color w:val="000000" w:themeColor="text1"/>
        </w:rPr>
        <w:t>Flow diagram of the creation of the study cohort.</w:t>
      </w:r>
    </w:p>
    <w:p w14:paraId="6F27716E" w14:textId="77777777" w:rsidR="00DB47BF" w:rsidRPr="00B40CD9" w:rsidRDefault="00DB47BF" w:rsidP="00352913">
      <w:pPr>
        <w:rPr>
          <w:rFonts w:ascii="Times New Roman" w:hAnsi="Times New Roman" w:cs="Times New Roman"/>
          <w:bCs/>
          <w:color w:val="000000" w:themeColor="text1"/>
        </w:rPr>
      </w:pPr>
    </w:p>
    <w:p w14:paraId="18328204" w14:textId="70EDCA3F" w:rsidR="00642065" w:rsidRPr="00642065" w:rsidRDefault="00642065" w:rsidP="00642065">
      <w:pPr>
        <w:ind w:right="-180"/>
        <w:rPr>
          <w:rFonts w:ascii="Times New Roman" w:hAnsi="Times New Roman" w:cs="Times New Roman"/>
          <w:bCs/>
        </w:rPr>
      </w:pPr>
      <w:bookmarkStart w:id="1" w:name="OLE_LINK1"/>
      <w:r w:rsidRPr="00642065">
        <w:rPr>
          <w:rFonts w:ascii="Times New Roman" w:hAnsi="Times New Roman" w:cs="Times New Roman"/>
          <w:bCs/>
        </w:rPr>
        <w:t xml:space="preserve">Figure </w:t>
      </w:r>
      <w:r>
        <w:rPr>
          <w:rFonts w:ascii="Times New Roman" w:hAnsi="Times New Roman" w:cs="Times New Roman"/>
          <w:bCs/>
        </w:rPr>
        <w:t>S</w:t>
      </w:r>
      <w:r w:rsidRPr="00642065">
        <w:rPr>
          <w:rFonts w:ascii="Times New Roman" w:hAnsi="Times New Roman" w:cs="Times New Roman"/>
          <w:bCs/>
        </w:rPr>
        <w:t>2. Receiver operating characteristic curve showing discrimination of the clinical prediction model for all-cause maternal death.</w:t>
      </w:r>
    </w:p>
    <w:p w14:paraId="7EDFF603" w14:textId="77777777" w:rsidR="00642065" w:rsidRDefault="00642065" w:rsidP="00352913">
      <w:pPr>
        <w:ind w:right="-180"/>
        <w:rPr>
          <w:rFonts w:ascii="Times New Roman" w:hAnsi="Times New Roman" w:cs="Times New Roman"/>
          <w:bCs/>
        </w:rPr>
      </w:pPr>
    </w:p>
    <w:p w14:paraId="6F8DCB5D" w14:textId="5416F6DB" w:rsidR="00DB47BF" w:rsidRPr="00B40CD9" w:rsidRDefault="00DB47BF" w:rsidP="00352913">
      <w:pPr>
        <w:ind w:right="-180"/>
        <w:rPr>
          <w:rFonts w:ascii="Times New Roman" w:hAnsi="Times New Roman" w:cs="Times New Roman"/>
          <w:bCs/>
          <w:color w:val="3366FF"/>
        </w:rPr>
      </w:pPr>
      <w:r w:rsidRPr="00B40CD9">
        <w:rPr>
          <w:rFonts w:ascii="Times New Roman" w:hAnsi="Times New Roman" w:cs="Times New Roman"/>
          <w:bCs/>
        </w:rPr>
        <w:t xml:space="preserve">Figure </w:t>
      </w:r>
      <w:r w:rsidR="006A55A9" w:rsidRPr="00B40CD9">
        <w:rPr>
          <w:rFonts w:ascii="Times New Roman" w:hAnsi="Times New Roman" w:cs="Times New Roman"/>
          <w:bCs/>
        </w:rPr>
        <w:t>S</w:t>
      </w:r>
      <w:r w:rsidR="00642065">
        <w:rPr>
          <w:rFonts w:ascii="Times New Roman" w:hAnsi="Times New Roman" w:cs="Times New Roman"/>
          <w:bCs/>
        </w:rPr>
        <w:t>3</w:t>
      </w:r>
      <w:r w:rsidRPr="00B40CD9">
        <w:rPr>
          <w:rFonts w:ascii="Times New Roman" w:hAnsi="Times New Roman" w:cs="Times New Roman"/>
          <w:bCs/>
        </w:rPr>
        <w:t xml:space="preserve">a. Calibration plot of predicted (x-axis) and observed (y-axis) deciles of probability of </w:t>
      </w:r>
      <w:r w:rsidRPr="00B40CD9">
        <w:rPr>
          <w:rFonts w:ascii="Times New Roman" w:hAnsi="Times New Roman" w:cs="Times New Roman"/>
          <w:bCs/>
          <w:color w:val="000000" w:themeColor="text1"/>
        </w:rPr>
        <w:t>acute end organ injury or death</w:t>
      </w:r>
      <w:r w:rsidR="0020544C" w:rsidRPr="00B40CD9">
        <w:rPr>
          <w:rFonts w:ascii="Times New Roman" w:hAnsi="Times New Roman" w:cs="Times New Roman"/>
          <w:bCs/>
          <w:color w:val="000000" w:themeColor="text1"/>
        </w:rPr>
        <w:t>,</w:t>
      </w:r>
      <w:r w:rsidR="0020544C" w:rsidRPr="00B40CD9">
        <w:rPr>
          <w:rFonts w:ascii="Times New Roman" w:hAnsi="Times New Roman" w:cs="Times New Roman"/>
        </w:rPr>
        <w:t xml:space="preserve"> </w:t>
      </w:r>
      <w:r w:rsidR="0020544C" w:rsidRPr="00B40CD9">
        <w:rPr>
          <w:rFonts w:ascii="Times New Roman" w:hAnsi="Times New Roman" w:cs="Times New Roman"/>
          <w:bCs/>
          <w:color w:val="000000" w:themeColor="text1"/>
        </w:rPr>
        <w:t>entire cohort of 634,290 births.</w:t>
      </w:r>
    </w:p>
    <w:p w14:paraId="2A4D38EE" w14:textId="5E5F728F" w:rsidR="00DB47BF" w:rsidRPr="00B40CD9" w:rsidRDefault="00DB47BF" w:rsidP="00DB47BF">
      <w:pPr>
        <w:rPr>
          <w:rFonts w:ascii="Times New Roman" w:hAnsi="Times New Roman" w:cs="Times New Roman"/>
          <w:bCs/>
          <w:lang w:val="en-GB"/>
        </w:rPr>
      </w:pPr>
    </w:p>
    <w:p w14:paraId="523C28B5" w14:textId="100908CD" w:rsidR="00D035C7" w:rsidRPr="00B40CD9" w:rsidRDefault="00A9515C" w:rsidP="00DB47BF">
      <w:pPr>
        <w:rPr>
          <w:rFonts w:ascii="Times New Roman" w:hAnsi="Times New Roman" w:cs="Times New Roman"/>
          <w:bCs/>
          <w:lang w:val="en-GB"/>
        </w:rPr>
      </w:pPr>
      <w:r w:rsidRPr="00B40CD9">
        <w:rPr>
          <w:rFonts w:ascii="Times New Roman" w:hAnsi="Times New Roman" w:cs="Times New Roman"/>
          <w:bCs/>
          <w:lang w:val="en-GB"/>
        </w:rPr>
        <w:t xml:space="preserve">Figure </w:t>
      </w:r>
      <w:r w:rsidR="006A55A9" w:rsidRPr="00B40CD9">
        <w:rPr>
          <w:rFonts w:ascii="Times New Roman" w:hAnsi="Times New Roman" w:cs="Times New Roman"/>
          <w:bCs/>
          <w:lang w:val="en-GB"/>
        </w:rPr>
        <w:t>S</w:t>
      </w:r>
      <w:r w:rsidR="00642065">
        <w:rPr>
          <w:rFonts w:ascii="Times New Roman" w:hAnsi="Times New Roman" w:cs="Times New Roman"/>
          <w:bCs/>
          <w:lang w:val="en-GB"/>
        </w:rPr>
        <w:t>3</w:t>
      </w:r>
      <w:r w:rsidRPr="00B40CD9">
        <w:rPr>
          <w:rFonts w:ascii="Times New Roman" w:hAnsi="Times New Roman" w:cs="Times New Roman"/>
          <w:bCs/>
          <w:lang w:val="en-GB"/>
        </w:rPr>
        <w:t xml:space="preserve">b. </w:t>
      </w:r>
      <w:r w:rsidR="004F749E" w:rsidRPr="00B40CD9">
        <w:rPr>
          <w:rFonts w:ascii="Times New Roman" w:hAnsi="Times New Roman" w:cs="Times New Roman"/>
          <w:bCs/>
          <w:lang w:val="en-GB"/>
        </w:rPr>
        <w:t>Calibration p</w:t>
      </w:r>
      <w:r w:rsidRPr="00B40CD9">
        <w:rPr>
          <w:rFonts w:ascii="Times New Roman" w:hAnsi="Times New Roman" w:cs="Times New Roman"/>
          <w:bCs/>
          <w:lang w:val="en-GB"/>
        </w:rPr>
        <w:t>lot of predicted (x-axis) and observed (y-axis) deciles of probability of all-cause maternal death</w:t>
      </w:r>
      <w:r w:rsidR="0020544C" w:rsidRPr="00B40CD9">
        <w:rPr>
          <w:rFonts w:ascii="Times New Roman" w:hAnsi="Times New Roman" w:cs="Times New Roman"/>
          <w:bCs/>
          <w:lang w:val="en-GB"/>
        </w:rPr>
        <w:t>, entire cohort of 634,290 births</w:t>
      </w:r>
      <w:r w:rsidR="00D035C7" w:rsidRPr="00B40CD9">
        <w:rPr>
          <w:rFonts w:ascii="Times New Roman" w:hAnsi="Times New Roman" w:cs="Times New Roman"/>
          <w:bCs/>
          <w:lang w:val="en-GB"/>
        </w:rPr>
        <w:t>.</w:t>
      </w:r>
    </w:p>
    <w:p w14:paraId="2FADFE39" w14:textId="77777777" w:rsidR="00A9515C" w:rsidRPr="00B40CD9" w:rsidRDefault="00A9515C" w:rsidP="00DB47BF">
      <w:pPr>
        <w:rPr>
          <w:rFonts w:ascii="Times New Roman" w:hAnsi="Times New Roman" w:cs="Times New Roman"/>
          <w:bCs/>
          <w:lang w:val="en-GB"/>
        </w:rPr>
      </w:pPr>
    </w:p>
    <w:p w14:paraId="098C0E21" w14:textId="45A360C3" w:rsidR="00D035C7" w:rsidRPr="00B40CD9" w:rsidRDefault="00A9515C" w:rsidP="00DB47BF">
      <w:pPr>
        <w:rPr>
          <w:rFonts w:ascii="Times New Roman" w:hAnsi="Times New Roman" w:cs="Times New Roman"/>
          <w:bCs/>
          <w:lang w:val="en-GB"/>
        </w:rPr>
      </w:pPr>
      <w:r w:rsidRPr="00B40CD9">
        <w:rPr>
          <w:rFonts w:ascii="Times New Roman" w:hAnsi="Times New Roman" w:cs="Times New Roman"/>
          <w:bCs/>
          <w:lang w:val="en-GB"/>
        </w:rPr>
        <w:t xml:space="preserve">Figure </w:t>
      </w:r>
      <w:r w:rsidR="006A55A9" w:rsidRPr="00B40CD9">
        <w:rPr>
          <w:rFonts w:ascii="Times New Roman" w:hAnsi="Times New Roman" w:cs="Times New Roman"/>
          <w:bCs/>
          <w:lang w:val="en-GB"/>
        </w:rPr>
        <w:t>S</w:t>
      </w:r>
      <w:r w:rsidR="00642065">
        <w:rPr>
          <w:rFonts w:ascii="Times New Roman" w:hAnsi="Times New Roman" w:cs="Times New Roman"/>
          <w:bCs/>
          <w:lang w:val="en-GB"/>
        </w:rPr>
        <w:t>3</w:t>
      </w:r>
      <w:r w:rsidRPr="00B40CD9">
        <w:rPr>
          <w:rFonts w:ascii="Times New Roman" w:hAnsi="Times New Roman" w:cs="Times New Roman"/>
          <w:bCs/>
          <w:lang w:val="en-GB"/>
        </w:rPr>
        <w:t>c. Calibration plot of predicted (x-axis) and observed (y-axis) deciles of probability of acute end organ injury or death</w:t>
      </w:r>
      <w:r w:rsidR="0020544C" w:rsidRPr="00B40CD9">
        <w:rPr>
          <w:rFonts w:ascii="Times New Roman" w:hAnsi="Times New Roman" w:cs="Times New Roman"/>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Cs/>
          <w:lang w:val="en-GB"/>
        </w:rPr>
        <w:t>early index pregnancy factors, sub-cohort of 333,435 births among parous women</w:t>
      </w:r>
      <w:r w:rsidR="00D035C7" w:rsidRPr="00B40CD9">
        <w:rPr>
          <w:rFonts w:ascii="Times New Roman" w:hAnsi="Times New Roman" w:cs="Times New Roman"/>
          <w:bCs/>
          <w:lang w:val="en-GB"/>
        </w:rPr>
        <w:t xml:space="preserve">. </w:t>
      </w:r>
    </w:p>
    <w:p w14:paraId="4E84393C" w14:textId="77777777" w:rsidR="00A9515C" w:rsidRPr="00B40CD9" w:rsidRDefault="00A9515C" w:rsidP="00DB47BF">
      <w:pPr>
        <w:rPr>
          <w:rFonts w:ascii="Times New Roman" w:hAnsi="Times New Roman" w:cs="Times New Roman"/>
          <w:bCs/>
          <w:lang w:val="en-GB"/>
        </w:rPr>
      </w:pPr>
    </w:p>
    <w:p w14:paraId="2D036CB2" w14:textId="27C3ECD6" w:rsidR="00D035C7" w:rsidRPr="00B40CD9" w:rsidRDefault="00A9515C" w:rsidP="00DB47BF">
      <w:pPr>
        <w:rPr>
          <w:rFonts w:ascii="Times New Roman" w:hAnsi="Times New Roman" w:cs="Times New Roman"/>
          <w:bCs/>
          <w:lang w:val="en-GB"/>
        </w:rPr>
      </w:pPr>
      <w:r w:rsidRPr="00B40CD9">
        <w:rPr>
          <w:rFonts w:ascii="Times New Roman" w:hAnsi="Times New Roman" w:cs="Times New Roman"/>
          <w:bCs/>
          <w:lang w:val="en-GB"/>
        </w:rPr>
        <w:t xml:space="preserve">Figure </w:t>
      </w:r>
      <w:r w:rsidR="006A55A9" w:rsidRPr="00B40CD9">
        <w:rPr>
          <w:rFonts w:ascii="Times New Roman" w:hAnsi="Times New Roman" w:cs="Times New Roman"/>
          <w:bCs/>
          <w:lang w:val="en-GB"/>
        </w:rPr>
        <w:t>S</w:t>
      </w:r>
      <w:r w:rsidR="00642065">
        <w:rPr>
          <w:rFonts w:ascii="Times New Roman" w:hAnsi="Times New Roman" w:cs="Times New Roman"/>
          <w:bCs/>
          <w:lang w:val="en-GB"/>
        </w:rPr>
        <w:t>3</w:t>
      </w:r>
      <w:r w:rsidRPr="00B40CD9">
        <w:rPr>
          <w:rFonts w:ascii="Times New Roman" w:hAnsi="Times New Roman" w:cs="Times New Roman"/>
          <w:bCs/>
          <w:lang w:val="en-GB"/>
        </w:rPr>
        <w:t>d. Calibration plot of predicted (x-axis) and observed (y-axis) deciles of probability of acute end organ injury or death</w:t>
      </w:r>
      <w:r w:rsidR="0020544C" w:rsidRPr="00B40CD9">
        <w:rPr>
          <w:rFonts w:ascii="Times New Roman" w:hAnsi="Times New Roman" w:cs="Times New Roman"/>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Cs/>
          <w:lang w:val="en-GB"/>
        </w:rPr>
        <w:t>pre-pregnancy and early index pregnancy factors, sub-cohort of 333,435 births among parous women</w:t>
      </w:r>
      <w:r w:rsidR="00D035C7" w:rsidRPr="00B40CD9">
        <w:rPr>
          <w:rFonts w:ascii="Times New Roman" w:hAnsi="Times New Roman" w:cs="Times New Roman"/>
          <w:bCs/>
          <w:lang w:val="en-GB"/>
        </w:rPr>
        <w:t>.</w:t>
      </w:r>
    </w:p>
    <w:p w14:paraId="7CF50316" w14:textId="77777777" w:rsidR="00A9515C" w:rsidRPr="00B40CD9" w:rsidRDefault="00A9515C" w:rsidP="00DB47BF">
      <w:pPr>
        <w:rPr>
          <w:rFonts w:ascii="Times New Roman" w:hAnsi="Times New Roman" w:cs="Times New Roman"/>
          <w:bCs/>
          <w:lang w:val="en-GB"/>
        </w:rPr>
      </w:pPr>
    </w:p>
    <w:p w14:paraId="7D096B6F" w14:textId="226198F9" w:rsidR="00330175" w:rsidRPr="00B40CD9" w:rsidRDefault="00A9515C" w:rsidP="00352913">
      <w:pPr>
        <w:rPr>
          <w:rFonts w:ascii="Times New Roman" w:hAnsi="Times New Roman" w:cs="Times New Roman"/>
          <w:bCs/>
          <w:lang w:val="en-GB"/>
        </w:rPr>
      </w:pPr>
      <w:r w:rsidRPr="00B40CD9">
        <w:rPr>
          <w:rFonts w:ascii="Times New Roman" w:hAnsi="Times New Roman" w:cs="Times New Roman"/>
          <w:bCs/>
          <w:lang w:val="en-GB"/>
        </w:rPr>
        <w:t xml:space="preserve">Figure </w:t>
      </w:r>
      <w:r w:rsidR="006A55A9" w:rsidRPr="00B40CD9">
        <w:rPr>
          <w:rFonts w:ascii="Times New Roman" w:hAnsi="Times New Roman" w:cs="Times New Roman"/>
          <w:bCs/>
          <w:lang w:val="en-GB"/>
        </w:rPr>
        <w:t>S</w:t>
      </w:r>
      <w:r w:rsidR="00642065">
        <w:rPr>
          <w:rFonts w:ascii="Times New Roman" w:hAnsi="Times New Roman" w:cs="Times New Roman"/>
          <w:bCs/>
          <w:lang w:val="en-GB"/>
        </w:rPr>
        <w:t>3</w:t>
      </w:r>
      <w:r w:rsidRPr="00B40CD9">
        <w:rPr>
          <w:rFonts w:ascii="Times New Roman" w:hAnsi="Times New Roman" w:cs="Times New Roman"/>
          <w:bCs/>
          <w:lang w:val="en-GB"/>
        </w:rPr>
        <w:t xml:space="preserve">e. </w:t>
      </w:r>
      <w:r w:rsidR="00AC7053" w:rsidRPr="00B40CD9">
        <w:rPr>
          <w:rFonts w:ascii="Times New Roman" w:hAnsi="Times New Roman" w:cs="Times New Roman"/>
          <w:bCs/>
          <w:lang w:val="en-GB"/>
        </w:rPr>
        <w:t>Calibration</w:t>
      </w:r>
      <w:r w:rsidR="00330175" w:rsidRPr="00B40CD9">
        <w:rPr>
          <w:rFonts w:ascii="Times New Roman" w:hAnsi="Times New Roman" w:cs="Times New Roman"/>
          <w:bCs/>
          <w:lang w:val="en-GB"/>
        </w:rPr>
        <w:t xml:space="preserve"> p</w:t>
      </w:r>
      <w:r w:rsidRPr="00B40CD9">
        <w:rPr>
          <w:rFonts w:ascii="Times New Roman" w:hAnsi="Times New Roman" w:cs="Times New Roman"/>
          <w:bCs/>
          <w:lang w:val="en-GB"/>
        </w:rPr>
        <w:t>lot of predicted (x-axis) and observed (y-axis) deciles of probability of acute end organ injury or death</w:t>
      </w:r>
      <w:r w:rsidR="0020544C" w:rsidRPr="00B40CD9">
        <w:rPr>
          <w:rFonts w:ascii="Times New Roman" w:hAnsi="Times New Roman" w:cs="Times New Roman"/>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Cs/>
          <w:lang w:val="en-GB"/>
        </w:rPr>
        <w:t>pre-pregnancy, previous pregnancy, and early index pregnancy factors, sub-cohort of 333,435 births among parous women</w:t>
      </w:r>
      <w:r w:rsidR="00330175" w:rsidRPr="00B40CD9">
        <w:rPr>
          <w:rFonts w:ascii="Times New Roman" w:hAnsi="Times New Roman" w:cs="Times New Roman"/>
          <w:bCs/>
          <w:lang w:val="en-GB"/>
        </w:rPr>
        <w:t>.</w:t>
      </w:r>
    </w:p>
    <w:p w14:paraId="58C1C853" w14:textId="1E7B9427" w:rsidR="00A9515C" w:rsidRPr="00B40CD9" w:rsidRDefault="00A9515C" w:rsidP="00352913">
      <w:pPr>
        <w:rPr>
          <w:rFonts w:ascii="Times New Roman" w:hAnsi="Times New Roman" w:cs="Times New Roman"/>
          <w:bCs/>
          <w:lang w:val="en-GB"/>
        </w:rPr>
      </w:pPr>
    </w:p>
    <w:bookmarkEnd w:id="1"/>
    <w:p w14:paraId="505479BE" w14:textId="77777777" w:rsidR="000927D0" w:rsidRPr="00B40CD9" w:rsidRDefault="000927D0" w:rsidP="00742521">
      <w:pPr>
        <w:spacing w:after="160" w:line="259" w:lineRule="auto"/>
        <w:rPr>
          <w:rFonts w:ascii="Times New Roman" w:hAnsi="Times New Roman" w:cs="Times New Roman"/>
          <w:b/>
          <w:sz w:val="20"/>
          <w:szCs w:val="20"/>
          <w:lang w:val="en-GB"/>
        </w:rPr>
        <w:sectPr w:rsidR="000927D0" w:rsidRPr="00B40CD9" w:rsidSect="00352913">
          <w:footerReference w:type="default" r:id="rId8"/>
          <w:pgSz w:w="12240" w:h="15840"/>
          <w:pgMar w:top="1440" w:right="993" w:bottom="1440" w:left="993" w:header="720" w:footer="720" w:gutter="0"/>
          <w:cols w:space="720"/>
          <w:docGrid w:linePitch="360"/>
        </w:sectPr>
      </w:pPr>
    </w:p>
    <w:p w14:paraId="73A1790F" w14:textId="57B55BD4" w:rsidR="00200EA9" w:rsidRPr="00B40CD9" w:rsidRDefault="00200EA9" w:rsidP="00352913">
      <w:pPr>
        <w:ind w:left="-426"/>
        <w:rPr>
          <w:rFonts w:ascii="Times New Roman" w:hAnsi="Times New Roman" w:cs="Times New Roman"/>
          <w:b/>
          <w:lang w:val="en-GB"/>
        </w:rPr>
      </w:pPr>
      <w:r w:rsidRPr="00B40CD9">
        <w:rPr>
          <w:rFonts w:ascii="Times New Roman" w:hAnsi="Times New Roman" w:cs="Times New Roman"/>
          <w:b/>
          <w:lang w:val="en-GB"/>
        </w:rPr>
        <w:lastRenderedPageBreak/>
        <w:t xml:space="preserve">Table </w:t>
      </w:r>
      <w:r w:rsidR="006A55A9" w:rsidRPr="00B40CD9">
        <w:rPr>
          <w:rFonts w:ascii="Times New Roman" w:hAnsi="Times New Roman" w:cs="Times New Roman"/>
          <w:b/>
          <w:lang w:val="en-GB"/>
        </w:rPr>
        <w:t>S</w:t>
      </w:r>
      <w:r w:rsidRPr="00B40CD9">
        <w:rPr>
          <w:rFonts w:ascii="Times New Roman" w:hAnsi="Times New Roman" w:cs="Times New Roman"/>
          <w:b/>
          <w:lang w:val="en-GB"/>
        </w:rPr>
        <w:t>1</w:t>
      </w:r>
      <w:r w:rsidR="006A55A9" w:rsidRPr="00B40CD9">
        <w:rPr>
          <w:rFonts w:ascii="Times New Roman" w:hAnsi="Times New Roman" w:cs="Times New Roman"/>
          <w:b/>
          <w:lang w:val="en-GB"/>
        </w:rPr>
        <w:t>.</w:t>
      </w:r>
      <w:r w:rsidRPr="00B40CD9">
        <w:rPr>
          <w:rFonts w:ascii="Times New Roman" w:hAnsi="Times New Roman" w:cs="Times New Roman"/>
          <w:b/>
          <w:lang w:val="en-GB"/>
        </w:rPr>
        <w:t xml:space="preserve"> Variables used to define cohort entry and exclusion criteria, </w:t>
      </w:r>
      <w:r w:rsidR="0097579D" w:rsidRPr="00B40CD9">
        <w:rPr>
          <w:rFonts w:ascii="Times New Roman" w:hAnsi="Times New Roman" w:cs="Times New Roman"/>
          <w:b/>
          <w:lang w:val="en-GB"/>
        </w:rPr>
        <w:t xml:space="preserve">primary outcome, </w:t>
      </w:r>
      <w:r w:rsidRPr="00B40CD9">
        <w:rPr>
          <w:rFonts w:ascii="Times New Roman" w:hAnsi="Times New Roman" w:cs="Times New Roman"/>
          <w:b/>
          <w:lang w:val="en-GB"/>
        </w:rPr>
        <w:t xml:space="preserve">and variables considered for </w:t>
      </w:r>
      <w:r w:rsidR="00493721" w:rsidRPr="00B40CD9">
        <w:rPr>
          <w:rFonts w:ascii="Times New Roman" w:hAnsi="Times New Roman" w:cs="Times New Roman"/>
          <w:b/>
          <w:lang w:val="en-GB"/>
        </w:rPr>
        <w:t xml:space="preserve">each </w:t>
      </w:r>
      <w:r w:rsidRPr="00B40CD9">
        <w:rPr>
          <w:rFonts w:ascii="Times New Roman" w:hAnsi="Times New Roman" w:cs="Times New Roman"/>
          <w:b/>
          <w:lang w:val="en-GB"/>
        </w:rPr>
        <w:t>clinical prediction model.</w:t>
      </w:r>
    </w:p>
    <w:tbl>
      <w:tblPr>
        <w:tblStyle w:val="TableGrid"/>
        <w:tblW w:w="14459" w:type="dxa"/>
        <w:tblInd w:w="-459" w:type="dxa"/>
        <w:tblLayout w:type="fixed"/>
        <w:tblLook w:val="06A0" w:firstRow="1" w:lastRow="0" w:firstColumn="1" w:lastColumn="0" w:noHBand="1" w:noVBand="1"/>
      </w:tblPr>
      <w:tblGrid>
        <w:gridCol w:w="2268"/>
        <w:gridCol w:w="1985"/>
        <w:gridCol w:w="3827"/>
        <w:gridCol w:w="2977"/>
        <w:gridCol w:w="3402"/>
      </w:tblGrid>
      <w:tr w:rsidR="00BE11CC" w:rsidRPr="00B40CD9" w14:paraId="6EEEE63C" w14:textId="77777777" w:rsidTr="00C1374B">
        <w:trPr>
          <w:cantSplit/>
          <w:trHeight w:val="816"/>
          <w:tblHeader/>
        </w:trPr>
        <w:tc>
          <w:tcPr>
            <w:tcW w:w="2268" w:type="dxa"/>
            <w:vAlign w:val="bottom"/>
          </w:tcPr>
          <w:p w14:paraId="14AE1E40" w14:textId="77777777" w:rsidR="00200EA9" w:rsidRPr="00B40CD9" w:rsidRDefault="00200EA9" w:rsidP="0043586E">
            <w:pPr>
              <w:spacing w:after="160"/>
              <w:rPr>
                <w:rFonts w:ascii="Times New Roman" w:hAnsi="Times New Roman" w:cs="Times New Roman"/>
                <w:b/>
                <w:bCs/>
                <w:sz w:val="20"/>
                <w:szCs w:val="20"/>
                <w:lang w:val="en-GB"/>
              </w:rPr>
            </w:pPr>
            <w:r w:rsidRPr="00B40CD9">
              <w:rPr>
                <w:rFonts w:ascii="Times New Roman" w:hAnsi="Times New Roman" w:cs="Times New Roman"/>
                <w:b/>
                <w:bCs/>
                <w:sz w:val="20"/>
                <w:szCs w:val="20"/>
                <w:lang w:val="en-GB"/>
              </w:rPr>
              <w:t>Assessment</w:t>
            </w:r>
          </w:p>
        </w:tc>
        <w:tc>
          <w:tcPr>
            <w:tcW w:w="1985" w:type="dxa"/>
            <w:vAlign w:val="bottom"/>
          </w:tcPr>
          <w:p w14:paraId="76CB4301" w14:textId="77777777" w:rsidR="00200EA9" w:rsidRPr="00B40CD9" w:rsidRDefault="00200EA9" w:rsidP="0043586E">
            <w:pPr>
              <w:spacing w:after="160"/>
              <w:rPr>
                <w:rFonts w:ascii="Times New Roman" w:hAnsi="Times New Roman" w:cs="Times New Roman"/>
                <w:b/>
                <w:bCs/>
                <w:sz w:val="20"/>
                <w:szCs w:val="20"/>
                <w:lang w:val="en-GB"/>
              </w:rPr>
            </w:pPr>
            <w:r w:rsidRPr="00B40CD9">
              <w:rPr>
                <w:rFonts w:ascii="Times New Roman" w:hAnsi="Times New Roman" w:cs="Times New Roman"/>
                <w:b/>
                <w:bCs/>
                <w:sz w:val="20"/>
                <w:szCs w:val="20"/>
                <w:lang w:val="en-GB"/>
              </w:rPr>
              <w:t>Timing</w:t>
            </w:r>
          </w:p>
        </w:tc>
        <w:tc>
          <w:tcPr>
            <w:tcW w:w="3827" w:type="dxa"/>
            <w:vAlign w:val="bottom"/>
          </w:tcPr>
          <w:p w14:paraId="6ED681AF" w14:textId="77777777" w:rsidR="00200EA9" w:rsidRPr="00B40CD9" w:rsidRDefault="00200EA9" w:rsidP="0043586E">
            <w:pPr>
              <w:spacing w:after="160"/>
              <w:rPr>
                <w:rFonts w:ascii="Times New Roman" w:hAnsi="Times New Roman" w:cs="Times New Roman"/>
                <w:b/>
                <w:bCs/>
                <w:sz w:val="20"/>
                <w:szCs w:val="20"/>
                <w:lang w:val="en-GB"/>
              </w:rPr>
            </w:pPr>
            <w:r w:rsidRPr="00B40CD9">
              <w:rPr>
                <w:rFonts w:ascii="Times New Roman" w:hAnsi="Times New Roman" w:cs="Times New Roman"/>
                <w:b/>
                <w:bCs/>
                <w:sz w:val="20"/>
                <w:szCs w:val="20"/>
                <w:lang w:val="en-GB"/>
              </w:rPr>
              <w:t>Disease or procedure or condition</w:t>
            </w:r>
          </w:p>
        </w:tc>
        <w:tc>
          <w:tcPr>
            <w:tcW w:w="2977" w:type="dxa"/>
            <w:vAlign w:val="bottom"/>
          </w:tcPr>
          <w:p w14:paraId="363A0E63" w14:textId="77777777" w:rsidR="00200EA9" w:rsidRPr="00B40CD9" w:rsidRDefault="00200EA9" w:rsidP="0043586E">
            <w:pPr>
              <w:spacing w:after="160"/>
              <w:rPr>
                <w:rFonts w:ascii="Times New Roman" w:hAnsi="Times New Roman" w:cs="Times New Roman"/>
                <w:b/>
                <w:sz w:val="20"/>
                <w:szCs w:val="20"/>
                <w:lang w:val="en-GB"/>
              </w:rPr>
            </w:pPr>
            <w:r w:rsidRPr="00B40CD9">
              <w:rPr>
                <w:rFonts w:ascii="Times New Roman" w:hAnsi="Times New Roman" w:cs="Times New Roman"/>
                <w:b/>
                <w:bCs/>
                <w:sz w:val="20"/>
                <w:szCs w:val="20"/>
                <w:lang w:val="en-GB"/>
              </w:rPr>
              <w:t>ICD-10-CA codes and Canadian Classification of Intervention (CCI) codes or CIHI-DAD variables</w:t>
            </w:r>
          </w:p>
        </w:tc>
        <w:tc>
          <w:tcPr>
            <w:tcW w:w="3402" w:type="dxa"/>
            <w:vAlign w:val="bottom"/>
          </w:tcPr>
          <w:p w14:paraId="6C46B086" w14:textId="77777777" w:rsidR="00200EA9" w:rsidRPr="00B40CD9" w:rsidRDefault="00200EA9" w:rsidP="0043586E">
            <w:pPr>
              <w:spacing w:after="160"/>
              <w:rPr>
                <w:rFonts w:ascii="Times New Roman" w:hAnsi="Times New Roman" w:cs="Times New Roman"/>
                <w:b/>
                <w:bCs/>
                <w:sz w:val="20"/>
                <w:szCs w:val="20"/>
                <w:lang w:val="en-GB"/>
              </w:rPr>
            </w:pPr>
            <w:r w:rsidRPr="00B40CD9">
              <w:rPr>
                <w:rFonts w:ascii="Times New Roman" w:hAnsi="Times New Roman" w:cs="Times New Roman"/>
                <w:b/>
                <w:bCs/>
                <w:sz w:val="20"/>
                <w:szCs w:val="20"/>
                <w:lang w:val="en-GB"/>
              </w:rPr>
              <w:t>OHIP ICD-9 diagnostic codes or fee codes [or other source if in brackets]</w:t>
            </w:r>
          </w:p>
        </w:tc>
      </w:tr>
      <w:tr w:rsidR="00BE11CC" w:rsidRPr="00B40CD9" w14:paraId="05693758" w14:textId="77777777" w:rsidTr="0043586E">
        <w:trPr>
          <w:cantSplit/>
          <w:trHeight w:val="1738"/>
        </w:trPr>
        <w:tc>
          <w:tcPr>
            <w:tcW w:w="2268" w:type="dxa"/>
          </w:tcPr>
          <w:p w14:paraId="5E0378D1" w14:textId="77777777" w:rsidR="00200EA9" w:rsidRPr="00B40CD9" w:rsidRDefault="00200EA9" w:rsidP="0043586E">
            <w:pPr>
              <w:spacing w:after="160"/>
              <w:rPr>
                <w:rFonts w:ascii="Times New Roman" w:hAnsi="Times New Roman" w:cs="Times New Roman"/>
                <w:bCs/>
                <w:i/>
                <w:iCs/>
                <w:sz w:val="20"/>
                <w:szCs w:val="20"/>
                <w:lang w:val="en-GB"/>
              </w:rPr>
            </w:pPr>
            <w:r w:rsidRPr="00B40CD9">
              <w:rPr>
                <w:rFonts w:ascii="Times New Roman" w:hAnsi="Times New Roman" w:cs="Times New Roman"/>
                <w:bCs/>
                <w:i/>
                <w:iCs/>
                <w:sz w:val="20"/>
                <w:szCs w:val="20"/>
                <w:lang w:val="en-GB"/>
              </w:rPr>
              <w:t>Cohort entry criterion</w:t>
            </w:r>
          </w:p>
        </w:tc>
        <w:tc>
          <w:tcPr>
            <w:tcW w:w="1985" w:type="dxa"/>
          </w:tcPr>
          <w:p w14:paraId="463ECED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April 1, 2006 to March 31, 2014</w:t>
            </w:r>
          </w:p>
        </w:tc>
        <w:tc>
          <w:tcPr>
            <w:tcW w:w="3827" w:type="dxa"/>
          </w:tcPr>
          <w:p w14:paraId="729274BB" w14:textId="61C1DF85"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Women aged 18 to 60 </w:t>
            </w:r>
            <w:r w:rsidR="0083073F" w:rsidRPr="00B40CD9">
              <w:rPr>
                <w:rFonts w:ascii="Times New Roman" w:hAnsi="Times New Roman" w:cs="Times New Roman"/>
                <w:sz w:val="20"/>
                <w:szCs w:val="20"/>
                <w:lang w:val="en-GB"/>
              </w:rPr>
              <w:t xml:space="preserve">years </w:t>
            </w:r>
            <w:r w:rsidRPr="00B40CD9">
              <w:rPr>
                <w:rFonts w:ascii="Times New Roman" w:hAnsi="Times New Roman" w:cs="Times New Roman"/>
                <w:sz w:val="20"/>
                <w:szCs w:val="20"/>
                <w:lang w:val="en-GB"/>
              </w:rPr>
              <w:t>with a livebirth or a stillbirth delivery at ≥</w:t>
            </w:r>
            <w:r w:rsidRPr="00B40CD9">
              <w:rPr>
                <w:rFonts w:ascii="Times New Roman" w:hAnsi="Times New Roman" w:cs="Times New Roman"/>
                <w:sz w:val="20"/>
                <w:szCs w:val="20"/>
                <w:u w:val="single"/>
                <w:lang w:val="en-GB"/>
              </w:rPr>
              <w:t xml:space="preserve"> </w:t>
            </w:r>
            <w:r w:rsidRPr="00B40CD9">
              <w:rPr>
                <w:rFonts w:ascii="Times New Roman" w:hAnsi="Times New Roman" w:cs="Times New Roman"/>
                <w:sz w:val="20"/>
                <w:szCs w:val="20"/>
                <w:lang w:val="en-GB"/>
              </w:rPr>
              <w:t>20 weeks’ gestation.</w:t>
            </w:r>
          </w:p>
          <w:p w14:paraId="31028C84" w14:textId="5AD8C83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Random selection of </w:t>
            </w:r>
            <w:r w:rsidR="00ED2497" w:rsidRPr="00B40CD9">
              <w:rPr>
                <w:rFonts w:ascii="Times New Roman" w:hAnsi="Times New Roman" w:cs="Times New Roman"/>
                <w:sz w:val="20"/>
                <w:szCs w:val="20"/>
                <w:lang w:val="en-GB"/>
              </w:rPr>
              <w:t xml:space="preserve">one </w:t>
            </w:r>
            <w:r w:rsidRPr="00B40CD9">
              <w:rPr>
                <w:rFonts w:ascii="Times New Roman" w:hAnsi="Times New Roman" w:cs="Times New Roman"/>
                <w:sz w:val="20"/>
                <w:szCs w:val="20"/>
                <w:lang w:val="en-GB"/>
              </w:rPr>
              <w:t xml:space="preserve">birth </w:t>
            </w:r>
            <w:r w:rsidR="00ED2497" w:rsidRPr="00B40CD9">
              <w:rPr>
                <w:rFonts w:ascii="Times New Roman" w:hAnsi="Times New Roman" w:cs="Times New Roman"/>
                <w:sz w:val="20"/>
                <w:szCs w:val="20"/>
                <w:lang w:val="en-GB"/>
              </w:rPr>
              <w:t>p</w:t>
            </w:r>
            <w:r w:rsidRPr="00B40CD9">
              <w:rPr>
                <w:rFonts w:ascii="Times New Roman" w:hAnsi="Times New Roman" w:cs="Times New Roman"/>
                <w:sz w:val="20"/>
                <w:szCs w:val="20"/>
                <w:lang w:val="en-GB"/>
              </w:rPr>
              <w:t>er woman from within th</w:t>
            </w:r>
            <w:r w:rsidR="00ED2497" w:rsidRPr="00B40CD9">
              <w:rPr>
                <w:rFonts w:ascii="Times New Roman" w:hAnsi="Times New Roman" w:cs="Times New Roman"/>
                <w:sz w:val="20"/>
                <w:szCs w:val="20"/>
                <w:lang w:val="en-GB"/>
              </w:rPr>
              <w:t>e</w:t>
            </w:r>
            <w:r w:rsidRPr="00B40CD9">
              <w:rPr>
                <w:rFonts w:ascii="Times New Roman" w:hAnsi="Times New Roman" w:cs="Times New Roman"/>
                <w:sz w:val="20"/>
                <w:szCs w:val="20"/>
                <w:lang w:val="en-GB"/>
              </w:rPr>
              <w:t xml:space="preserve"> cohort of all livebirths and stillbirths</w:t>
            </w:r>
            <w:r w:rsidR="00ED2497" w:rsidRPr="00B40CD9">
              <w:rPr>
                <w:rFonts w:ascii="Times New Roman" w:hAnsi="Times New Roman" w:cs="Times New Roman"/>
                <w:sz w:val="20"/>
                <w:szCs w:val="20"/>
                <w:lang w:val="en-GB"/>
              </w:rPr>
              <w:t>,</w:t>
            </w:r>
            <w:r w:rsidRPr="00B40CD9">
              <w:rPr>
                <w:rFonts w:ascii="Times New Roman" w:hAnsi="Times New Roman" w:cs="Times New Roman"/>
                <w:sz w:val="20"/>
                <w:szCs w:val="20"/>
                <w:lang w:val="en-GB"/>
              </w:rPr>
              <w:t xml:space="preserve"> to create the </w:t>
            </w:r>
            <w:r w:rsidR="00ED2497" w:rsidRPr="00B40CD9">
              <w:rPr>
                <w:rFonts w:ascii="Times New Roman" w:hAnsi="Times New Roman" w:cs="Times New Roman"/>
                <w:sz w:val="20"/>
                <w:szCs w:val="20"/>
                <w:lang w:val="en-GB"/>
              </w:rPr>
              <w:t>main cohort</w:t>
            </w:r>
          </w:p>
        </w:tc>
        <w:tc>
          <w:tcPr>
            <w:tcW w:w="2977" w:type="dxa"/>
          </w:tcPr>
          <w:p w14:paraId="49D56045"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19DB1960" w14:textId="14EE08A8" w:rsidR="00200EA9" w:rsidRPr="00B40CD9" w:rsidRDefault="004D239E"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[Better Outcome Registry and Network (BORN)]  </w:t>
            </w:r>
            <w:hyperlink r:id="rId9" w:history="1">
              <w:r w:rsidRPr="00B40CD9">
                <w:rPr>
                  <w:rStyle w:val="Hyperlink"/>
                  <w:rFonts w:ascii="Times New Roman" w:hAnsi="Times New Roman" w:cs="Times New Roman"/>
                  <w:sz w:val="20"/>
                  <w:szCs w:val="20"/>
                  <w:lang w:val="en-GB"/>
                </w:rPr>
                <w:t>www.bornontario.ca</w:t>
              </w:r>
            </w:hyperlink>
          </w:p>
        </w:tc>
      </w:tr>
      <w:tr w:rsidR="00BE11CC" w:rsidRPr="00B40CD9" w14:paraId="510B7CBF" w14:textId="77777777" w:rsidTr="0043586E">
        <w:trPr>
          <w:cantSplit/>
          <w:trHeight w:val="786"/>
        </w:trPr>
        <w:tc>
          <w:tcPr>
            <w:tcW w:w="2268" w:type="dxa"/>
          </w:tcPr>
          <w:p w14:paraId="307CD8AD" w14:textId="77777777" w:rsidR="00200EA9" w:rsidRPr="00B40CD9" w:rsidRDefault="00200EA9" w:rsidP="0043586E">
            <w:pPr>
              <w:spacing w:after="160"/>
              <w:rPr>
                <w:rFonts w:ascii="Times New Roman" w:hAnsi="Times New Roman" w:cs="Times New Roman"/>
                <w:bCs/>
                <w:i/>
                <w:iCs/>
                <w:sz w:val="20"/>
                <w:szCs w:val="20"/>
                <w:lang w:val="en-GB"/>
              </w:rPr>
            </w:pPr>
            <w:r w:rsidRPr="00B40CD9">
              <w:rPr>
                <w:rFonts w:ascii="Times New Roman" w:hAnsi="Times New Roman" w:cs="Times New Roman"/>
                <w:bCs/>
                <w:i/>
                <w:iCs/>
                <w:sz w:val="20"/>
                <w:szCs w:val="20"/>
                <w:lang w:val="en-GB"/>
              </w:rPr>
              <w:t>Exclusion criteria</w:t>
            </w:r>
          </w:p>
        </w:tc>
        <w:tc>
          <w:tcPr>
            <w:tcW w:w="1985" w:type="dxa"/>
          </w:tcPr>
          <w:p w14:paraId="4091370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At the time of the index delivery hospitalization</w:t>
            </w:r>
          </w:p>
        </w:tc>
        <w:tc>
          <w:tcPr>
            <w:tcW w:w="3827" w:type="dxa"/>
          </w:tcPr>
          <w:p w14:paraId="1DF984CE"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Invalid maternal record </w:t>
            </w:r>
          </w:p>
        </w:tc>
        <w:tc>
          <w:tcPr>
            <w:tcW w:w="2977" w:type="dxa"/>
          </w:tcPr>
          <w:p w14:paraId="08688438"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2CA5005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BE11CC" w:rsidRPr="00B40CD9" w14:paraId="20C19A66" w14:textId="77777777" w:rsidTr="00C1374B">
        <w:trPr>
          <w:cantSplit/>
        </w:trPr>
        <w:tc>
          <w:tcPr>
            <w:tcW w:w="2268" w:type="dxa"/>
          </w:tcPr>
          <w:p w14:paraId="40BD957C"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441C97AE"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7F3BBB1"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bCs/>
                <w:sz w:val="20"/>
                <w:szCs w:val="20"/>
                <w:lang w:val="en-GB"/>
              </w:rPr>
              <w:t>Invalid OHIP number</w:t>
            </w:r>
          </w:p>
        </w:tc>
        <w:tc>
          <w:tcPr>
            <w:tcW w:w="2977" w:type="dxa"/>
          </w:tcPr>
          <w:p w14:paraId="7C7421B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0E3EF820"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[Registered Persons Database (RPDB) contains demographic information and encrypted healthcare numbers for all individuals eligible for OHIP]</w:t>
            </w:r>
          </w:p>
        </w:tc>
      </w:tr>
      <w:tr w:rsidR="00BE11CC" w:rsidRPr="00B40CD9" w14:paraId="0992F096" w14:textId="77777777" w:rsidTr="00C1374B">
        <w:trPr>
          <w:cantSplit/>
        </w:trPr>
        <w:tc>
          <w:tcPr>
            <w:tcW w:w="2268" w:type="dxa"/>
          </w:tcPr>
          <w:p w14:paraId="3E4D0C6D"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2CE2957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B8D4808"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Maternal age &lt; 18 or &gt; 60 years, or missing</w:t>
            </w:r>
          </w:p>
        </w:tc>
        <w:tc>
          <w:tcPr>
            <w:tcW w:w="2977" w:type="dxa"/>
          </w:tcPr>
          <w:p w14:paraId="46112529"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1ACB6FF6"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[RPDB]</w:t>
            </w:r>
          </w:p>
        </w:tc>
      </w:tr>
      <w:tr w:rsidR="00BE11CC" w:rsidRPr="00B40CD9" w14:paraId="2F4A6299" w14:textId="77777777" w:rsidTr="00C1374B">
        <w:trPr>
          <w:cantSplit/>
        </w:trPr>
        <w:tc>
          <w:tcPr>
            <w:tcW w:w="2268" w:type="dxa"/>
          </w:tcPr>
          <w:p w14:paraId="65245127"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3D4A3AE1"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3C1B14A"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Non-Ontario resident</w:t>
            </w:r>
          </w:p>
        </w:tc>
        <w:tc>
          <w:tcPr>
            <w:tcW w:w="2977" w:type="dxa"/>
          </w:tcPr>
          <w:p w14:paraId="18BB3EC6"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6263F211"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[RPDB]</w:t>
            </w:r>
          </w:p>
        </w:tc>
      </w:tr>
      <w:tr w:rsidR="00BE11CC" w:rsidRPr="00B40CD9" w14:paraId="29463F18" w14:textId="77777777" w:rsidTr="00C1374B">
        <w:trPr>
          <w:cantSplit/>
        </w:trPr>
        <w:tc>
          <w:tcPr>
            <w:tcW w:w="2268" w:type="dxa"/>
          </w:tcPr>
          <w:p w14:paraId="53B55B0D"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6F72E8E5"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65D9DF7"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Gestational age &lt; 20 weeks or missing</w:t>
            </w:r>
          </w:p>
        </w:tc>
        <w:tc>
          <w:tcPr>
            <w:tcW w:w="2977" w:type="dxa"/>
          </w:tcPr>
          <w:p w14:paraId="7081E179"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41B3C981"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BE11CC" w:rsidRPr="00B40CD9" w14:paraId="1E894C2D" w14:textId="77777777" w:rsidTr="00C1374B">
        <w:trPr>
          <w:cantSplit/>
        </w:trPr>
        <w:tc>
          <w:tcPr>
            <w:tcW w:w="2268" w:type="dxa"/>
          </w:tcPr>
          <w:p w14:paraId="06EF3E69"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2339E896"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F9C7CEF"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Ectopic pregnancy</w:t>
            </w:r>
          </w:p>
        </w:tc>
        <w:tc>
          <w:tcPr>
            <w:tcW w:w="2977" w:type="dxa"/>
          </w:tcPr>
          <w:p w14:paraId="3171D0BD"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O00.x</w:t>
            </w:r>
          </w:p>
        </w:tc>
        <w:tc>
          <w:tcPr>
            <w:tcW w:w="3402" w:type="dxa"/>
          </w:tcPr>
          <w:p w14:paraId="7661BC7F"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BE11CC" w:rsidRPr="00B40CD9" w14:paraId="09ECA9B9" w14:textId="77777777" w:rsidTr="00C1374B">
        <w:trPr>
          <w:cantSplit/>
        </w:trPr>
        <w:tc>
          <w:tcPr>
            <w:tcW w:w="2268" w:type="dxa"/>
          </w:tcPr>
          <w:p w14:paraId="143C0D87" w14:textId="77777777" w:rsidR="00200EA9" w:rsidRPr="00B40CD9" w:rsidRDefault="00200EA9" w:rsidP="0043586E">
            <w:pPr>
              <w:spacing w:after="160"/>
              <w:rPr>
                <w:rFonts w:ascii="Times New Roman" w:hAnsi="Times New Roman" w:cs="Times New Roman"/>
                <w:bCs/>
                <w:i/>
                <w:iCs/>
                <w:sz w:val="20"/>
                <w:szCs w:val="20"/>
                <w:lang w:val="en-GB"/>
              </w:rPr>
            </w:pPr>
          </w:p>
        </w:tc>
        <w:tc>
          <w:tcPr>
            <w:tcW w:w="1985" w:type="dxa"/>
          </w:tcPr>
          <w:p w14:paraId="5EDFA9D7"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58386FB"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Pregnancy terminated by induced or therapeutic abortion</w:t>
            </w:r>
          </w:p>
        </w:tc>
        <w:tc>
          <w:tcPr>
            <w:tcW w:w="2977" w:type="dxa"/>
          </w:tcPr>
          <w:p w14:paraId="61DE17E9" w14:textId="2B87B57E" w:rsidR="00200EA9" w:rsidRPr="00B40CD9" w:rsidRDefault="00BB0842"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M_NONSP_STILLBIRTH = ‘T’ or M_TOP = ‘T’ in MOMBABYSB2015 (see </w:t>
            </w:r>
            <w:hyperlink r:id="rId10" w:history="1">
              <w:r w:rsidRPr="00B40CD9">
                <w:rPr>
                  <w:rStyle w:val="Hyperlink"/>
                  <w:rFonts w:ascii="Times New Roman" w:hAnsi="Times New Roman" w:cs="Times New Roman"/>
                  <w:sz w:val="20"/>
                  <w:szCs w:val="20"/>
                  <w:lang w:val="en-GB"/>
                </w:rPr>
                <w:t>https://datadictionary.ices.on.ca/Applications/DataDictionary/Library.aspx?Library=MOMBABY</w:t>
              </w:r>
            </w:hyperlink>
            <w:r w:rsidRPr="00B40CD9">
              <w:rPr>
                <w:rFonts w:ascii="Times New Roman" w:hAnsi="Times New Roman" w:cs="Times New Roman"/>
                <w:sz w:val="20"/>
                <w:szCs w:val="20"/>
                <w:lang w:val="en-GB"/>
              </w:rPr>
              <w:t>)</w:t>
            </w:r>
          </w:p>
        </w:tc>
        <w:tc>
          <w:tcPr>
            <w:tcW w:w="3402" w:type="dxa"/>
          </w:tcPr>
          <w:p w14:paraId="20481F7C" w14:textId="77777777" w:rsidR="00200EA9" w:rsidRPr="00B40CD9" w:rsidRDefault="00200EA9" w:rsidP="0043586E">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16F368C2" w14:textId="77777777" w:rsidTr="00C1374B">
        <w:trPr>
          <w:cantSplit/>
        </w:trPr>
        <w:tc>
          <w:tcPr>
            <w:tcW w:w="2268" w:type="dxa"/>
          </w:tcPr>
          <w:p w14:paraId="4B62BF25" w14:textId="19C3EB18" w:rsidR="0084555B" w:rsidRPr="00B40CD9" w:rsidRDefault="0084555B" w:rsidP="0084555B">
            <w:pPr>
              <w:spacing w:after="160"/>
              <w:rPr>
                <w:rFonts w:ascii="Times New Roman" w:hAnsi="Times New Roman" w:cs="Times New Roman"/>
                <w:i/>
                <w:iCs/>
                <w:sz w:val="20"/>
                <w:szCs w:val="20"/>
                <w:lang w:val="en-GB"/>
              </w:rPr>
            </w:pPr>
            <w:r w:rsidRPr="00B40CD9">
              <w:rPr>
                <w:rFonts w:ascii="Times New Roman" w:hAnsi="Times New Roman" w:cs="Times New Roman"/>
                <w:i/>
                <w:iCs/>
                <w:sz w:val="20"/>
                <w:szCs w:val="20"/>
                <w:lang w:val="en-GB"/>
              </w:rPr>
              <w:t xml:space="preserve">Primary outcome: Maternal end-organ injury or death </w:t>
            </w:r>
          </w:p>
        </w:tc>
        <w:tc>
          <w:tcPr>
            <w:tcW w:w="1985" w:type="dxa"/>
          </w:tcPr>
          <w:p w14:paraId="264BD791" w14:textId="5A3ECD7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From 20 weeks</w:t>
            </w:r>
            <w:r w:rsidR="00776E4D" w:rsidRPr="00B40CD9">
              <w:rPr>
                <w:rFonts w:ascii="Times New Roman" w:hAnsi="Times New Roman" w:cs="Times New Roman"/>
                <w:sz w:val="20"/>
                <w:szCs w:val="20"/>
                <w:lang w:val="en-GB"/>
              </w:rPr>
              <w:t>’</w:t>
            </w:r>
            <w:r w:rsidRPr="00B40CD9">
              <w:rPr>
                <w:rFonts w:ascii="Times New Roman" w:hAnsi="Times New Roman" w:cs="Times New Roman"/>
                <w:sz w:val="20"/>
                <w:szCs w:val="20"/>
                <w:lang w:val="en-GB"/>
              </w:rPr>
              <w:t xml:space="preserve"> gestation until 42 days after the birth hospital discharge date</w:t>
            </w:r>
          </w:p>
        </w:tc>
        <w:tc>
          <w:tcPr>
            <w:tcW w:w="3827" w:type="dxa"/>
          </w:tcPr>
          <w:p w14:paraId="4699A972" w14:textId="7FE11D9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Acute heart failure</w:t>
            </w:r>
          </w:p>
        </w:tc>
        <w:tc>
          <w:tcPr>
            <w:tcW w:w="2977" w:type="dxa"/>
          </w:tcPr>
          <w:p w14:paraId="1006571B" w14:textId="7A382F7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I26.0, I46, I50, I97.8, I97.9, O75.4</w:t>
            </w:r>
          </w:p>
        </w:tc>
        <w:tc>
          <w:tcPr>
            <w:tcW w:w="3402" w:type="dxa"/>
          </w:tcPr>
          <w:p w14:paraId="5E484E5F"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127F2F92" w14:textId="77777777" w:rsidTr="00C1374B">
        <w:trPr>
          <w:cantSplit/>
        </w:trPr>
        <w:tc>
          <w:tcPr>
            <w:tcW w:w="2268" w:type="dxa"/>
          </w:tcPr>
          <w:p w14:paraId="7D0D0102"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76ECA043" w14:textId="58CBE45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ECD11F7" w14:textId="58831A9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Acute liver disease</w:t>
            </w:r>
          </w:p>
        </w:tc>
        <w:tc>
          <w:tcPr>
            <w:tcW w:w="2977" w:type="dxa"/>
          </w:tcPr>
          <w:p w14:paraId="4C3712A9" w14:textId="389FEBA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K71, K72, O26.6</w:t>
            </w:r>
          </w:p>
        </w:tc>
        <w:tc>
          <w:tcPr>
            <w:tcW w:w="3402" w:type="dxa"/>
          </w:tcPr>
          <w:p w14:paraId="77D3C6D1"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6B6BB294" w14:textId="77777777" w:rsidTr="00C1374B">
        <w:trPr>
          <w:cantSplit/>
        </w:trPr>
        <w:tc>
          <w:tcPr>
            <w:tcW w:w="2268" w:type="dxa"/>
          </w:tcPr>
          <w:p w14:paraId="0C7DEB7B"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5BF8D39" w14:textId="2103CAB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30999EBF" w14:textId="6A1FFC2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Acute myocardial infarction</w:t>
            </w:r>
          </w:p>
        </w:tc>
        <w:tc>
          <w:tcPr>
            <w:tcW w:w="2977" w:type="dxa"/>
          </w:tcPr>
          <w:p w14:paraId="106BD377" w14:textId="6819042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I21, I22</w:t>
            </w:r>
          </w:p>
        </w:tc>
        <w:tc>
          <w:tcPr>
            <w:tcW w:w="3402" w:type="dxa"/>
          </w:tcPr>
          <w:p w14:paraId="139C3A0D"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58E837F5" w14:textId="77777777" w:rsidTr="00C1374B">
        <w:trPr>
          <w:cantSplit/>
        </w:trPr>
        <w:tc>
          <w:tcPr>
            <w:tcW w:w="2268" w:type="dxa"/>
          </w:tcPr>
          <w:p w14:paraId="39AD54EE"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499FF09F" w14:textId="298420DA"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7DEEC84" w14:textId="22C1883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Acute renal failure</w:t>
            </w:r>
          </w:p>
        </w:tc>
        <w:tc>
          <w:tcPr>
            <w:tcW w:w="2977" w:type="dxa"/>
          </w:tcPr>
          <w:p w14:paraId="5E2434E1" w14:textId="759462D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N17, N19, N99.0, O90.4</w:t>
            </w:r>
          </w:p>
        </w:tc>
        <w:tc>
          <w:tcPr>
            <w:tcW w:w="3402" w:type="dxa"/>
          </w:tcPr>
          <w:p w14:paraId="2E0D8D08"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19BC1BC3" w14:textId="77777777" w:rsidTr="00C1374B">
        <w:trPr>
          <w:cantSplit/>
        </w:trPr>
        <w:tc>
          <w:tcPr>
            <w:tcW w:w="2268" w:type="dxa"/>
          </w:tcPr>
          <w:p w14:paraId="33B5B48A"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CDBEA19" w14:textId="4CED0D4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BB0A45C" w14:textId="391943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Adult respiratory distress syndrome/respiratory failure</w:t>
            </w:r>
          </w:p>
        </w:tc>
        <w:tc>
          <w:tcPr>
            <w:tcW w:w="2977" w:type="dxa"/>
          </w:tcPr>
          <w:p w14:paraId="429E511C" w14:textId="41CAB58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J80</w:t>
            </w:r>
          </w:p>
        </w:tc>
        <w:tc>
          <w:tcPr>
            <w:tcW w:w="3402" w:type="dxa"/>
          </w:tcPr>
          <w:p w14:paraId="4E9A8A65"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7991D0C2" w14:textId="77777777" w:rsidTr="00C1374B">
        <w:trPr>
          <w:cantSplit/>
        </w:trPr>
        <w:tc>
          <w:tcPr>
            <w:tcW w:w="2268" w:type="dxa"/>
          </w:tcPr>
          <w:p w14:paraId="5B6D89B3"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144883B4" w14:textId="3D2364F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3CF1448B" w14:textId="18A3D17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Cerebral </w:t>
            </w:r>
            <w:proofErr w:type="spellStart"/>
            <w:r w:rsidRPr="00B40CD9">
              <w:rPr>
                <w:rFonts w:ascii="Times New Roman" w:hAnsi="Times New Roman" w:cs="Times New Roman"/>
                <w:sz w:val="20"/>
                <w:szCs w:val="20"/>
                <w:lang w:val="en-GB"/>
              </w:rPr>
              <w:t>edema</w:t>
            </w:r>
            <w:proofErr w:type="spellEnd"/>
            <w:r w:rsidRPr="00B40CD9">
              <w:rPr>
                <w:rFonts w:ascii="Times New Roman" w:hAnsi="Times New Roman" w:cs="Times New Roman"/>
                <w:sz w:val="20"/>
                <w:szCs w:val="20"/>
                <w:lang w:val="en-GB"/>
              </w:rPr>
              <w:t xml:space="preserve"> or coma</w:t>
            </w:r>
          </w:p>
        </w:tc>
        <w:tc>
          <w:tcPr>
            <w:tcW w:w="2977" w:type="dxa"/>
          </w:tcPr>
          <w:p w14:paraId="0EDF4C29" w14:textId="121C11F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G93.6, R40.2</w:t>
            </w:r>
          </w:p>
        </w:tc>
        <w:tc>
          <w:tcPr>
            <w:tcW w:w="3402" w:type="dxa"/>
          </w:tcPr>
          <w:p w14:paraId="27797532"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503CA7E4" w14:textId="77777777" w:rsidTr="00C1374B">
        <w:trPr>
          <w:cantSplit/>
        </w:trPr>
        <w:tc>
          <w:tcPr>
            <w:tcW w:w="2268" w:type="dxa"/>
          </w:tcPr>
          <w:p w14:paraId="064FC3CD"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3D174559" w14:textId="11E4269A"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0CC31D0" w14:textId="59EABABA"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Acute psychosis/delirium</w:t>
            </w:r>
          </w:p>
        </w:tc>
        <w:tc>
          <w:tcPr>
            <w:tcW w:w="2977" w:type="dxa"/>
          </w:tcPr>
          <w:p w14:paraId="749FC12A" w14:textId="1D0A44A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F23, F53.1</w:t>
            </w:r>
          </w:p>
        </w:tc>
        <w:tc>
          <w:tcPr>
            <w:tcW w:w="3402" w:type="dxa"/>
          </w:tcPr>
          <w:p w14:paraId="2FC268D6"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5148C4DA" w14:textId="77777777" w:rsidTr="00C1374B">
        <w:trPr>
          <w:cantSplit/>
        </w:trPr>
        <w:tc>
          <w:tcPr>
            <w:tcW w:w="2268" w:type="dxa"/>
          </w:tcPr>
          <w:p w14:paraId="42972274"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3B1184F9" w14:textId="78A9AC7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A270D37" w14:textId="2DF9187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Disseminated intravascular coagulation</w:t>
            </w:r>
          </w:p>
        </w:tc>
        <w:tc>
          <w:tcPr>
            <w:tcW w:w="2977" w:type="dxa"/>
          </w:tcPr>
          <w:p w14:paraId="3732B8C5" w14:textId="3EFCFFC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D65</w:t>
            </w:r>
          </w:p>
        </w:tc>
        <w:tc>
          <w:tcPr>
            <w:tcW w:w="3402" w:type="dxa"/>
          </w:tcPr>
          <w:p w14:paraId="2FE7237A" w14:textId="77777777" w:rsidR="0084555B" w:rsidRPr="00B40CD9" w:rsidRDefault="0084555B" w:rsidP="0084555B">
            <w:pPr>
              <w:spacing w:after="160"/>
              <w:rPr>
                <w:rFonts w:ascii="Times New Roman" w:hAnsi="Times New Roman" w:cs="Times New Roman"/>
                <w:sz w:val="20"/>
                <w:szCs w:val="20"/>
                <w:lang w:val="en-GB"/>
              </w:rPr>
            </w:pPr>
          </w:p>
        </w:tc>
      </w:tr>
      <w:tr w:rsidR="0084555B" w:rsidRPr="004D239E" w14:paraId="5F726AE5" w14:textId="77777777" w:rsidTr="00C1374B">
        <w:trPr>
          <w:cantSplit/>
        </w:trPr>
        <w:tc>
          <w:tcPr>
            <w:tcW w:w="2268" w:type="dxa"/>
          </w:tcPr>
          <w:p w14:paraId="20EE353F"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6D7D63A3" w14:textId="204B7A1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E64556E" w14:textId="0AEE5BE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Puerperal cerebrovascular disorders</w:t>
            </w:r>
          </w:p>
        </w:tc>
        <w:tc>
          <w:tcPr>
            <w:tcW w:w="2977" w:type="dxa"/>
          </w:tcPr>
          <w:p w14:paraId="6A2E487B" w14:textId="75486D21" w:rsidR="0084555B" w:rsidRPr="00B40CD9" w:rsidRDefault="0084555B" w:rsidP="0084555B">
            <w:pPr>
              <w:spacing w:after="160"/>
              <w:rPr>
                <w:rFonts w:ascii="Times New Roman" w:hAnsi="Times New Roman" w:cs="Times New Roman"/>
                <w:sz w:val="20"/>
                <w:szCs w:val="20"/>
                <w:lang w:val="it-IT"/>
              </w:rPr>
            </w:pPr>
            <w:r w:rsidRPr="00B40CD9">
              <w:rPr>
                <w:rFonts w:ascii="Times New Roman" w:hAnsi="Times New Roman" w:cs="Times New Roman"/>
                <w:sz w:val="20"/>
                <w:szCs w:val="20"/>
                <w:lang w:val="it-IT"/>
              </w:rPr>
              <w:t>G08, G43, G93.1, G93.4, G97.8, G97.9, I60-I63, I67.4, I67.6, I67.8, I97.8, I97.9, O22.5, O22.8, O22.9, O87.3, O99.4</w:t>
            </w:r>
          </w:p>
        </w:tc>
        <w:tc>
          <w:tcPr>
            <w:tcW w:w="3402" w:type="dxa"/>
          </w:tcPr>
          <w:p w14:paraId="0C9F89B4" w14:textId="77777777" w:rsidR="0084555B" w:rsidRPr="00B40CD9" w:rsidRDefault="0084555B" w:rsidP="0084555B">
            <w:pPr>
              <w:spacing w:after="160"/>
              <w:rPr>
                <w:rFonts w:ascii="Times New Roman" w:hAnsi="Times New Roman" w:cs="Times New Roman"/>
                <w:sz w:val="20"/>
                <w:szCs w:val="20"/>
                <w:lang w:val="it-IT"/>
              </w:rPr>
            </w:pPr>
          </w:p>
        </w:tc>
      </w:tr>
      <w:tr w:rsidR="0084555B" w:rsidRPr="00B40CD9" w14:paraId="2F8315FB" w14:textId="77777777" w:rsidTr="00C1374B">
        <w:trPr>
          <w:cantSplit/>
        </w:trPr>
        <w:tc>
          <w:tcPr>
            <w:tcW w:w="2268" w:type="dxa"/>
          </w:tcPr>
          <w:p w14:paraId="574583A3" w14:textId="77777777" w:rsidR="0084555B" w:rsidRPr="00B40CD9" w:rsidRDefault="0084555B" w:rsidP="0084555B">
            <w:pPr>
              <w:spacing w:after="160"/>
              <w:rPr>
                <w:rFonts w:ascii="Times New Roman" w:hAnsi="Times New Roman" w:cs="Times New Roman"/>
                <w:bCs/>
                <w:i/>
                <w:iCs/>
                <w:sz w:val="20"/>
                <w:szCs w:val="20"/>
                <w:lang w:val="it-IT"/>
              </w:rPr>
            </w:pPr>
          </w:p>
        </w:tc>
        <w:tc>
          <w:tcPr>
            <w:tcW w:w="1985" w:type="dxa"/>
          </w:tcPr>
          <w:p w14:paraId="20D7E626" w14:textId="0A97012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5A502CB" w14:textId="79F01E9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Left ventricular failure</w:t>
            </w:r>
          </w:p>
        </w:tc>
        <w:tc>
          <w:tcPr>
            <w:tcW w:w="2977" w:type="dxa"/>
          </w:tcPr>
          <w:p w14:paraId="7668E80E" w14:textId="0BD2481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I50.1</w:t>
            </w:r>
          </w:p>
        </w:tc>
        <w:tc>
          <w:tcPr>
            <w:tcW w:w="3402" w:type="dxa"/>
          </w:tcPr>
          <w:p w14:paraId="319B57C6"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7D74A398" w14:textId="77777777" w:rsidTr="00B40CD9">
        <w:trPr>
          <w:cantSplit/>
        </w:trPr>
        <w:tc>
          <w:tcPr>
            <w:tcW w:w="2268" w:type="dxa"/>
          </w:tcPr>
          <w:p w14:paraId="54AB2619"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44E176CE" w14:textId="5E13C4E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vAlign w:val="bottom"/>
          </w:tcPr>
          <w:p w14:paraId="1897A1FE" w14:textId="43FF165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Sepsis</w:t>
            </w:r>
          </w:p>
        </w:tc>
        <w:tc>
          <w:tcPr>
            <w:tcW w:w="2977" w:type="dxa"/>
          </w:tcPr>
          <w:p w14:paraId="0C2E48FF" w14:textId="2C09D67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A40, A41, B37.7, O75.3, R57.2, R65.1</w:t>
            </w:r>
          </w:p>
        </w:tc>
        <w:tc>
          <w:tcPr>
            <w:tcW w:w="3402" w:type="dxa"/>
          </w:tcPr>
          <w:p w14:paraId="66B30932"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1E121363" w14:textId="77777777" w:rsidTr="00C1374B">
        <w:trPr>
          <w:cantSplit/>
        </w:trPr>
        <w:tc>
          <w:tcPr>
            <w:tcW w:w="2268" w:type="dxa"/>
          </w:tcPr>
          <w:p w14:paraId="28D3C8F9"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FD1B79F" w14:textId="3775B14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B7E2D53" w14:textId="10753D3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Obstetric shock</w:t>
            </w:r>
          </w:p>
        </w:tc>
        <w:tc>
          <w:tcPr>
            <w:tcW w:w="2977" w:type="dxa"/>
          </w:tcPr>
          <w:p w14:paraId="029D8579" w14:textId="6C0E0C4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O75.1, R57, T80.5, T88.6</w:t>
            </w:r>
          </w:p>
        </w:tc>
        <w:tc>
          <w:tcPr>
            <w:tcW w:w="3402" w:type="dxa"/>
          </w:tcPr>
          <w:p w14:paraId="70162EE6"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23AEF776" w14:textId="77777777" w:rsidTr="00C1374B">
        <w:trPr>
          <w:cantSplit/>
        </w:trPr>
        <w:tc>
          <w:tcPr>
            <w:tcW w:w="2268" w:type="dxa"/>
          </w:tcPr>
          <w:p w14:paraId="50CDF86B"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08C0117E" w14:textId="391FB99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B6BC279" w14:textId="71FA8BB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Status asthmaticus</w:t>
            </w:r>
          </w:p>
        </w:tc>
        <w:tc>
          <w:tcPr>
            <w:tcW w:w="2977" w:type="dxa"/>
          </w:tcPr>
          <w:p w14:paraId="0010828A" w14:textId="33CF9A1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J45.01, J45.11, J45.81, J45.91</w:t>
            </w:r>
          </w:p>
        </w:tc>
        <w:tc>
          <w:tcPr>
            <w:tcW w:w="3402" w:type="dxa"/>
          </w:tcPr>
          <w:p w14:paraId="146C8ECC"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1063E1AA" w14:textId="77777777" w:rsidTr="00C1374B">
        <w:trPr>
          <w:cantSplit/>
        </w:trPr>
        <w:tc>
          <w:tcPr>
            <w:tcW w:w="2268" w:type="dxa"/>
          </w:tcPr>
          <w:p w14:paraId="3F5CD8D3"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67F6EF4A" w14:textId="111F3E1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746E585" w14:textId="3E583D4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Status epilepticus</w:t>
            </w:r>
          </w:p>
        </w:tc>
        <w:tc>
          <w:tcPr>
            <w:tcW w:w="2977" w:type="dxa"/>
          </w:tcPr>
          <w:p w14:paraId="45DFC78E" w14:textId="5A329D9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G41</w:t>
            </w:r>
          </w:p>
        </w:tc>
        <w:tc>
          <w:tcPr>
            <w:tcW w:w="3402" w:type="dxa"/>
          </w:tcPr>
          <w:p w14:paraId="34F75AD1"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3F72A4C2" w14:textId="77777777" w:rsidTr="00C1374B">
        <w:trPr>
          <w:cantSplit/>
        </w:trPr>
        <w:tc>
          <w:tcPr>
            <w:tcW w:w="2268" w:type="dxa"/>
          </w:tcPr>
          <w:p w14:paraId="6C71B01E"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607E7252" w14:textId="769E556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DF4B018" w14:textId="170DDED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Death, obstetric, cause unspecified</w:t>
            </w:r>
          </w:p>
        </w:tc>
        <w:tc>
          <w:tcPr>
            <w:tcW w:w="2977" w:type="dxa"/>
          </w:tcPr>
          <w:p w14:paraId="5F146FAB" w14:textId="1311B7B6" w:rsidR="0084555B" w:rsidRPr="00C5655F" w:rsidRDefault="000E151C" w:rsidP="0084555B">
            <w:pPr>
              <w:spacing w:after="160"/>
              <w:rPr>
                <w:rFonts w:ascii="Times New Roman" w:hAnsi="Times New Roman" w:cs="Times New Roman"/>
                <w:sz w:val="20"/>
                <w:szCs w:val="20"/>
                <w:lang w:val="en-GB"/>
              </w:rPr>
            </w:pPr>
            <w:r w:rsidRPr="00C5655F">
              <w:rPr>
                <w:rFonts w:ascii="Times New Roman" w:hAnsi="Times New Roman" w:cs="Times New Roman"/>
                <w:sz w:val="20"/>
                <w:szCs w:val="20"/>
                <w:lang w:val="en-GB"/>
              </w:rPr>
              <w:t>O95</w:t>
            </w:r>
          </w:p>
        </w:tc>
        <w:tc>
          <w:tcPr>
            <w:tcW w:w="3402" w:type="dxa"/>
          </w:tcPr>
          <w:p w14:paraId="2E0CE324"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5FC3CE0B" w14:textId="77777777" w:rsidTr="00C1374B">
        <w:trPr>
          <w:cantSplit/>
        </w:trPr>
        <w:tc>
          <w:tcPr>
            <w:tcW w:w="2268" w:type="dxa"/>
          </w:tcPr>
          <w:p w14:paraId="719ADEAF"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D5DD1EA" w14:textId="333ED76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34ADF0A" w14:textId="0A2A08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Death from sequelae of direct obstetric causes</w:t>
            </w:r>
          </w:p>
        </w:tc>
        <w:tc>
          <w:tcPr>
            <w:tcW w:w="2977" w:type="dxa"/>
          </w:tcPr>
          <w:p w14:paraId="1A5B6517" w14:textId="29C1890D" w:rsidR="0084555B" w:rsidRPr="00C5655F" w:rsidRDefault="000E151C" w:rsidP="0084555B">
            <w:pPr>
              <w:spacing w:after="160"/>
              <w:rPr>
                <w:rFonts w:ascii="Times New Roman" w:hAnsi="Times New Roman" w:cs="Times New Roman"/>
                <w:sz w:val="20"/>
                <w:szCs w:val="20"/>
                <w:highlight w:val="yellow"/>
                <w:lang w:val="en-GB"/>
              </w:rPr>
            </w:pPr>
            <w:r w:rsidRPr="00C5655F">
              <w:rPr>
                <w:rFonts w:ascii="Times New Roman" w:hAnsi="Times New Roman" w:cs="Times New Roman"/>
                <w:sz w:val="20"/>
                <w:szCs w:val="20"/>
                <w:lang w:val="en-GB"/>
              </w:rPr>
              <w:t>O97</w:t>
            </w:r>
          </w:p>
        </w:tc>
        <w:tc>
          <w:tcPr>
            <w:tcW w:w="3402" w:type="dxa"/>
          </w:tcPr>
          <w:p w14:paraId="3F41F0E8" w14:textId="77777777" w:rsidR="0084555B" w:rsidRPr="00B40CD9" w:rsidRDefault="0084555B" w:rsidP="0084555B">
            <w:pPr>
              <w:spacing w:after="160"/>
              <w:rPr>
                <w:rFonts w:ascii="Times New Roman" w:hAnsi="Times New Roman" w:cs="Times New Roman"/>
                <w:sz w:val="20"/>
                <w:szCs w:val="20"/>
                <w:lang w:val="en-GB"/>
              </w:rPr>
            </w:pPr>
          </w:p>
        </w:tc>
      </w:tr>
      <w:tr w:rsidR="000E151C" w:rsidRPr="00B40CD9" w14:paraId="4505DAC2" w14:textId="77777777" w:rsidTr="00C5655F">
        <w:trPr>
          <w:cantSplit/>
        </w:trPr>
        <w:tc>
          <w:tcPr>
            <w:tcW w:w="2268" w:type="dxa"/>
          </w:tcPr>
          <w:p w14:paraId="4D830F17" w14:textId="77777777" w:rsidR="000E151C" w:rsidRPr="00B40CD9" w:rsidRDefault="000E151C" w:rsidP="000E151C">
            <w:pPr>
              <w:spacing w:after="160"/>
              <w:rPr>
                <w:rFonts w:ascii="Times New Roman" w:hAnsi="Times New Roman" w:cs="Times New Roman"/>
                <w:bCs/>
                <w:i/>
                <w:iCs/>
                <w:sz w:val="20"/>
                <w:szCs w:val="20"/>
                <w:lang w:val="en-GB"/>
              </w:rPr>
            </w:pPr>
          </w:p>
        </w:tc>
        <w:tc>
          <w:tcPr>
            <w:tcW w:w="1985" w:type="dxa"/>
          </w:tcPr>
          <w:p w14:paraId="37E6D081" w14:textId="1B99DF2C" w:rsidR="000E151C" w:rsidRPr="00B40CD9" w:rsidRDefault="000E151C" w:rsidP="000E151C">
            <w:pPr>
              <w:spacing w:after="160"/>
              <w:rPr>
                <w:rFonts w:ascii="Times New Roman" w:hAnsi="Times New Roman" w:cs="Times New Roman"/>
                <w:sz w:val="20"/>
                <w:szCs w:val="20"/>
                <w:lang w:val="en-GB"/>
              </w:rPr>
            </w:pPr>
            <w:r>
              <w:rPr>
                <w:rFonts w:ascii="Times New Roman" w:hAnsi="Times New Roman" w:cs="Times New Roman"/>
                <w:sz w:val="20"/>
                <w:szCs w:val="20"/>
                <w:lang w:val="en-GB"/>
              </w:rPr>
              <w:t>Same</w:t>
            </w:r>
          </w:p>
        </w:tc>
        <w:tc>
          <w:tcPr>
            <w:tcW w:w="3827" w:type="dxa"/>
            <w:vAlign w:val="center"/>
          </w:tcPr>
          <w:p w14:paraId="2CD9B4F7" w14:textId="1D933E36" w:rsidR="000E151C" w:rsidRPr="00C5655F" w:rsidRDefault="000E151C" w:rsidP="000E151C">
            <w:pPr>
              <w:spacing w:after="160"/>
              <w:rPr>
                <w:rFonts w:ascii="Times New Roman" w:hAnsi="Times New Roman" w:cs="Times New Roman"/>
                <w:color w:val="000000"/>
                <w:sz w:val="20"/>
                <w:szCs w:val="20"/>
                <w:lang w:val="en-GB"/>
              </w:rPr>
            </w:pPr>
            <w:r w:rsidRPr="00C5655F">
              <w:rPr>
                <w:rFonts w:ascii="Times New Roman" w:hAnsi="Times New Roman" w:cs="Times New Roman"/>
                <w:sz w:val="20"/>
                <w:lang w:val="en-CA"/>
              </w:rPr>
              <w:t>Death, obstetric, after 42 days but 1 year after delivery</w:t>
            </w:r>
          </w:p>
        </w:tc>
        <w:tc>
          <w:tcPr>
            <w:tcW w:w="2977" w:type="dxa"/>
            <w:vAlign w:val="center"/>
          </w:tcPr>
          <w:p w14:paraId="370021E0" w14:textId="47983F6F" w:rsidR="000E151C" w:rsidRPr="00C5655F" w:rsidRDefault="000E151C" w:rsidP="000E151C">
            <w:pPr>
              <w:spacing w:after="160"/>
              <w:rPr>
                <w:rFonts w:ascii="Times New Roman" w:hAnsi="Times New Roman" w:cs="Times New Roman"/>
                <w:sz w:val="20"/>
                <w:szCs w:val="20"/>
                <w:highlight w:val="yellow"/>
                <w:lang w:val="en-GB"/>
              </w:rPr>
            </w:pPr>
            <w:r w:rsidRPr="00C5655F">
              <w:rPr>
                <w:rFonts w:ascii="Times New Roman" w:hAnsi="Times New Roman" w:cs="Times New Roman"/>
                <w:sz w:val="20"/>
                <w:lang w:val="en-CA"/>
              </w:rPr>
              <w:t>O96</w:t>
            </w:r>
          </w:p>
        </w:tc>
        <w:tc>
          <w:tcPr>
            <w:tcW w:w="3402" w:type="dxa"/>
          </w:tcPr>
          <w:p w14:paraId="1B20666B" w14:textId="77777777" w:rsidR="000E151C" w:rsidRPr="00B40CD9" w:rsidRDefault="000E151C" w:rsidP="000E151C">
            <w:pPr>
              <w:spacing w:after="160"/>
              <w:rPr>
                <w:rFonts w:ascii="Times New Roman" w:hAnsi="Times New Roman" w:cs="Times New Roman"/>
                <w:sz w:val="20"/>
                <w:szCs w:val="20"/>
                <w:lang w:val="en-GB"/>
              </w:rPr>
            </w:pPr>
          </w:p>
        </w:tc>
      </w:tr>
      <w:tr w:rsidR="0084555B" w:rsidRPr="00B40CD9" w14:paraId="1C46CA16" w14:textId="77777777" w:rsidTr="00C1374B">
        <w:trPr>
          <w:cantSplit/>
        </w:trPr>
        <w:tc>
          <w:tcPr>
            <w:tcW w:w="2268" w:type="dxa"/>
          </w:tcPr>
          <w:p w14:paraId="3B9D0896"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125F269B" w14:textId="56C8F1D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758C00E" w14:textId="09937F7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Sudden death, death from unspecified cause</w:t>
            </w:r>
          </w:p>
        </w:tc>
        <w:tc>
          <w:tcPr>
            <w:tcW w:w="2977" w:type="dxa"/>
          </w:tcPr>
          <w:p w14:paraId="52CCB852" w14:textId="627DE0A1" w:rsidR="0084555B" w:rsidRPr="00C5655F" w:rsidRDefault="000E151C" w:rsidP="0084555B">
            <w:pPr>
              <w:spacing w:after="160"/>
              <w:rPr>
                <w:rFonts w:ascii="Times New Roman" w:hAnsi="Times New Roman" w:cs="Times New Roman"/>
                <w:sz w:val="20"/>
                <w:szCs w:val="20"/>
                <w:highlight w:val="yellow"/>
                <w:lang w:val="en-GB"/>
              </w:rPr>
            </w:pPr>
            <w:r w:rsidRPr="00C5655F">
              <w:rPr>
                <w:rFonts w:ascii="Times New Roman" w:hAnsi="Times New Roman" w:cs="Times New Roman"/>
                <w:sz w:val="20"/>
                <w:szCs w:val="20"/>
                <w:lang w:val="en-GB"/>
              </w:rPr>
              <w:t>R96, R97, R98, or R99</w:t>
            </w:r>
          </w:p>
        </w:tc>
        <w:tc>
          <w:tcPr>
            <w:tcW w:w="3402" w:type="dxa"/>
          </w:tcPr>
          <w:p w14:paraId="12C7F676"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39771CAA" w14:textId="77777777" w:rsidTr="00C1374B">
        <w:trPr>
          <w:cantSplit/>
        </w:trPr>
        <w:tc>
          <w:tcPr>
            <w:tcW w:w="2268" w:type="dxa"/>
          </w:tcPr>
          <w:p w14:paraId="1DE40D05"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0D447DD" w14:textId="75F1F62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AD5DB53" w14:textId="7A8DE7F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Assisted ventilation through endotracheal tube</w:t>
            </w:r>
          </w:p>
        </w:tc>
        <w:tc>
          <w:tcPr>
            <w:tcW w:w="2977" w:type="dxa"/>
          </w:tcPr>
          <w:p w14:paraId="794BEA85" w14:textId="121F7B99" w:rsidR="0084555B" w:rsidRPr="00C5655F" w:rsidRDefault="000E151C" w:rsidP="0084555B">
            <w:pPr>
              <w:spacing w:after="160"/>
              <w:rPr>
                <w:rFonts w:ascii="Times" w:hAnsi="Times" w:cs="Times New Roman"/>
                <w:sz w:val="20"/>
                <w:szCs w:val="20"/>
                <w:lang w:val="en-GB"/>
              </w:rPr>
            </w:pPr>
            <w:r w:rsidRPr="00C5655F">
              <w:rPr>
                <w:rFonts w:ascii="Times" w:hAnsi="Times" w:cs="Times New Roman"/>
                <w:sz w:val="20"/>
                <w:lang w:val="en-CA"/>
              </w:rPr>
              <w:t xml:space="preserve">1.GZ.31.CA-ND                </w:t>
            </w:r>
          </w:p>
        </w:tc>
        <w:tc>
          <w:tcPr>
            <w:tcW w:w="3402" w:type="dxa"/>
          </w:tcPr>
          <w:p w14:paraId="7070FBC1"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14239664" w14:textId="77777777" w:rsidTr="00C1374B">
        <w:trPr>
          <w:cantSplit/>
        </w:trPr>
        <w:tc>
          <w:tcPr>
            <w:tcW w:w="2268" w:type="dxa"/>
          </w:tcPr>
          <w:p w14:paraId="17BD8ECE"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5E1C4130" w14:textId="0CD9C6C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CFDABCB" w14:textId="3108287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Assisted ventilation through tracheostomy</w:t>
            </w:r>
          </w:p>
        </w:tc>
        <w:tc>
          <w:tcPr>
            <w:tcW w:w="2977" w:type="dxa"/>
          </w:tcPr>
          <w:p w14:paraId="2AB49763" w14:textId="14EDB042" w:rsidR="0084555B" w:rsidRPr="00C5655F" w:rsidRDefault="000E151C" w:rsidP="0084555B">
            <w:pPr>
              <w:spacing w:after="160"/>
              <w:rPr>
                <w:rFonts w:ascii="Times New Roman" w:hAnsi="Times New Roman" w:cs="Times New Roman"/>
                <w:sz w:val="20"/>
                <w:szCs w:val="20"/>
                <w:lang w:val="en-GB"/>
              </w:rPr>
            </w:pPr>
            <w:r w:rsidRPr="00C5655F">
              <w:rPr>
                <w:rFonts w:ascii="Times New Roman" w:hAnsi="Times New Roman" w:cs="Times New Roman"/>
                <w:sz w:val="20"/>
                <w:lang w:val="en-CA"/>
              </w:rPr>
              <w:t xml:space="preserve">1.GZ.31.CR-ND                </w:t>
            </w:r>
          </w:p>
        </w:tc>
        <w:tc>
          <w:tcPr>
            <w:tcW w:w="3402" w:type="dxa"/>
          </w:tcPr>
          <w:p w14:paraId="6D20888E"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5B920694" w14:textId="77777777" w:rsidTr="0097579D">
        <w:trPr>
          <w:cantSplit/>
          <w:trHeight w:val="60"/>
        </w:trPr>
        <w:tc>
          <w:tcPr>
            <w:tcW w:w="2268" w:type="dxa"/>
          </w:tcPr>
          <w:p w14:paraId="5737D13B" w14:textId="5A2E8870"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362B906" w14:textId="19AAD97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D60E6EF" w14:textId="21048F3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sz w:val="20"/>
                <w:szCs w:val="20"/>
                <w:lang w:val="en-GB"/>
              </w:rPr>
              <w:t>Dialysis</w:t>
            </w:r>
          </w:p>
        </w:tc>
        <w:tc>
          <w:tcPr>
            <w:tcW w:w="2977" w:type="dxa"/>
          </w:tcPr>
          <w:p w14:paraId="7A756320" w14:textId="77777777" w:rsidR="000E151C" w:rsidRPr="00A72095" w:rsidRDefault="000E151C" w:rsidP="000E151C">
            <w:pPr>
              <w:pStyle w:val="EndNoteBibliography"/>
              <w:rPr>
                <w:sz w:val="20"/>
              </w:rPr>
            </w:pPr>
            <w:r w:rsidRPr="00A72095">
              <w:rPr>
                <w:sz w:val="20"/>
                <w:lang w:val="en-CA"/>
              </w:rPr>
              <w:t xml:space="preserve">1.PZ.21                   </w:t>
            </w:r>
          </w:p>
          <w:p w14:paraId="19882ACE" w14:textId="5D0E3F46" w:rsidR="0084555B" w:rsidRPr="00B40CD9" w:rsidRDefault="0084555B" w:rsidP="0084555B">
            <w:pPr>
              <w:spacing w:after="160"/>
              <w:rPr>
                <w:rFonts w:ascii="Times New Roman" w:hAnsi="Times New Roman" w:cs="Times New Roman"/>
                <w:sz w:val="20"/>
                <w:szCs w:val="20"/>
                <w:lang w:val="en-GB"/>
              </w:rPr>
            </w:pPr>
          </w:p>
        </w:tc>
        <w:tc>
          <w:tcPr>
            <w:tcW w:w="3402" w:type="dxa"/>
          </w:tcPr>
          <w:p w14:paraId="17DEDB5C" w14:textId="76595B3E" w:rsidR="0084555B" w:rsidRPr="00B40CD9" w:rsidRDefault="0084555B" w:rsidP="0084555B">
            <w:pPr>
              <w:spacing w:after="160"/>
              <w:rPr>
                <w:rFonts w:ascii="Times New Roman" w:hAnsi="Times New Roman" w:cs="Times New Roman"/>
                <w:sz w:val="20"/>
                <w:szCs w:val="20"/>
                <w:lang w:val="en-GB"/>
              </w:rPr>
            </w:pPr>
          </w:p>
        </w:tc>
      </w:tr>
      <w:tr w:rsidR="0084555B" w:rsidRPr="00B40CD9" w14:paraId="2148A20D" w14:textId="77777777" w:rsidTr="0043586E">
        <w:trPr>
          <w:cantSplit/>
          <w:trHeight w:val="848"/>
        </w:trPr>
        <w:tc>
          <w:tcPr>
            <w:tcW w:w="2268" w:type="dxa"/>
          </w:tcPr>
          <w:p w14:paraId="472DBB02" w14:textId="53B21C71" w:rsidR="0084555B" w:rsidRPr="00B40CD9" w:rsidRDefault="0084555B" w:rsidP="0084555B">
            <w:pPr>
              <w:spacing w:after="160"/>
              <w:rPr>
                <w:rFonts w:ascii="Times New Roman" w:hAnsi="Times New Roman" w:cs="Times New Roman"/>
                <w:bCs/>
                <w:i/>
                <w:sz w:val="20"/>
                <w:szCs w:val="20"/>
                <w:lang w:val="en-US"/>
              </w:rPr>
            </w:pPr>
            <w:r w:rsidRPr="00B40CD9">
              <w:rPr>
                <w:rFonts w:ascii="Times New Roman" w:hAnsi="Times New Roman" w:cs="Times New Roman"/>
                <w:bCs/>
                <w:i/>
                <w:sz w:val="20"/>
                <w:szCs w:val="20"/>
                <w:lang w:val="en-US"/>
              </w:rPr>
              <w:t>Variables considered in the derivation of the clinical prediction models</w:t>
            </w:r>
          </w:p>
        </w:tc>
        <w:tc>
          <w:tcPr>
            <w:tcW w:w="1985" w:type="dxa"/>
          </w:tcPr>
          <w:p w14:paraId="406C0B00" w14:textId="72FA1063" w:rsidR="0084555B" w:rsidRPr="00B40CD9" w:rsidRDefault="0084555B" w:rsidP="0084555B">
            <w:pPr>
              <w:spacing w:after="160"/>
              <w:rPr>
                <w:rFonts w:ascii="Times New Roman" w:hAnsi="Times New Roman" w:cs="Times New Roman"/>
                <w:sz w:val="20"/>
                <w:szCs w:val="20"/>
                <w:lang w:val="en-US"/>
              </w:rPr>
            </w:pPr>
            <w:r w:rsidRPr="00B40CD9">
              <w:rPr>
                <w:rFonts w:ascii="Times New Roman" w:hAnsi="Times New Roman" w:cs="Times New Roman"/>
                <w:sz w:val="20"/>
                <w:szCs w:val="20"/>
                <w:lang w:val="en-US"/>
              </w:rPr>
              <w:t>In the index birth, prior to 19 weeks’ gestation</w:t>
            </w:r>
          </w:p>
        </w:tc>
        <w:tc>
          <w:tcPr>
            <w:tcW w:w="3827" w:type="dxa"/>
          </w:tcPr>
          <w:p w14:paraId="0BEEDF96" w14:textId="7E539109" w:rsidR="0084555B" w:rsidRPr="00B40CD9" w:rsidRDefault="0084555B" w:rsidP="0084555B">
            <w:pPr>
              <w:spacing w:after="160"/>
              <w:rPr>
                <w:rFonts w:ascii="Times New Roman" w:hAnsi="Times New Roman" w:cs="Times New Roman"/>
                <w:sz w:val="20"/>
                <w:szCs w:val="20"/>
                <w:lang w:val="en-US"/>
              </w:rPr>
            </w:pPr>
            <w:r w:rsidRPr="00B40CD9">
              <w:rPr>
                <w:rFonts w:ascii="Times New Roman" w:hAnsi="Times New Roman" w:cs="Times New Roman"/>
                <w:sz w:val="20"/>
                <w:szCs w:val="20"/>
                <w:lang w:val="en-US"/>
              </w:rPr>
              <w:t xml:space="preserve">Age at date of conception (years) </w:t>
            </w:r>
          </w:p>
        </w:tc>
        <w:tc>
          <w:tcPr>
            <w:tcW w:w="2977" w:type="dxa"/>
          </w:tcPr>
          <w:p w14:paraId="66043623" w14:textId="66EFF5D6" w:rsidR="0084555B" w:rsidRPr="00B40CD9" w:rsidRDefault="0084555B" w:rsidP="0084555B">
            <w:pPr>
              <w:spacing w:after="160"/>
              <w:rPr>
                <w:rFonts w:ascii="Times New Roman" w:hAnsi="Times New Roman" w:cs="Times New Roman"/>
                <w:sz w:val="20"/>
                <w:szCs w:val="20"/>
              </w:rPr>
            </w:pPr>
            <w:r w:rsidRPr="00B40CD9">
              <w:rPr>
                <w:rFonts w:ascii="Times New Roman" w:hAnsi="Times New Roman" w:cs="Times New Roman"/>
                <w:sz w:val="20"/>
                <w:szCs w:val="20"/>
              </w:rPr>
              <w:t>--</w:t>
            </w:r>
          </w:p>
        </w:tc>
        <w:tc>
          <w:tcPr>
            <w:tcW w:w="3402" w:type="dxa"/>
          </w:tcPr>
          <w:p w14:paraId="4A9DC2D7" w14:textId="1EB6FE6B" w:rsidR="0084555B" w:rsidRPr="00B40CD9" w:rsidRDefault="0084555B" w:rsidP="0084555B">
            <w:pPr>
              <w:spacing w:after="160"/>
              <w:rPr>
                <w:rFonts w:ascii="Times New Roman" w:hAnsi="Times New Roman" w:cs="Times New Roman"/>
                <w:sz w:val="20"/>
                <w:szCs w:val="20"/>
              </w:rPr>
            </w:pPr>
            <w:r w:rsidRPr="00B40CD9">
              <w:rPr>
                <w:rFonts w:ascii="Times New Roman" w:hAnsi="Times New Roman" w:cs="Times New Roman"/>
                <w:sz w:val="20"/>
                <w:szCs w:val="20"/>
              </w:rPr>
              <w:t>[RPDB]</w:t>
            </w:r>
          </w:p>
        </w:tc>
      </w:tr>
      <w:tr w:rsidR="0084555B" w:rsidRPr="00B40CD9" w14:paraId="1A7DC6BE" w14:textId="77777777" w:rsidTr="00C1374B">
        <w:trPr>
          <w:cantSplit/>
          <w:trHeight w:val="20"/>
        </w:trPr>
        <w:tc>
          <w:tcPr>
            <w:tcW w:w="2268" w:type="dxa"/>
          </w:tcPr>
          <w:p w14:paraId="0C13316A"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75B5439"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5BAE8B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Residential Income Quintile</w:t>
            </w:r>
          </w:p>
        </w:tc>
        <w:tc>
          <w:tcPr>
            <w:tcW w:w="2977" w:type="dxa"/>
          </w:tcPr>
          <w:p w14:paraId="4E7DD446"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4C455294"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[Statistics Canada census data]</w:t>
            </w:r>
          </w:p>
        </w:tc>
      </w:tr>
      <w:tr w:rsidR="0084555B" w:rsidRPr="00B40CD9" w14:paraId="1DEC0D97" w14:textId="77777777" w:rsidTr="00C1374B">
        <w:trPr>
          <w:cantSplit/>
          <w:trHeight w:val="878"/>
        </w:trPr>
        <w:tc>
          <w:tcPr>
            <w:tcW w:w="2268" w:type="dxa"/>
          </w:tcPr>
          <w:p w14:paraId="663E2BBB"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A20946C"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827CED0" w14:textId="28EAB74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u w:val="single"/>
                <w:lang w:val="en-GB"/>
              </w:rPr>
              <w:t>World region of origin</w:t>
            </w:r>
            <w:r w:rsidRPr="00B40CD9">
              <w:rPr>
                <w:rFonts w:ascii="Times New Roman" w:hAnsi="Times New Roman" w:cs="Times New Roman"/>
                <w:sz w:val="20"/>
                <w:szCs w:val="20"/>
                <w:lang w:val="en-GB"/>
              </w:rPr>
              <w:t>: Western Nations and Europe, Hispanic America, Caribbean, Sub-Saharan Africa, Middle East and North Africa, East Asia and Pacific, South Asia.</w:t>
            </w:r>
          </w:p>
          <w:p w14:paraId="1A35CFF1" w14:textId="4436108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(See Table S</w:t>
            </w:r>
            <w:r w:rsidR="006A55A9" w:rsidRPr="00B40CD9">
              <w:rPr>
                <w:rFonts w:ascii="Times New Roman" w:hAnsi="Times New Roman" w:cs="Times New Roman"/>
                <w:sz w:val="20"/>
                <w:szCs w:val="20"/>
                <w:lang w:val="en-GB"/>
              </w:rPr>
              <w:t>2</w:t>
            </w:r>
            <w:r w:rsidRPr="00B40CD9">
              <w:rPr>
                <w:rFonts w:ascii="Times New Roman" w:hAnsi="Times New Roman" w:cs="Times New Roman"/>
                <w:sz w:val="20"/>
                <w:szCs w:val="20"/>
                <w:lang w:val="en-GB"/>
              </w:rPr>
              <w:t xml:space="preserve"> for complete definition) </w:t>
            </w:r>
          </w:p>
        </w:tc>
        <w:tc>
          <w:tcPr>
            <w:tcW w:w="2977" w:type="dxa"/>
          </w:tcPr>
          <w:p w14:paraId="1D7703E1"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79DC9278"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[Immigration, Refugees and Citizenship Canada (IRCC)’s Permanent Resident Database]</w:t>
            </w:r>
          </w:p>
        </w:tc>
      </w:tr>
      <w:tr w:rsidR="0084555B" w:rsidRPr="00B40CD9" w14:paraId="3865AC37" w14:textId="77777777" w:rsidTr="00C1374B">
        <w:trPr>
          <w:cantSplit/>
          <w:trHeight w:val="20"/>
        </w:trPr>
        <w:tc>
          <w:tcPr>
            <w:tcW w:w="2268" w:type="dxa"/>
          </w:tcPr>
          <w:p w14:paraId="03D22769"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03E9A8C" w14:textId="150A5CF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CBBB78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First-trimester visit</w:t>
            </w:r>
          </w:p>
        </w:tc>
        <w:tc>
          <w:tcPr>
            <w:tcW w:w="2977" w:type="dxa"/>
          </w:tcPr>
          <w:p w14:paraId="787DECD2" w14:textId="77777777" w:rsidR="0084555B" w:rsidRPr="00B40CD9" w:rsidRDefault="0084555B" w:rsidP="0084555B">
            <w:pPr>
              <w:spacing w:after="160"/>
              <w:rPr>
                <w:rFonts w:ascii="Times New Roman" w:hAnsi="Times New Roman" w:cs="Times New Roman"/>
                <w:sz w:val="20"/>
                <w:szCs w:val="20"/>
                <w:lang w:val="en-GB"/>
              </w:rPr>
            </w:pPr>
          </w:p>
        </w:tc>
        <w:tc>
          <w:tcPr>
            <w:tcW w:w="3402" w:type="dxa"/>
          </w:tcPr>
          <w:p w14:paraId="11F3288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5E5F0A33" w14:textId="77777777" w:rsidTr="00C1374B">
        <w:trPr>
          <w:cantSplit/>
        </w:trPr>
        <w:tc>
          <w:tcPr>
            <w:tcW w:w="2268" w:type="dxa"/>
          </w:tcPr>
          <w:p w14:paraId="2F8C7B2B"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3B5DFB82" w14:textId="0CC8778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F8690BB"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Infertility treatment, including </w:t>
            </w:r>
            <w:r w:rsidRPr="00B40CD9">
              <w:rPr>
                <w:rFonts w:ascii="Times New Roman" w:hAnsi="Times New Roman" w:cs="Times New Roman"/>
                <w:i/>
                <w:sz w:val="20"/>
                <w:szCs w:val="20"/>
                <w:lang w:val="en-GB"/>
              </w:rPr>
              <w:t>in vitro</w:t>
            </w:r>
            <w:r w:rsidRPr="00B40CD9">
              <w:rPr>
                <w:rFonts w:ascii="Times New Roman" w:hAnsi="Times New Roman" w:cs="Times New Roman"/>
                <w:sz w:val="20"/>
                <w:szCs w:val="20"/>
                <w:lang w:val="en-GB"/>
              </w:rPr>
              <w:t xml:space="preserve"> fertilization (IVF), intracytoplasmic sperm injection (ICSI), intrauterine insemination (IUI), ovulation induction</w:t>
            </w:r>
          </w:p>
        </w:tc>
        <w:tc>
          <w:tcPr>
            <w:tcW w:w="2977" w:type="dxa"/>
          </w:tcPr>
          <w:p w14:paraId="086B1BF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101DB2B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2F6347DF" w14:textId="77777777" w:rsidTr="00C1374B">
        <w:trPr>
          <w:cantSplit/>
          <w:trHeight w:val="55"/>
        </w:trPr>
        <w:tc>
          <w:tcPr>
            <w:tcW w:w="2268" w:type="dxa"/>
          </w:tcPr>
          <w:p w14:paraId="0D965113"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AB1048B" w14:textId="5D1A9AE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54081CA4"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Parity</w:t>
            </w:r>
          </w:p>
        </w:tc>
        <w:tc>
          <w:tcPr>
            <w:tcW w:w="2977" w:type="dxa"/>
          </w:tcPr>
          <w:p w14:paraId="563F98B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PREVBIRTH in CIHI-DAD</w:t>
            </w:r>
          </w:p>
        </w:tc>
        <w:tc>
          <w:tcPr>
            <w:tcW w:w="3402" w:type="dxa"/>
          </w:tcPr>
          <w:p w14:paraId="60D390B5"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231DF544" w14:textId="77777777" w:rsidTr="00C1374B">
        <w:trPr>
          <w:cantSplit/>
        </w:trPr>
        <w:tc>
          <w:tcPr>
            <w:tcW w:w="2268" w:type="dxa"/>
          </w:tcPr>
          <w:p w14:paraId="7F1724EF" w14:textId="77777777"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35F0DFE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4CB9815"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Gestational age at delivery</w:t>
            </w:r>
          </w:p>
        </w:tc>
        <w:tc>
          <w:tcPr>
            <w:tcW w:w="2977" w:type="dxa"/>
          </w:tcPr>
          <w:p w14:paraId="419649A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3D9548F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735661AF" w14:textId="77777777" w:rsidTr="00C1374B">
        <w:trPr>
          <w:cantSplit/>
          <w:trHeight w:val="55"/>
        </w:trPr>
        <w:tc>
          <w:tcPr>
            <w:tcW w:w="2268" w:type="dxa"/>
          </w:tcPr>
          <w:p w14:paraId="4F5705FF"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88DEEBD" w14:textId="019E5F2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580CA01A" w14:textId="0EF1A69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Body mass index</w:t>
            </w:r>
          </w:p>
        </w:tc>
        <w:tc>
          <w:tcPr>
            <w:tcW w:w="2977" w:type="dxa"/>
          </w:tcPr>
          <w:p w14:paraId="7766DE4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406B66D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646DB1E6" w14:textId="77777777" w:rsidTr="00C1374B">
        <w:trPr>
          <w:cantSplit/>
          <w:trHeight w:val="257"/>
        </w:trPr>
        <w:tc>
          <w:tcPr>
            <w:tcW w:w="2268" w:type="dxa"/>
          </w:tcPr>
          <w:p w14:paraId="53EE6D42" w14:textId="6D93518D"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CE27263" w14:textId="5FD5810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64B3202" w14:textId="5DF48D4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Infertility:</w:t>
            </w:r>
          </w:p>
        </w:tc>
        <w:tc>
          <w:tcPr>
            <w:tcW w:w="2977" w:type="dxa"/>
          </w:tcPr>
          <w:p w14:paraId="5DCA3BE2" w14:textId="09DC6869" w:rsidR="0084555B" w:rsidRPr="00B40CD9" w:rsidRDefault="0084555B" w:rsidP="0084555B">
            <w:pPr>
              <w:spacing w:after="160"/>
              <w:rPr>
                <w:rFonts w:ascii="Times New Roman" w:hAnsi="Times New Roman" w:cs="Times New Roman"/>
                <w:sz w:val="20"/>
                <w:szCs w:val="20"/>
                <w:lang w:val="en-GB"/>
              </w:rPr>
            </w:pPr>
          </w:p>
        </w:tc>
        <w:tc>
          <w:tcPr>
            <w:tcW w:w="3402" w:type="dxa"/>
          </w:tcPr>
          <w:p w14:paraId="3268400B" w14:textId="679E3D8A" w:rsidR="0084555B" w:rsidRPr="00B40CD9" w:rsidRDefault="0084555B" w:rsidP="0084555B">
            <w:pPr>
              <w:spacing w:after="160"/>
              <w:rPr>
                <w:rFonts w:ascii="Times New Roman" w:hAnsi="Times New Roman" w:cs="Times New Roman"/>
                <w:sz w:val="20"/>
                <w:szCs w:val="20"/>
                <w:lang w:val="en-GB"/>
              </w:rPr>
            </w:pPr>
          </w:p>
        </w:tc>
      </w:tr>
      <w:tr w:rsidR="0084555B" w:rsidRPr="00B40CD9" w14:paraId="7C0C2700" w14:textId="77777777" w:rsidTr="00C1374B">
        <w:trPr>
          <w:cantSplit/>
          <w:trHeight w:val="55"/>
        </w:trPr>
        <w:tc>
          <w:tcPr>
            <w:tcW w:w="2268" w:type="dxa"/>
          </w:tcPr>
          <w:p w14:paraId="1CC05044" w14:textId="678AF669"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18D403C4"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18A13F7C" w14:textId="1D6B2B61"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Infertility diagnosis</w:t>
            </w:r>
          </w:p>
        </w:tc>
        <w:tc>
          <w:tcPr>
            <w:tcW w:w="2977" w:type="dxa"/>
          </w:tcPr>
          <w:p w14:paraId="7D0D443F" w14:textId="15F3A29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N97</w:t>
            </w:r>
          </w:p>
        </w:tc>
        <w:tc>
          <w:tcPr>
            <w:tcW w:w="3402" w:type="dxa"/>
          </w:tcPr>
          <w:p w14:paraId="01001AAE" w14:textId="3EB1E1A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628</w:t>
            </w:r>
          </w:p>
        </w:tc>
      </w:tr>
      <w:tr w:rsidR="0084555B" w:rsidRPr="00B40CD9" w14:paraId="73704C15" w14:textId="77777777" w:rsidTr="00C1374B">
        <w:trPr>
          <w:cantSplit/>
          <w:trHeight w:val="55"/>
        </w:trPr>
        <w:tc>
          <w:tcPr>
            <w:tcW w:w="2268" w:type="dxa"/>
          </w:tcPr>
          <w:p w14:paraId="79412821"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3AD6C67"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3F249358" w14:textId="336BDFE9"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Endometriosis</w:t>
            </w:r>
          </w:p>
        </w:tc>
        <w:tc>
          <w:tcPr>
            <w:tcW w:w="2977" w:type="dxa"/>
          </w:tcPr>
          <w:p w14:paraId="79356E55" w14:textId="4C79C5E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N80.0-N80.4</w:t>
            </w:r>
          </w:p>
        </w:tc>
        <w:tc>
          <w:tcPr>
            <w:tcW w:w="3402" w:type="dxa"/>
          </w:tcPr>
          <w:p w14:paraId="11D6AB24" w14:textId="76AA546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615, 617</w:t>
            </w:r>
          </w:p>
        </w:tc>
      </w:tr>
      <w:tr w:rsidR="0084555B" w:rsidRPr="00B40CD9" w14:paraId="5FE77F6F" w14:textId="77777777" w:rsidTr="00C1374B">
        <w:trPr>
          <w:cantSplit/>
          <w:trHeight w:val="55"/>
        </w:trPr>
        <w:tc>
          <w:tcPr>
            <w:tcW w:w="2268" w:type="dxa"/>
          </w:tcPr>
          <w:p w14:paraId="3623B0D3"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2435769"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3C7D18EF" w14:textId="7F760987"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Polycystic ovarian syndrome</w:t>
            </w:r>
          </w:p>
        </w:tc>
        <w:tc>
          <w:tcPr>
            <w:tcW w:w="2977" w:type="dxa"/>
          </w:tcPr>
          <w:p w14:paraId="26324EBC" w14:textId="6E586CC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E28.2</w:t>
            </w:r>
          </w:p>
        </w:tc>
        <w:tc>
          <w:tcPr>
            <w:tcW w:w="3402" w:type="dxa"/>
          </w:tcPr>
          <w:p w14:paraId="730347D4" w14:textId="13E6D03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2F4ABAFA" w14:textId="77777777" w:rsidTr="00C1374B">
        <w:trPr>
          <w:cantSplit/>
          <w:trHeight w:val="55"/>
        </w:trPr>
        <w:tc>
          <w:tcPr>
            <w:tcW w:w="2268" w:type="dxa"/>
          </w:tcPr>
          <w:p w14:paraId="1967A4F9"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8309B9B" w14:textId="5144C4E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3BCE5729" w14:textId="5642A5B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Infertility treatment complication:</w:t>
            </w:r>
          </w:p>
        </w:tc>
        <w:tc>
          <w:tcPr>
            <w:tcW w:w="2977" w:type="dxa"/>
          </w:tcPr>
          <w:p w14:paraId="75F28F2A" w14:textId="77777777" w:rsidR="0084555B" w:rsidRPr="00B40CD9" w:rsidRDefault="0084555B" w:rsidP="0084555B">
            <w:pPr>
              <w:spacing w:after="160"/>
              <w:rPr>
                <w:rFonts w:ascii="Times New Roman" w:hAnsi="Times New Roman" w:cs="Times New Roman"/>
                <w:sz w:val="20"/>
                <w:szCs w:val="20"/>
                <w:lang w:val="en-GB"/>
              </w:rPr>
            </w:pPr>
          </w:p>
        </w:tc>
        <w:tc>
          <w:tcPr>
            <w:tcW w:w="3402" w:type="dxa"/>
          </w:tcPr>
          <w:p w14:paraId="756B4533" w14:textId="77777777" w:rsidR="0084555B" w:rsidRPr="00B40CD9" w:rsidRDefault="0084555B" w:rsidP="0084555B">
            <w:pPr>
              <w:spacing w:after="160"/>
              <w:rPr>
                <w:rFonts w:ascii="Times New Roman" w:hAnsi="Times New Roman" w:cs="Times New Roman"/>
                <w:sz w:val="20"/>
                <w:szCs w:val="20"/>
                <w:lang w:val="en-GB"/>
              </w:rPr>
            </w:pPr>
          </w:p>
        </w:tc>
      </w:tr>
      <w:tr w:rsidR="0084555B" w:rsidRPr="00B40CD9" w14:paraId="71ED3962" w14:textId="77777777" w:rsidTr="00C1374B">
        <w:trPr>
          <w:cantSplit/>
          <w:trHeight w:val="375"/>
        </w:trPr>
        <w:tc>
          <w:tcPr>
            <w:tcW w:w="2268" w:type="dxa"/>
          </w:tcPr>
          <w:p w14:paraId="296E225B"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128D5A1"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1698296E" w14:textId="55DB2D9F"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Severe ovarian hyperstimulation syndrome</w:t>
            </w:r>
          </w:p>
        </w:tc>
        <w:tc>
          <w:tcPr>
            <w:tcW w:w="2977" w:type="dxa"/>
          </w:tcPr>
          <w:p w14:paraId="667A0D51" w14:textId="5472210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N98.1</w:t>
            </w:r>
          </w:p>
        </w:tc>
        <w:tc>
          <w:tcPr>
            <w:tcW w:w="3402" w:type="dxa"/>
          </w:tcPr>
          <w:p w14:paraId="735DD625" w14:textId="396AC5F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31829C16" w14:textId="77777777" w:rsidTr="00C1374B">
        <w:trPr>
          <w:cantSplit/>
          <w:trHeight w:val="329"/>
        </w:trPr>
        <w:tc>
          <w:tcPr>
            <w:tcW w:w="2268" w:type="dxa"/>
          </w:tcPr>
          <w:p w14:paraId="1D2B70EF"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698484F"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3B1ABD1D" w14:textId="50397131"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Complications due to infertility treatment</w:t>
            </w:r>
          </w:p>
        </w:tc>
        <w:tc>
          <w:tcPr>
            <w:tcW w:w="2977" w:type="dxa"/>
          </w:tcPr>
          <w:p w14:paraId="0BD5E724" w14:textId="46B8442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N98.0, N98.2, N98.3, N98.8, N98.9</w:t>
            </w:r>
          </w:p>
        </w:tc>
        <w:tc>
          <w:tcPr>
            <w:tcW w:w="3402" w:type="dxa"/>
          </w:tcPr>
          <w:p w14:paraId="28110F3F" w14:textId="261CA1A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51F3BE06" w14:textId="77777777" w:rsidTr="00C1374B">
        <w:trPr>
          <w:cantSplit/>
          <w:trHeight w:val="55"/>
        </w:trPr>
        <w:tc>
          <w:tcPr>
            <w:tcW w:w="2268" w:type="dxa"/>
          </w:tcPr>
          <w:p w14:paraId="4F10A30F"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4C4C5934" w14:textId="18CF823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807092B" w14:textId="5151644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Multiple gestation</w:t>
            </w:r>
          </w:p>
        </w:tc>
        <w:tc>
          <w:tcPr>
            <w:tcW w:w="2977" w:type="dxa"/>
          </w:tcPr>
          <w:p w14:paraId="30F771F7" w14:textId="3A8015B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O30.0-O30.2, O30.8-O30.9, O31 </w:t>
            </w:r>
          </w:p>
        </w:tc>
        <w:tc>
          <w:tcPr>
            <w:tcW w:w="3402" w:type="dxa"/>
          </w:tcPr>
          <w:p w14:paraId="1FDBE52D" w14:textId="5ECDC9D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651 or [BORN]</w:t>
            </w:r>
          </w:p>
        </w:tc>
      </w:tr>
      <w:tr w:rsidR="0084555B" w:rsidRPr="00B40CD9" w14:paraId="62F4D6EB" w14:textId="77777777" w:rsidTr="00C1374B">
        <w:trPr>
          <w:cantSplit/>
          <w:trHeight w:val="55"/>
        </w:trPr>
        <w:tc>
          <w:tcPr>
            <w:tcW w:w="2268" w:type="dxa"/>
          </w:tcPr>
          <w:p w14:paraId="0ECDBB62"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59A51DB" w14:textId="134527C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C42FB54" w14:textId="74D586A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Placental disorder:</w:t>
            </w:r>
          </w:p>
        </w:tc>
        <w:tc>
          <w:tcPr>
            <w:tcW w:w="2977" w:type="dxa"/>
          </w:tcPr>
          <w:p w14:paraId="00B084E9" w14:textId="3E9A9DD6" w:rsidR="0084555B" w:rsidRPr="00B40CD9" w:rsidRDefault="0084555B" w:rsidP="0084555B">
            <w:pPr>
              <w:spacing w:after="160"/>
              <w:rPr>
                <w:rFonts w:ascii="Times New Roman" w:hAnsi="Times New Roman" w:cs="Times New Roman"/>
                <w:sz w:val="20"/>
                <w:szCs w:val="20"/>
                <w:lang w:val="en-GB"/>
              </w:rPr>
            </w:pPr>
          </w:p>
        </w:tc>
        <w:tc>
          <w:tcPr>
            <w:tcW w:w="3402" w:type="dxa"/>
          </w:tcPr>
          <w:p w14:paraId="0EE78563" w14:textId="4CA6025E" w:rsidR="0084555B" w:rsidRPr="00B40CD9" w:rsidRDefault="0084555B" w:rsidP="0084555B">
            <w:pPr>
              <w:spacing w:after="160"/>
              <w:rPr>
                <w:rFonts w:ascii="Times New Roman" w:hAnsi="Times New Roman" w:cs="Times New Roman"/>
                <w:sz w:val="20"/>
                <w:szCs w:val="20"/>
                <w:lang w:val="en-GB"/>
              </w:rPr>
            </w:pPr>
          </w:p>
        </w:tc>
      </w:tr>
      <w:tr w:rsidR="0084555B" w:rsidRPr="00B40CD9" w14:paraId="23BF6FD9" w14:textId="77777777" w:rsidTr="00C1374B">
        <w:trPr>
          <w:cantSplit/>
          <w:trHeight w:val="55"/>
        </w:trPr>
        <w:tc>
          <w:tcPr>
            <w:tcW w:w="2268" w:type="dxa"/>
          </w:tcPr>
          <w:p w14:paraId="65E5E44D"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F7447EC"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6AF7FC6D" w14:textId="17B5B202"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Placenta praevia</w:t>
            </w:r>
          </w:p>
        </w:tc>
        <w:tc>
          <w:tcPr>
            <w:tcW w:w="2977" w:type="dxa"/>
          </w:tcPr>
          <w:p w14:paraId="469BDDAE" w14:textId="6E280FD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O44.0-O44.1</w:t>
            </w:r>
          </w:p>
        </w:tc>
        <w:tc>
          <w:tcPr>
            <w:tcW w:w="3402" w:type="dxa"/>
          </w:tcPr>
          <w:p w14:paraId="64942E41" w14:textId="11F3BB3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641 or [BORN]</w:t>
            </w:r>
          </w:p>
        </w:tc>
      </w:tr>
      <w:tr w:rsidR="0084555B" w:rsidRPr="00B40CD9" w14:paraId="32595BE7" w14:textId="77777777" w:rsidTr="00C1374B">
        <w:trPr>
          <w:cantSplit/>
          <w:trHeight w:val="55"/>
        </w:trPr>
        <w:tc>
          <w:tcPr>
            <w:tcW w:w="2268" w:type="dxa"/>
          </w:tcPr>
          <w:p w14:paraId="02329175"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6902DCC4"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2DDC2BF0" w14:textId="4E62E5CE"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Placenta accrete</w:t>
            </w:r>
          </w:p>
        </w:tc>
        <w:tc>
          <w:tcPr>
            <w:tcW w:w="2977" w:type="dxa"/>
          </w:tcPr>
          <w:p w14:paraId="728E73C5" w14:textId="6311EC5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O43.201, O43.203, O43.209</w:t>
            </w:r>
          </w:p>
        </w:tc>
        <w:tc>
          <w:tcPr>
            <w:tcW w:w="3402" w:type="dxa"/>
          </w:tcPr>
          <w:p w14:paraId="5DFC47BF" w14:textId="41A5C92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35B902B8" w14:textId="77777777" w:rsidTr="00C1374B">
        <w:trPr>
          <w:cantSplit/>
          <w:trHeight w:val="275"/>
        </w:trPr>
        <w:tc>
          <w:tcPr>
            <w:tcW w:w="2268" w:type="dxa"/>
          </w:tcPr>
          <w:p w14:paraId="29278DE0" w14:textId="1B4154DE" w:rsidR="0084555B" w:rsidRPr="00B40CD9" w:rsidRDefault="0084555B" w:rsidP="0084555B">
            <w:pPr>
              <w:spacing w:after="160"/>
              <w:rPr>
                <w:rFonts w:ascii="Times New Roman" w:hAnsi="Times New Roman" w:cs="Times New Roman"/>
                <w:bCs/>
                <w:i/>
                <w:iCs/>
                <w:sz w:val="20"/>
                <w:szCs w:val="20"/>
                <w:lang w:val="en-GB"/>
              </w:rPr>
            </w:pPr>
          </w:p>
        </w:tc>
        <w:tc>
          <w:tcPr>
            <w:tcW w:w="1985" w:type="dxa"/>
          </w:tcPr>
          <w:p w14:paraId="6D7AA5DC" w14:textId="3461856B" w:rsidR="0084555B" w:rsidRPr="00B40CD9" w:rsidRDefault="0084555B" w:rsidP="0084555B">
            <w:pPr>
              <w:spacing w:after="160"/>
              <w:rPr>
                <w:rFonts w:ascii="Times New Roman" w:hAnsi="Times New Roman" w:cs="Times New Roman"/>
                <w:sz w:val="20"/>
                <w:szCs w:val="20"/>
                <w:lang w:val="en-GB"/>
              </w:rPr>
            </w:pPr>
          </w:p>
        </w:tc>
        <w:tc>
          <w:tcPr>
            <w:tcW w:w="3827" w:type="dxa"/>
          </w:tcPr>
          <w:p w14:paraId="1539E0CF" w14:textId="10220847"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Vasa previa</w:t>
            </w:r>
          </w:p>
        </w:tc>
        <w:tc>
          <w:tcPr>
            <w:tcW w:w="2977" w:type="dxa"/>
          </w:tcPr>
          <w:p w14:paraId="687230A6" w14:textId="14FDEC7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O69.4</w:t>
            </w:r>
          </w:p>
        </w:tc>
        <w:tc>
          <w:tcPr>
            <w:tcW w:w="3402" w:type="dxa"/>
          </w:tcPr>
          <w:p w14:paraId="7FC14D22" w14:textId="6C64815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417F21C5" w14:textId="77777777" w:rsidTr="00C1374B">
        <w:trPr>
          <w:cantSplit/>
          <w:trHeight w:val="275"/>
        </w:trPr>
        <w:tc>
          <w:tcPr>
            <w:tcW w:w="2268" w:type="dxa"/>
          </w:tcPr>
          <w:p w14:paraId="60C9E6CF"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CA87C40" w14:textId="020BC71B" w:rsidR="0084555B" w:rsidRPr="00B40CD9" w:rsidRDefault="0084555B" w:rsidP="0084555B">
            <w:pPr>
              <w:spacing w:after="160"/>
              <w:rPr>
                <w:rFonts w:ascii="Times New Roman" w:hAnsi="Times New Roman" w:cs="Times New Roman"/>
                <w:sz w:val="20"/>
                <w:szCs w:val="20"/>
                <w:lang w:val="en-GB"/>
              </w:rPr>
            </w:pPr>
          </w:p>
        </w:tc>
        <w:tc>
          <w:tcPr>
            <w:tcW w:w="3827" w:type="dxa"/>
          </w:tcPr>
          <w:p w14:paraId="26B3700E" w14:textId="5E926349" w:rsidR="0084555B" w:rsidRPr="00B40CD9" w:rsidRDefault="0084555B" w:rsidP="0084555B">
            <w:pPr>
              <w:spacing w:after="160"/>
              <w:ind w:left="128"/>
              <w:rPr>
                <w:rFonts w:ascii="Times New Roman" w:hAnsi="Times New Roman" w:cs="Times New Roman"/>
                <w:sz w:val="20"/>
                <w:szCs w:val="20"/>
                <w:lang w:val="en-GB"/>
              </w:rPr>
            </w:pPr>
            <w:r w:rsidRPr="00B40CD9">
              <w:rPr>
                <w:rFonts w:ascii="Times New Roman" w:hAnsi="Times New Roman" w:cs="Times New Roman"/>
                <w:sz w:val="20"/>
                <w:szCs w:val="20"/>
                <w:lang w:val="en-GB"/>
              </w:rPr>
              <w:t>Other placental disorders</w:t>
            </w:r>
          </w:p>
        </w:tc>
        <w:tc>
          <w:tcPr>
            <w:tcW w:w="2977" w:type="dxa"/>
          </w:tcPr>
          <w:p w14:paraId="4CDE8388" w14:textId="2C4BB1E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O43.1, O43.2, O43.80, O43.81, O43.88, O43.9</w:t>
            </w:r>
          </w:p>
        </w:tc>
        <w:tc>
          <w:tcPr>
            <w:tcW w:w="3402" w:type="dxa"/>
          </w:tcPr>
          <w:p w14:paraId="0F68C5F6" w14:textId="2736EC2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30BC061A" w14:textId="77777777" w:rsidTr="00C1374B">
        <w:trPr>
          <w:cantSplit/>
          <w:trHeight w:val="374"/>
        </w:trPr>
        <w:tc>
          <w:tcPr>
            <w:tcW w:w="2268" w:type="dxa"/>
          </w:tcPr>
          <w:p w14:paraId="2A1A1BF6" w14:textId="47299ED3" w:rsidR="0084555B" w:rsidRPr="00B40CD9" w:rsidRDefault="0084555B" w:rsidP="0084555B">
            <w:pPr>
              <w:spacing w:after="160"/>
              <w:rPr>
                <w:rFonts w:ascii="Times New Roman" w:hAnsi="Times New Roman" w:cs="Times New Roman"/>
                <w:bCs/>
                <w:i/>
                <w:sz w:val="20"/>
                <w:szCs w:val="20"/>
                <w:lang w:val="en-GB"/>
              </w:rPr>
            </w:pPr>
            <w:r w:rsidRPr="00B40CD9">
              <w:rPr>
                <w:rFonts w:ascii="Times New Roman" w:hAnsi="Times New Roman" w:cs="Times New Roman"/>
                <w:i/>
                <w:iCs/>
                <w:sz w:val="20"/>
                <w:szCs w:val="20"/>
                <w:lang w:val="en-GB"/>
              </w:rPr>
              <w:t>Complications in any previous livebirth or stillbirth delivery</w:t>
            </w:r>
          </w:p>
        </w:tc>
        <w:tc>
          <w:tcPr>
            <w:tcW w:w="1985" w:type="dxa"/>
          </w:tcPr>
          <w:p w14:paraId="46AF82FC" w14:textId="2BE5E3E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Hospitalization for delivery in any prior birth </w:t>
            </w:r>
          </w:p>
        </w:tc>
        <w:tc>
          <w:tcPr>
            <w:tcW w:w="3827" w:type="dxa"/>
          </w:tcPr>
          <w:p w14:paraId="5640D67C" w14:textId="7463A4D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Unplanned caesarean delivery</w:t>
            </w:r>
          </w:p>
        </w:tc>
        <w:tc>
          <w:tcPr>
            <w:tcW w:w="2977" w:type="dxa"/>
          </w:tcPr>
          <w:p w14:paraId="10714431" w14:textId="2DB7600A" w:rsidR="0084555B" w:rsidRPr="00B40CD9" w:rsidRDefault="0084555B" w:rsidP="0084555B">
            <w:pPr>
              <w:spacing w:after="160"/>
              <w:rPr>
                <w:rFonts w:ascii="Times New Roman" w:hAnsi="Times New Roman" w:cs="Times New Roman"/>
                <w:sz w:val="20"/>
                <w:szCs w:val="20"/>
                <w:lang w:val="en-GB"/>
              </w:rPr>
            </w:pPr>
            <w:proofErr w:type="gramStart"/>
            <w:r w:rsidRPr="00B40CD9">
              <w:rPr>
                <w:rFonts w:ascii="Times New Roman" w:hAnsi="Times New Roman" w:cs="Times New Roman"/>
                <w:sz w:val="20"/>
                <w:szCs w:val="20"/>
                <w:lang w:val="en-GB"/>
              </w:rPr>
              <w:t>5.MD.60</w:t>
            </w:r>
            <w:proofErr w:type="gramEnd"/>
            <w:r w:rsidRPr="00B40CD9">
              <w:rPr>
                <w:rFonts w:ascii="Times New Roman" w:hAnsi="Times New Roman" w:cs="Times New Roman"/>
                <w:sz w:val="20"/>
                <w:szCs w:val="20"/>
                <w:lang w:val="en-GB"/>
              </w:rPr>
              <w:t>.^^</w:t>
            </w:r>
          </w:p>
        </w:tc>
        <w:tc>
          <w:tcPr>
            <w:tcW w:w="3402" w:type="dxa"/>
          </w:tcPr>
          <w:p w14:paraId="6451C9EA" w14:textId="6EEC1F6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62241C33" w14:textId="77777777" w:rsidTr="00C1374B">
        <w:trPr>
          <w:cantSplit/>
          <w:trHeight w:val="374"/>
        </w:trPr>
        <w:tc>
          <w:tcPr>
            <w:tcW w:w="2268" w:type="dxa"/>
          </w:tcPr>
          <w:p w14:paraId="3842E318"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90EECC7" w14:textId="36A2644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C9E7F0F" w14:textId="737D55A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Severe organ injury</w:t>
            </w:r>
          </w:p>
        </w:tc>
        <w:tc>
          <w:tcPr>
            <w:tcW w:w="2977" w:type="dxa"/>
          </w:tcPr>
          <w:p w14:paraId="777D4A86" w14:textId="0F97936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All non-fatal components of primary outcome</w:t>
            </w:r>
          </w:p>
        </w:tc>
        <w:tc>
          <w:tcPr>
            <w:tcW w:w="3402" w:type="dxa"/>
          </w:tcPr>
          <w:p w14:paraId="1CA0DBFC" w14:textId="1CB49C38" w:rsidR="0084555B" w:rsidRPr="00B40CD9" w:rsidRDefault="0084555B" w:rsidP="0084555B">
            <w:pPr>
              <w:spacing w:after="160"/>
              <w:rPr>
                <w:rFonts w:ascii="Times New Roman" w:hAnsi="Times New Roman" w:cs="Times New Roman"/>
                <w:sz w:val="20"/>
                <w:szCs w:val="20"/>
                <w:lang w:val="en-GB"/>
              </w:rPr>
            </w:pPr>
          </w:p>
        </w:tc>
      </w:tr>
      <w:tr w:rsidR="0084555B" w:rsidRPr="00B40CD9" w14:paraId="3F5B8C6C" w14:textId="77777777" w:rsidTr="00C1374B">
        <w:trPr>
          <w:cantSplit/>
          <w:trHeight w:val="55"/>
        </w:trPr>
        <w:tc>
          <w:tcPr>
            <w:tcW w:w="2268" w:type="dxa"/>
          </w:tcPr>
          <w:p w14:paraId="1E5ABF93"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A742539" w14:textId="07B116D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4C4C5BC" w14:textId="57D9D8B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Preeclampsia, eclampsia, HELLP</w:t>
            </w:r>
          </w:p>
        </w:tc>
        <w:tc>
          <w:tcPr>
            <w:tcW w:w="2977" w:type="dxa"/>
          </w:tcPr>
          <w:p w14:paraId="3BE2A8D2" w14:textId="5B5C1CE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O11, O14, O15</w:t>
            </w:r>
          </w:p>
        </w:tc>
        <w:tc>
          <w:tcPr>
            <w:tcW w:w="3402" w:type="dxa"/>
          </w:tcPr>
          <w:p w14:paraId="01734CF2" w14:textId="77CCBE40"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4610961A" w14:textId="77777777" w:rsidTr="00C1374B">
        <w:trPr>
          <w:cantSplit/>
          <w:trHeight w:val="113"/>
        </w:trPr>
        <w:tc>
          <w:tcPr>
            <w:tcW w:w="2268" w:type="dxa"/>
          </w:tcPr>
          <w:p w14:paraId="3626E108"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C93AE06" w14:textId="73BB396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887E5E9" w14:textId="04AB874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Preterm delivery &lt; 37 weeks’ gestation</w:t>
            </w:r>
          </w:p>
        </w:tc>
        <w:tc>
          <w:tcPr>
            <w:tcW w:w="2977" w:type="dxa"/>
          </w:tcPr>
          <w:p w14:paraId="308BEB4B" w14:textId="4371632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B_GESTWKS_DEL &lt; 37, else M_GESTWKS_DEL &lt; 37, else M_GESTWKS_ADM &lt; 37</w:t>
            </w:r>
          </w:p>
        </w:tc>
        <w:tc>
          <w:tcPr>
            <w:tcW w:w="3402" w:type="dxa"/>
          </w:tcPr>
          <w:p w14:paraId="02CE7950" w14:textId="6FF6412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6AD4F92F" w14:textId="77777777" w:rsidTr="00C1374B">
        <w:trPr>
          <w:cantSplit/>
          <w:trHeight w:val="55"/>
        </w:trPr>
        <w:tc>
          <w:tcPr>
            <w:tcW w:w="2268" w:type="dxa"/>
          </w:tcPr>
          <w:p w14:paraId="055B4B74"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A6A49C1" w14:textId="552F9CB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A9C35D2" w14:textId="1E9CD17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Gestational diabetes</w:t>
            </w:r>
          </w:p>
        </w:tc>
        <w:tc>
          <w:tcPr>
            <w:tcW w:w="2977" w:type="dxa"/>
          </w:tcPr>
          <w:p w14:paraId="55C9A8C8" w14:textId="44FDB40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ICD-10-CA codes E10, E11, E13, E14</w:t>
            </w:r>
            <w:r w:rsidR="00F77E5F">
              <w:rPr>
                <w:rFonts w:ascii="Times New Roman" w:hAnsi="Times New Roman" w:cs="Times New Roman"/>
                <w:sz w:val="20"/>
                <w:szCs w:val="20"/>
                <w:lang w:val="en-GB"/>
              </w:rPr>
              <w:t xml:space="preserve"> </w:t>
            </w:r>
            <w:r w:rsidR="00F77E5F" w:rsidRPr="00C5655F">
              <w:rPr>
                <w:rFonts w:ascii="Times New Roman" w:hAnsi="Times New Roman" w:cs="Times New Roman"/>
                <w:b/>
                <w:bCs/>
                <w:sz w:val="20"/>
                <w:szCs w:val="20"/>
                <w:lang w:val="en-GB"/>
              </w:rPr>
              <w:t>-</w:t>
            </w:r>
            <w:r w:rsidRPr="00C5655F">
              <w:rPr>
                <w:rFonts w:ascii="Times New Roman" w:hAnsi="Times New Roman" w:cs="Times New Roman"/>
                <w:b/>
                <w:bCs/>
                <w:sz w:val="20"/>
                <w:szCs w:val="20"/>
                <w:lang w:val="en-GB"/>
              </w:rPr>
              <w:t xml:space="preserve"> O24</w:t>
            </w:r>
            <w:r w:rsidRPr="00B40CD9">
              <w:rPr>
                <w:rFonts w:ascii="Times New Roman" w:hAnsi="Times New Roman" w:cs="Times New Roman"/>
                <w:sz w:val="20"/>
                <w:szCs w:val="20"/>
                <w:lang w:val="en-GB"/>
              </w:rPr>
              <w:t>, OR 2 or more OHIP physician fee-for-service billing claims bearing a diagnosis of diabetes in the last 120 days of pregnancy (i.e., from 23 wk. gestation onward)</w:t>
            </w:r>
          </w:p>
        </w:tc>
        <w:tc>
          <w:tcPr>
            <w:tcW w:w="3402" w:type="dxa"/>
          </w:tcPr>
          <w:p w14:paraId="345CE549" w14:textId="347627A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22F04711" w14:textId="77777777" w:rsidTr="00C1374B">
        <w:trPr>
          <w:cantSplit/>
          <w:trHeight w:val="55"/>
        </w:trPr>
        <w:tc>
          <w:tcPr>
            <w:tcW w:w="2268" w:type="dxa"/>
          </w:tcPr>
          <w:p w14:paraId="07686DD9"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4C4AD55A" w14:textId="33DC030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DE7CE63" w14:textId="1A6D8604"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Previous spontaneous abortion</w:t>
            </w:r>
          </w:p>
        </w:tc>
        <w:tc>
          <w:tcPr>
            <w:tcW w:w="2977" w:type="dxa"/>
          </w:tcPr>
          <w:p w14:paraId="70E58CFF" w14:textId="76BB0E7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O03.0-O03.9, or PREVSPABORT</w:t>
            </w:r>
          </w:p>
        </w:tc>
        <w:tc>
          <w:tcPr>
            <w:tcW w:w="3402" w:type="dxa"/>
          </w:tcPr>
          <w:p w14:paraId="315EF52B" w14:textId="01261C7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6D901A45" w14:textId="77777777" w:rsidTr="00C1374B">
        <w:trPr>
          <w:cantSplit/>
          <w:trHeight w:val="55"/>
        </w:trPr>
        <w:tc>
          <w:tcPr>
            <w:tcW w:w="2268" w:type="dxa"/>
          </w:tcPr>
          <w:p w14:paraId="7EF11A4D" w14:textId="236D3915" w:rsidR="0084555B" w:rsidRPr="00B40CD9" w:rsidRDefault="0084555B" w:rsidP="0084555B">
            <w:pPr>
              <w:spacing w:after="160"/>
              <w:rPr>
                <w:rFonts w:ascii="Times New Roman" w:hAnsi="Times New Roman" w:cs="Times New Roman"/>
                <w:bCs/>
                <w:i/>
                <w:sz w:val="20"/>
                <w:szCs w:val="20"/>
                <w:lang w:val="en-GB"/>
              </w:rPr>
            </w:pPr>
            <w:r w:rsidRPr="00B40CD9">
              <w:rPr>
                <w:rFonts w:ascii="Times New Roman" w:hAnsi="Times New Roman" w:cs="Times New Roman"/>
                <w:bCs/>
                <w:i/>
                <w:sz w:val="20"/>
                <w:szCs w:val="20"/>
                <w:lang w:val="en-GB"/>
              </w:rPr>
              <w:lastRenderedPageBreak/>
              <w:t>Pre-existing medical conditions</w:t>
            </w:r>
          </w:p>
        </w:tc>
        <w:tc>
          <w:tcPr>
            <w:tcW w:w="1985" w:type="dxa"/>
          </w:tcPr>
          <w:p w14:paraId="028AF942" w14:textId="2D65271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color w:val="000000" w:themeColor="text1"/>
                <w:sz w:val="20"/>
                <w:szCs w:val="20"/>
                <w:lang w:val="en-GB"/>
              </w:rPr>
              <w:t>Within 365 days before the estimated date of conception in the index birth</w:t>
            </w:r>
          </w:p>
        </w:tc>
        <w:tc>
          <w:tcPr>
            <w:tcW w:w="3827" w:type="dxa"/>
          </w:tcPr>
          <w:p w14:paraId="28890F74" w14:textId="1C99F8E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Obesity (body mass index &gt; 30 kg/m</w:t>
            </w:r>
            <w:r w:rsidRPr="00B40CD9">
              <w:rPr>
                <w:rFonts w:ascii="Times New Roman" w:hAnsi="Times New Roman" w:cs="Times New Roman"/>
                <w:sz w:val="20"/>
                <w:szCs w:val="20"/>
                <w:vertAlign w:val="superscript"/>
                <w:lang w:val="en-GB"/>
              </w:rPr>
              <w:t>2</w:t>
            </w:r>
            <w:r w:rsidRPr="00B40CD9">
              <w:rPr>
                <w:rFonts w:ascii="Times New Roman" w:hAnsi="Times New Roman" w:cs="Times New Roman"/>
                <w:sz w:val="20"/>
                <w:szCs w:val="20"/>
                <w:lang w:val="en-GB"/>
              </w:rPr>
              <w:t>)</w:t>
            </w:r>
          </w:p>
        </w:tc>
        <w:tc>
          <w:tcPr>
            <w:tcW w:w="2977" w:type="dxa"/>
          </w:tcPr>
          <w:p w14:paraId="2D228AA5" w14:textId="6111EEE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E66</w:t>
            </w:r>
          </w:p>
        </w:tc>
        <w:tc>
          <w:tcPr>
            <w:tcW w:w="3402" w:type="dxa"/>
          </w:tcPr>
          <w:p w14:paraId="212D9A95" w14:textId="080739E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278 or [BORN]</w:t>
            </w:r>
          </w:p>
        </w:tc>
      </w:tr>
      <w:tr w:rsidR="0084555B" w:rsidRPr="00B40CD9" w14:paraId="7D01D723" w14:textId="77777777" w:rsidTr="00C1374B">
        <w:trPr>
          <w:cantSplit/>
          <w:trHeight w:val="55"/>
        </w:trPr>
        <w:tc>
          <w:tcPr>
            <w:tcW w:w="2268" w:type="dxa"/>
          </w:tcPr>
          <w:p w14:paraId="0F2317E2"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057F15F" w14:textId="3BF821C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58D3B329" w14:textId="3934643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Systemic lupus erythematosus</w:t>
            </w:r>
          </w:p>
        </w:tc>
        <w:tc>
          <w:tcPr>
            <w:tcW w:w="2977" w:type="dxa"/>
          </w:tcPr>
          <w:p w14:paraId="4C8D0A14" w14:textId="29F4C601"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M32, M32.0, M32.1 (I39.-, I32.8, N08.5, N16.4, J99.1), M32.8</w:t>
            </w:r>
          </w:p>
        </w:tc>
        <w:tc>
          <w:tcPr>
            <w:tcW w:w="3402" w:type="dxa"/>
          </w:tcPr>
          <w:p w14:paraId="59C88777" w14:textId="2E5CE72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[BORN]</w:t>
            </w:r>
          </w:p>
        </w:tc>
      </w:tr>
      <w:tr w:rsidR="0084555B" w:rsidRPr="00B40CD9" w14:paraId="0D463B07" w14:textId="77777777" w:rsidTr="00C1374B">
        <w:trPr>
          <w:cantSplit/>
          <w:trHeight w:val="55"/>
        </w:trPr>
        <w:tc>
          <w:tcPr>
            <w:tcW w:w="2268" w:type="dxa"/>
          </w:tcPr>
          <w:p w14:paraId="4D736A36"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5FBE7C25" w14:textId="21DDD33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9AD922D" w14:textId="010D5370" w:rsidR="0084555B" w:rsidRPr="00B40CD9" w:rsidRDefault="0084555B" w:rsidP="0084555B">
            <w:pPr>
              <w:spacing w:after="160"/>
              <w:rPr>
                <w:rFonts w:ascii="Times New Roman" w:hAnsi="Times New Roman" w:cs="Times New Roman"/>
                <w:sz w:val="20"/>
                <w:szCs w:val="20"/>
                <w:vertAlign w:val="superscript"/>
                <w:lang w:val="en-GB"/>
              </w:rPr>
            </w:pPr>
            <w:r w:rsidRPr="00B40CD9">
              <w:rPr>
                <w:rFonts w:ascii="Times New Roman" w:hAnsi="Times New Roman" w:cs="Times New Roman"/>
                <w:sz w:val="20"/>
                <w:szCs w:val="20"/>
                <w:lang w:val="en-GB"/>
              </w:rPr>
              <w:t>Chronic congestive heart failure</w:t>
            </w:r>
            <w:r w:rsidRPr="00B40CD9">
              <w:rPr>
                <w:rFonts w:ascii="Times New Roman" w:hAnsi="Times New Roman" w:cs="Times New Roman"/>
                <w:sz w:val="20"/>
                <w:szCs w:val="20"/>
                <w:vertAlign w:val="superscript"/>
                <w:lang w:val="en-GB"/>
              </w:rPr>
              <w:t>(a)</w:t>
            </w:r>
          </w:p>
        </w:tc>
        <w:tc>
          <w:tcPr>
            <w:tcW w:w="2977" w:type="dxa"/>
          </w:tcPr>
          <w:p w14:paraId="02CD900F" w14:textId="3E6944A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I50</w:t>
            </w:r>
          </w:p>
        </w:tc>
        <w:tc>
          <w:tcPr>
            <w:tcW w:w="3402" w:type="dxa"/>
          </w:tcPr>
          <w:p w14:paraId="231C3C69" w14:textId="677BE38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428 or [BORN]</w:t>
            </w:r>
          </w:p>
        </w:tc>
      </w:tr>
      <w:tr w:rsidR="0084555B" w:rsidRPr="00B40CD9" w14:paraId="1FD5FDC0" w14:textId="77777777" w:rsidTr="00C1374B">
        <w:trPr>
          <w:cantSplit/>
          <w:trHeight w:val="55"/>
        </w:trPr>
        <w:tc>
          <w:tcPr>
            <w:tcW w:w="2268" w:type="dxa"/>
          </w:tcPr>
          <w:p w14:paraId="72D7058A"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DFC86FA" w14:textId="7AB339A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BD30ACD" w14:textId="69A6CE2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Congenital heart disease</w:t>
            </w:r>
            <w:r w:rsidRPr="00B40CD9">
              <w:rPr>
                <w:rFonts w:ascii="Times New Roman" w:hAnsi="Times New Roman" w:cs="Times New Roman"/>
                <w:sz w:val="20"/>
                <w:szCs w:val="20"/>
                <w:vertAlign w:val="superscript"/>
                <w:lang w:val="en-GB"/>
              </w:rPr>
              <w:t>(a)</w:t>
            </w:r>
          </w:p>
        </w:tc>
        <w:tc>
          <w:tcPr>
            <w:tcW w:w="2977" w:type="dxa"/>
          </w:tcPr>
          <w:p w14:paraId="0A52161F" w14:textId="1DAC8399"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Q20-Q26</w:t>
            </w:r>
          </w:p>
        </w:tc>
        <w:tc>
          <w:tcPr>
            <w:tcW w:w="3402" w:type="dxa"/>
          </w:tcPr>
          <w:p w14:paraId="0A2746DB" w14:textId="7E41380E"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745-747</w:t>
            </w:r>
          </w:p>
        </w:tc>
      </w:tr>
      <w:tr w:rsidR="0084555B" w:rsidRPr="00B40CD9" w14:paraId="52D49A87" w14:textId="77777777" w:rsidTr="00C1374B">
        <w:trPr>
          <w:cantSplit/>
          <w:trHeight w:val="55"/>
        </w:trPr>
        <w:tc>
          <w:tcPr>
            <w:tcW w:w="2268" w:type="dxa"/>
          </w:tcPr>
          <w:p w14:paraId="3FA09546"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E8B671D" w14:textId="48B8023A"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4FF7E5B" w14:textId="31DF2E3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Pulmonary hypertension</w:t>
            </w:r>
            <w:r w:rsidRPr="00B40CD9">
              <w:rPr>
                <w:rFonts w:ascii="Times New Roman" w:hAnsi="Times New Roman" w:cs="Times New Roman"/>
                <w:sz w:val="20"/>
                <w:szCs w:val="20"/>
                <w:vertAlign w:val="superscript"/>
                <w:lang w:val="en-GB"/>
              </w:rPr>
              <w:t>(a)</w:t>
            </w:r>
          </w:p>
        </w:tc>
        <w:tc>
          <w:tcPr>
            <w:tcW w:w="2977" w:type="dxa"/>
          </w:tcPr>
          <w:p w14:paraId="289F3317" w14:textId="3B9DA3CD"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I27.0, I27.2</w:t>
            </w:r>
          </w:p>
        </w:tc>
        <w:tc>
          <w:tcPr>
            <w:tcW w:w="3402" w:type="dxa"/>
          </w:tcPr>
          <w:p w14:paraId="7E77BE83" w14:textId="29A1CBA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32D762DE" w14:textId="77777777" w:rsidTr="00C1374B">
        <w:trPr>
          <w:cantSplit/>
          <w:trHeight w:val="55"/>
        </w:trPr>
        <w:tc>
          <w:tcPr>
            <w:tcW w:w="2268" w:type="dxa"/>
          </w:tcPr>
          <w:p w14:paraId="37E892B0"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0502B92" w14:textId="563A526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EA484BD" w14:textId="503D5C4F"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Coronary artery disease</w:t>
            </w:r>
            <w:r w:rsidRPr="00B40CD9">
              <w:rPr>
                <w:rFonts w:ascii="Times New Roman" w:hAnsi="Times New Roman" w:cs="Times New Roman"/>
                <w:sz w:val="20"/>
                <w:szCs w:val="20"/>
                <w:vertAlign w:val="superscript"/>
                <w:lang w:val="en-GB"/>
              </w:rPr>
              <w:t>(a)</w:t>
            </w:r>
          </w:p>
        </w:tc>
        <w:tc>
          <w:tcPr>
            <w:tcW w:w="2977" w:type="dxa"/>
          </w:tcPr>
          <w:p w14:paraId="18851483" w14:textId="14B27F4D" w:rsidR="0084555B" w:rsidRPr="00B40CD9" w:rsidRDefault="0084555B" w:rsidP="0084555B">
            <w:pPr>
              <w:spacing w:after="160"/>
              <w:rPr>
                <w:rFonts w:ascii="Times New Roman" w:hAnsi="Times New Roman" w:cs="Times New Roman"/>
                <w:sz w:val="20"/>
                <w:szCs w:val="20"/>
                <w:lang w:val="it-IT"/>
              </w:rPr>
            </w:pPr>
            <w:r w:rsidRPr="00B40CD9">
              <w:rPr>
                <w:rFonts w:ascii="Times New Roman" w:hAnsi="Times New Roman" w:cs="Times New Roman"/>
                <w:sz w:val="20"/>
                <w:szCs w:val="20"/>
                <w:lang w:val="it-IT"/>
              </w:rPr>
              <w:t>I20, I21, I24, I25.0, I25.1, I51.3, 1HZ80, 1IJ50, 1IJ55, 1IJ57, 1IJ76, 1IJ80, 1IK80, 1IK87, 1IL35, 2IL70, 3IP10</w:t>
            </w:r>
          </w:p>
        </w:tc>
        <w:tc>
          <w:tcPr>
            <w:tcW w:w="3402" w:type="dxa"/>
          </w:tcPr>
          <w:p w14:paraId="4470B4DD" w14:textId="1ECA607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410, 412, 413, 429</w:t>
            </w:r>
          </w:p>
        </w:tc>
      </w:tr>
      <w:tr w:rsidR="0084555B" w:rsidRPr="00B40CD9" w14:paraId="73676916" w14:textId="77777777" w:rsidTr="00C1374B">
        <w:trPr>
          <w:cantSplit/>
          <w:trHeight w:val="55"/>
        </w:trPr>
        <w:tc>
          <w:tcPr>
            <w:tcW w:w="2268" w:type="dxa"/>
          </w:tcPr>
          <w:p w14:paraId="030D173C"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840FA5E" w14:textId="1677D90A"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5FD1AA03" w14:textId="7AC01CC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Cardiac dysrhythmia</w:t>
            </w:r>
            <w:r w:rsidRPr="00B40CD9">
              <w:rPr>
                <w:rFonts w:ascii="Times New Roman" w:hAnsi="Times New Roman" w:cs="Times New Roman"/>
                <w:sz w:val="20"/>
                <w:szCs w:val="20"/>
                <w:vertAlign w:val="superscript"/>
                <w:lang w:val="en-GB"/>
              </w:rPr>
              <w:t>(a)</w:t>
            </w:r>
          </w:p>
        </w:tc>
        <w:tc>
          <w:tcPr>
            <w:tcW w:w="2977" w:type="dxa"/>
          </w:tcPr>
          <w:p w14:paraId="097418F9" w14:textId="20BC2E2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I48, I47.2, I49.0,</w:t>
            </w:r>
          </w:p>
        </w:tc>
        <w:tc>
          <w:tcPr>
            <w:tcW w:w="3402" w:type="dxa"/>
          </w:tcPr>
          <w:p w14:paraId="45EEC0CE" w14:textId="6E43F5D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427</w:t>
            </w:r>
          </w:p>
        </w:tc>
      </w:tr>
      <w:tr w:rsidR="0084555B" w:rsidRPr="00B40CD9" w14:paraId="692C377E" w14:textId="77777777" w:rsidTr="00C1374B">
        <w:trPr>
          <w:cantSplit/>
          <w:trHeight w:val="55"/>
        </w:trPr>
        <w:tc>
          <w:tcPr>
            <w:tcW w:w="2268" w:type="dxa"/>
          </w:tcPr>
          <w:p w14:paraId="332EE588"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928649B" w14:textId="0ECE2123"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DA84BC1" w14:textId="70C0644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Chronic rheumatic heart disease</w:t>
            </w:r>
            <w:r w:rsidRPr="00B40CD9">
              <w:rPr>
                <w:rFonts w:ascii="Times New Roman" w:hAnsi="Times New Roman" w:cs="Times New Roman"/>
                <w:sz w:val="20"/>
                <w:szCs w:val="20"/>
                <w:vertAlign w:val="superscript"/>
                <w:lang w:val="en-GB"/>
              </w:rPr>
              <w:t>(a)</w:t>
            </w:r>
          </w:p>
        </w:tc>
        <w:tc>
          <w:tcPr>
            <w:tcW w:w="2977" w:type="dxa"/>
          </w:tcPr>
          <w:p w14:paraId="0C6EDC7F" w14:textId="3EB5B38B"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I05-I09</w:t>
            </w:r>
          </w:p>
        </w:tc>
        <w:tc>
          <w:tcPr>
            <w:tcW w:w="3402" w:type="dxa"/>
          </w:tcPr>
          <w:p w14:paraId="140D9C27" w14:textId="5BB5C358"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398</w:t>
            </w:r>
          </w:p>
        </w:tc>
      </w:tr>
      <w:tr w:rsidR="0084555B" w:rsidRPr="00B40CD9" w14:paraId="4637C634" w14:textId="77777777" w:rsidTr="00C1374B">
        <w:trPr>
          <w:cantSplit/>
          <w:trHeight w:val="55"/>
        </w:trPr>
        <w:tc>
          <w:tcPr>
            <w:tcW w:w="2268" w:type="dxa"/>
          </w:tcPr>
          <w:p w14:paraId="30076DBB"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8096644" w14:textId="14DA00A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0BA5158C" w14:textId="05BD276C"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Previous stroke</w:t>
            </w:r>
            <w:r w:rsidRPr="00B40CD9">
              <w:rPr>
                <w:rFonts w:ascii="Times New Roman" w:hAnsi="Times New Roman" w:cs="Times New Roman"/>
                <w:sz w:val="20"/>
                <w:szCs w:val="20"/>
                <w:vertAlign w:val="superscript"/>
                <w:lang w:val="en-GB"/>
              </w:rPr>
              <w:t>(a)</w:t>
            </w:r>
          </w:p>
        </w:tc>
        <w:tc>
          <w:tcPr>
            <w:tcW w:w="2977" w:type="dxa"/>
          </w:tcPr>
          <w:p w14:paraId="57386357" w14:textId="04F9C4F5"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G46, I63.0-I66.9, I67.2, I67.8</w:t>
            </w:r>
          </w:p>
        </w:tc>
        <w:tc>
          <w:tcPr>
            <w:tcW w:w="3402" w:type="dxa"/>
          </w:tcPr>
          <w:p w14:paraId="2947E563" w14:textId="7D058C3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432, 436, 437</w:t>
            </w:r>
          </w:p>
        </w:tc>
      </w:tr>
      <w:tr w:rsidR="0084555B" w:rsidRPr="00B40CD9" w14:paraId="6B427D7D" w14:textId="77777777" w:rsidTr="00C1374B">
        <w:trPr>
          <w:cantSplit/>
          <w:trHeight w:val="374"/>
        </w:trPr>
        <w:tc>
          <w:tcPr>
            <w:tcW w:w="2268" w:type="dxa"/>
          </w:tcPr>
          <w:p w14:paraId="7158E965"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AFECAD0"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1BB788F9"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Chronic hypertension</w:t>
            </w:r>
          </w:p>
        </w:tc>
        <w:tc>
          <w:tcPr>
            <w:tcW w:w="2977" w:type="dxa"/>
          </w:tcPr>
          <w:p w14:paraId="6B0E7239"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I10, I11-I15</w:t>
            </w:r>
          </w:p>
        </w:tc>
        <w:tc>
          <w:tcPr>
            <w:tcW w:w="3402" w:type="dxa"/>
          </w:tcPr>
          <w:p w14:paraId="2440F6A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401 or [BORN]</w:t>
            </w:r>
          </w:p>
        </w:tc>
      </w:tr>
      <w:tr w:rsidR="0084555B" w:rsidRPr="00B40CD9" w14:paraId="2CFC046A" w14:textId="77777777" w:rsidTr="00C1374B">
        <w:trPr>
          <w:cantSplit/>
          <w:trHeight w:val="55"/>
        </w:trPr>
        <w:tc>
          <w:tcPr>
            <w:tcW w:w="2268" w:type="dxa"/>
          </w:tcPr>
          <w:p w14:paraId="1E566318"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73245134"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534C2EA7"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Dyslipidemia</w:t>
            </w:r>
          </w:p>
        </w:tc>
        <w:tc>
          <w:tcPr>
            <w:tcW w:w="2977" w:type="dxa"/>
          </w:tcPr>
          <w:p w14:paraId="2CA692C3"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E78</w:t>
            </w:r>
          </w:p>
        </w:tc>
        <w:tc>
          <w:tcPr>
            <w:tcW w:w="3402" w:type="dxa"/>
          </w:tcPr>
          <w:p w14:paraId="0D59115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272</w:t>
            </w:r>
          </w:p>
        </w:tc>
      </w:tr>
      <w:tr w:rsidR="0084555B" w:rsidRPr="00B40CD9" w14:paraId="697833FF" w14:textId="77777777" w:rsidTr="00C1374B">
        <w:trPr>
          <w:cantSplit/>
          <w:trHeight w:val="1841"/>
        </w:trPr>
        <w:tc>
          <w:tcPr>
            <w:tcW w:w="2268" w:type="dxa"/>
          </w:tcPr>
          <w:p w14:paraId="70D5200A"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B3B14B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497B9A1"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Renal disease</w:t>
            </w:r>
          </w:p>
        </w:tc>
        <w:tc>
          <w:tcPr>
            <w:tcW w:w="2977" w:type="dxa"/>
          </w:tcPr>
          <w:p w14:paraId="2BB931F4" w14:textId="2AC5CF02" w:rsidR="0084555B" w:rsidRPr="00B40CD9" w:rsidRDefault="0084555B" w:rsidP="0084555B">
            <w:pPr>
              <w:spacing w:after="160"/>
              <w:rPr>
                <w:rFonts w:ascii="Times New Roman" w:hAnsi="Times New Roman" w:cs="Times New Roman"/>
                <w:sz w:val="20"/>
                <w:szCs w:val="20"/>
                <w:lang w:val="it-IT"/>
              </w:rPr>
            </w:pPr>
            <w:r w:rsidRPr="00B40CD9">
              <w:rPr>
                <w:rFonts w:ascii="Times New Roman" w:hAnsi="Times New Roman" w:cs="Times New Roman"/>
                <w:sz w:val="20"/>
                <w:szCs w:val="20"/>
                <w:lang w:val="it-IT"/>
              </w:rPr>
              <w:t>N17.x, O08.4, T79.5, O90.4, E10.20, E10.21, E10.23, E11.20, E11.21, E11.23, M10.39, I12, I13, I15.0, I70.1, M31.0, N01.x, N03.x, N04.x, .N05.x, N06.x, N07.x, N08.x, N11.x, N12, N13.7, N13.8, N13.9, N14.x, N15.x, N16.x, N18.x, N19.x, N25.0, N25.8, N25.9, N26, R80, R94</w:t>
            </w:r>
          </w:p>
        </w:tc>
        <w:tc>
          <w:tcPr>
            <w:tcW w:w="3402" w:type="dxa"/>
          </w:tcPr>
          <w:p w14:paraId="7ABE16A8"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403, 58</w:t>
            </w:r>
          </w:p>
        </w:tc>
      </w:tr>
      <w:tr w:rsidR="0084555B" w:rsidRPr="00B40CD9" w14:paraId="2257D32E" w14:textId="77777777" w:rsidTr="00C1374B">
        <w:trPr>
          <w:cantSplit/>
          <w:trHeight w:val="320"/>
        </w:trPr>
        <w:tc>
          <w:tcPr>
            <w:tcW w:w="2268" w:type="dxa"/>
          </w:tcPr>
          <w:p w14:paraId="436FBF56"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310C3031"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3BA19B7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Diabetes mellitus</w:t>
            </w:r>
          </w:p>
        </w:tc>
        <w:tc>
          <w:tcPr>
            <w:tcW w:w="2977" w:type="dxa"/>
          </w:tcPr>
          <w:p w14:paraId="41D72CDB"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E10-E14</w:t>
            </w:r>
          </w:p>
        </w:tc>
        <w:tc>
          <w:tcPr>
            <w:tcW w:w="3402" w:type="dxa"/>
          </w:tcPr>
          <w:p w14:paraId="76E09F9A"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250 or [BORN]</w:t>
            </w:r>
          </w:p>
        </w:tc>
      </w:tr>
      <w:tr w:rsidR="0084555B" w:rsidRPr="00B40CD9" w14:paraId="0974A896" w14:textId="77777777" w:rsidTr="00C1374B">
        <w:trPr>
          <w:cantSplit/>
          <w:trHeight w:val="230"/>
        </w:trPr>
        <w:tc>
          <w:tcPr>
            <w:tcW w:w="2268" w:type="dxa"/>
          </w:tcPr>
          <w:p w14:paraId="1E4D457C"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56F5B40"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6C0C5860"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Liver disease</w:t>
            </w:r>
          </w:p>
        </w:tc>
        <w:tc>
          <w:tcPr>
            <w:tcW w:w="2977" w:type="dxa"/>
          </w:tcPr>
          <w:p w14:paraId="30A7489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K70-K77</w:t>
            </w:r>
          </w:p>
        </w:tc>
        <w:tc>
          <w:tcPr>
            <w:tcW w:w="3402" w:type="dxa"/>
          </w:tcPr>
          <w:p w14:paraId="1C97DFE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571, 573</w:t>
            </w:r>
          </w:p>
        </w:tc>
      </w:tr>
      <w:tr w:rsidR="0084555B" w:rsidRPr="00B40CD9" w14:paraId="507BF3AE" w14:textId="77777777" w:rsidTr="00C1374B">
        <w:trPr>
          <w:cantSplit/>
          <w:trHeight w:val="374"/>
        </w:trPr>
        <w:tc>
          <w:tcPr>
            <w:tcW w:w="2268" w:type="dxa"/>
          </w:tcPr>
          <w:p w14:paraId="5B7440E8"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15EAE9E3"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701B68A0"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Major psychiatric condition</w:t>
            </w:r>
          </w:p>
        </w:tc>
        <w:tc>
          <w:tcPr>
            <w:tcW w:w="2977" w:type="dxa"/>
          </w:tcPr>
          <w:p w14:paraId="6689C70C"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F20, F30, F31, F32, F33, F34, F40, F41</w:t>
            </w:r>
          </w:p>
        </w:tc>
        <w:tc>
          <w:tcPr>
            <w:tcW w:w="3402" w:type="dxa"/>
          </w:tcPr>
          <w:p w14:paraId="4EA5FA30"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311, 300, 295, 296, 297 or [BORN]</w:t>
            </w:r>
          </w:p>
        </w:tc>
      </w:tr>
      <w:tr w:rsidR="0084555B" w:rsidRPr="00B40CD9" w14:paraId="76D4C25C" w14:textId="77777777" w:rsidTr="00C1374B">
        <w:trPr>
          <w:cantSplit/>
          <w:trHeight w:val="392"/>
        </w:trPr>
        <w:tc>
          <w:tcPr>
            <w:tcW w:w="2268" w:type="dxa"/>
          </w:tcPr>
          <w:p w14:paraId="3E4037CC"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40A961E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3D1EB29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Alcohol abuse</w:t>
            </w:r>
          </w:p>
        </w:tc>
        <w:tc>
          <w:tcPr>
            <w:tcW w:w="2977" w:type="dxa"/>
          </w:tcPr>
          <w:p w14:paraId="5DB711F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Z71.4, Z86.40, F10.0, F10.1, F10.2, F10.3, F10.4, F10.5, F10.6, F10.7, F10.8, F10.9</w:t>
            </w:r>
          </w:p>
        </w:tc>
        <w:tc>
          <w:tcPr>
            <w:tcW w:w="3402" w:type="dxa"/>
          </w:tcPr>
          <w:p w14:paraId="533A18C3"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bCs/>
                <w:sz w:val="20"/>
                <w:szCs w:val="20"/>
                <w:lang w:val="en-GB"/>
              </w:rPr>
              <w:t>291, 303</w:t>
            </w:r>
            <w:r w:rsidRPr="00B40CD9">
              <w:rPr>
                <w:rFonts w:ascii="Times New Roman" w:hAnsi="Times New Roman" w:cs="Times New Roman"/>
                <w:sz w:val="20"/>
                <w:szCs w:val="20"/>
                <w:lang w:val="en-GB"/>
              </w:rPr>
              <w:t xml:space="preserve"> or [BORN]</w:t>
            </w:r>
          </w:p>
        </w:tc>
      </w:tr>
      <w:tr w:rsidR="0084555B" w:rsidRPr="00B40CD9" w14:paraId="484FB976" w14:textId="77777777" w:rsidTr="00C1374B">
        <w:trPr>
          <w:cantSplit/>
          <w:trHeight w:val="55"/>
        </w:trPr>
        <w:tc>
          <w:tcPr>
            <w:tcW w:w="2268" w:type="dxa"/>
          </w:tcPr>
          <w:p w14:paraId="5B31353D"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9D43BB5"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2E033A5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Drug abuse</w:t>
            </w:r>
          </w:p>
        </w:tc>
        <w:tc>
          <w:tcPr>
            <w:tcW w:w="2977" w:type="dxa"/>
          </w:tcPr>
          <w:p w14:paraId="4CE2D0AF"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Z71.5, Z86.41, Z72.2</w:t>
            </w:r>
          </w:p>
        </w:tc>
        <w:tc>
          <w:tcPr>
            <w:tcW w:w="3402" w:type="dxa"/>
          </w:tcPr>
          <w:p w14:paraId="346CADA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 xml:space="preserve">292, </w:t>
            </w:r>
            <w:r w:rsidRPr="00B40CD9">
              <w:rPr>
                <w:rFonts w:ascii="Times New Roman" w:hAnsi="Times New Roman" w:cs="Times New Roman"/>
                <w:bCs/>
                <w:sz w:val="20"/>
                <w:szCs w:val="20"/>
                <w:lang w:val="en-GB"/>
              </w:rPr>
              <w:t>304</w:t>
            </w:r>
            <w:r w:rsidRPr="00B40CD9">
              <w:rPr>
                <w:rFonts w:ascii="Times New Roman" w:hAnsi="Times New Roman" w:cs="Times New Roman"/>
                <w:sz w:val="20"/>
                <w:szCs w:val="20"/>
                <w:lang w:val="en-GB"/>
              </w:rPr>
              <w:t xml:space="preserve"> or [BORN]</w:t>
            </w:r>
          </w:p>
        </w:tc>
      </w:tr>
      <w:tr w:rsidR="0084555B" w:rsidRPr="00B40CD9" w14:paraId="07AAD592" w14:textId="77777777" w:rsidTr="00C1374B">
        <w:trPr>
          <w:cantSplit/>
          <w:trHeight w:val="86"/>
        </w:trPr>
        <w:tc>
          <w:tcPr>
            <w:tcW w:w="2268" w:type="dxa"/>
          </w:tcPr>
          <w:p w14:paraId="358AC81F"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82C2874"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1189FCA"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Tobacco use</w:t>
            </w:r>
          </w:p>
        </w:tc>
        <w:tc>
          <w:tcPr>
            <w:tcW w:w="2977" w:type="dxa"/>
          </w:tcPr>
          <w:p w14:paraId="68B6E451"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c>
          <w:tcPr>
            <w:tcW w:w="3402" w:type="dxa"/>
          </w:tcPr>
          <w:p w14:paraId="4B61F2C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305 or [BORN]</w:t>
            </w:r>
          </w:p>
        </w:tc>
      </w:tr>
      <w:tr w:rsidR="0084555B" w:rsidRPr="00B40CD9" w14:paraId="4EE9449C" w14:textId="77777777" w:rsidTr="00C1374B">
        <w:trPr>
          <w:cantSplit/>
          <w:trHeight w:val="55"/>
        </w:trPr>
        <w:tc>
          <w:tcPr>
            <w:tcW w:w="2268" w:type="dxa"/>
          </w:tcPr>
          <w:p w14:paraId="3FCFF464"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27DF7C91"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Same</w:t>
            </w:r>
          </w:p>
        </w:tc>
        <w:tc>
          <w:tcPr>
            <w:tcW w:w="3827" w:type="dxa"/>
          </w:tcPr>
          <w:p w14:paraId="43BA9128"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Asthma</w:t>
            </w:r>
          </w:p>
        </w:tc>
        <w:tc>
          <w:tcPr>
            <w:tcW w:w="2977" w:type="dxa"/>
          </w:tcPr>
          <w:p w14:paraId="675F7422"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J45-J46</w:t>
            </w:r>
          </w:p>
        </w:tc>
        <w:tc>
          <w:tcPr>
            <w:tcW w:w="3402" w:type="dxa"/>
          </w:tcPr>
          <w:p w14:paraId="53F73CE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493 or [BORN]</w:t>
            </w:r>
          </w:p>
        </w:tc>
      </w:tr>
      <w:tr w:rsidR="0084555B" w:rsidRPr="00B40CD9" w14:paraId="72847F41" w14:textId="77777777" w:rsidTr="00C1374B">
        <w:trPr>
          <w:cantSplit/>
          <w:trHeight w:val="55"/>
        </w:trPr>
        <w:tc>
          <w:tcPr>
            <w:tcW w:w="2268" w:type="dxa"/>
          </w:tcPr>
          <w:p w14:paraId="622DB312"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0E3B9375"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1E94A1C8" w14:textId="0E91E8F6"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Sickle cell disease</w:t>
            </w:r>
            <w:r w:rsidRPr="00B40CD9">
              <w:rPr>
                <w:rFonts w:ascii="Times New Roman" w:hAnsi="Times New Roman" w:cs="Times New Roman"/>
                <w:sz w:val="20"/>
                <w:szCs w:val="20"/>
                <w:vertAlign w:val="superscript"/>
                <w:lang w:val="en-GB"/>
              </w:rPr>
              <w:t>(b)</w:t>
            </w:r>
          </w:p>
        </w:tc>
        <w:tc>
          <w:tcPr>
            <w:tcW w:w="2977" w:type="dxa"/>
          </w:tcPr>
          <w:p w14:paraId="470F4AED"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D57.1, D57.2, D57.3, D57.8</w:t>
            </w:r>
          </w:p>
        </w:tc>
        <w:tc>
          <w:tcPr>
            <w:tcW w:w="3402" w:type="dxa"/>
          </w:tcPr>
          <w:p w14:paraId="30BA34B3"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w:t>
            </w:r>
          </w:p>
        </w:tc>
      </w:tr>
      <w:tr w:rsidR="0084555B" w:rsidRPr="00B40CD9" w14:paraId="4666E0DE" w14:textId="77777777" w:rsidTr="00C1374B">
        <w:trPr>
          <w:cantSplit/>
          <w:trHeight w:val="158"/>
        </w:trPr>
        <w:tc>
          <w:tcPr>
            <w:tcW w:w="2268" w:type="dxa"/>
          </w:tcPr>
          <w:p w14:paraId="6012E4B6" w14:textId="77777777" w:rsidR="0084555B" w:rsidRPr="00B40CD9" w:rsidRDefault="0084555B" w:rsidP="0084555B">
            <w:pPr>
              <w:spacing w:after="160"/>
              <w:rPr>
                <w:rFonts w:ascii="Times New Roman" w:hAnsi="Times New Roman" w:cs="Times New Roman"/>
                <w:bCs/>
                <w:i/>
                <w:sz w:val="20"/>
                <w:szCs w:val="20"/>
                <w:lang w:val="en-GB"/>
              </w:rPr>
            </w:pPr>
          </w:p>
        </w:tc>
        <w:tc>
          <w:tcPr>
            <w:tcW w:w="1985" w:type="dxa"/>
          </w:tcPr>
          <w:p w14:paraId="4FDCFCF2" w14:textId="77777777" w:rsidR="0084555B" w:rsidRPr="00B40CD9" w:rsidRDefault="0084555B" w:rsidP="0084555B">
            <w:pPr>
              <w:spacing w:after="160"/>
              <w:rPr>
                <w:rFonts w:ascii="Times New Roman" w:hAnsi="Times New Roman" w:cs="Times New Roman"/>
                <w:sz w:val="20"/>
                <w:szCs w:val="20"/>
                <w:lang w:val="en-GB"/>
              </w:rPr>
            </w:pPr>
          </w:p>
        </w:tc>
        <w:tc>
          <w:tcPr>
            <w:tcW w:w="3827" w:type="dxa"/>
          </w:tcPr>
          <w:p w14:paraId="6BE0C027" w14:textId="1BFD7EC2"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HIV</w:t>
            </w:r>
            <w:r w:rsidRPr="00B40CD9">
              <w:rPr>
                <w:rFonts w:ascii="Times New Roman" w:hAnsi="Times New Roman" w:cs="Times New Roman"/>
                <w:sz w:val="20"/>
                <w:szCs w:val="20"/>
                <w:vertAlign w:val="superscript"/>
                <w:lang w:val="en-GB"/>
              </w:rPr>
              <w:t>(b)</w:t>
            </w:r>
          </w:p>
        </w:tc>
        <w:tc>
          <w:tcPr>
            <w:tcW w:w="2977" w:type="dxa"/>
          </w:tcPr>
          <w:p w14:paraId="28389C1E"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B24, O98.701 (Z21, R75)</w:t>
            </w:r>
          </w:p>
        </w:tc>
        <w:tc>
          <w:tcPr>
            <w:tcW w:w="3402" w:type="dxa"/>
          </w:tcPr>
          <w:p w14:paraId="1EC9FFCB" w14:textId="77777777" w:rsidR="0084555B" w:rsidRPr="00B40CD9" w:rsidRDefault="0084555B" w:rsidP="0084555B">
            <w:pPr>
              <w:spacing w:after="160"/>
              <w:rPr>
                <w:rFonts w:ascii="Times New Roman" w:hAnsi="Times New Roman" w:cs="Times New Roman"/>
                <w:sz w:val="20"/>
                <w:szCs w:val="20"/>
                <w:lang w:val="en-GB"/>
              </w:rPr>
            </w:pPr>
            <w:r w:rsidRPr="00B40CD9">
              <w:rPr>
                <w:rFonts w:ascii="Times New Roman" w:hAnsi="Times New Roman" w:cs="Times New Roman"/>
                <w:sz w:val="20"/>
                <w:szCs w:val="20"/>
                <w:lang w:val="en-GB"/>
              </w:rPr>
              <w:t>042, 043, 044 or [BORN]</w:t>
            </w:r>
          </w:p>
        </w:tc>
      </w:tr>
    </w:tbl>
    <w:p w14:paraId="19D5A7AC" w14:textId="77777777" w:rsidR="00ED2497" w:rsidRPr="00B40CD9" w:rsidRDefault="00ED2497" w:rsidP="00FE2535">
      <w:pPr>
        <w:spacing w:after="160"/>
        <w:rPr>
          <w:rFonts w:ascii="Times New Roman" w:hAnsi="Times New Roman" w:cs="Times New Roman"/>
          <w:b/>
          <w:bCs/>
          <w:sz w:val="20"/>
          <w:szCs w:val="20"/>
        </w:rPr>
      </w:pPr>
    </w:p>
    <w:p w14:paraId="061108F3" w14:textId="038DFCCA" w:rsidR="00ED2497" w:rsidRPr="00B40CD9" w:rsidRDefault="00C93268" w:rsidP="00FE2535">
      <w:pPr>
        <w:spacing w:after="160"/>
        <w:ind w:left="-284"/>
        <w:rPr>
          <w:rFonts w:ascii="Times New Roman" w:hAnsi="Times New Roman" w:cs="Times New Roman"/>
          <w:sz w:val="16"/>
          <w:szCs w:val="16"/>
          <w:lang w:val="en-US"/>
        </w:rPr>
      </w:pPr>
      <w:r w:rsidRPr="00B40CD9">
        <w:rPr>
          <w:rFonts w:ascii="Times New Roman" w:hAnsi="Times New Roman" w:cs="Times New Roman"/>
          <w:sz w:val="16"/>
          <w:szCs w:val="16"/>
          <w:vertAlign w:val="superscript"/>
        </w:rPr>
        <w:t>(</w:t>
      </w:r>
      <w:r w:rsidR="00ED2497" w:rsidRPr="00B40CD9">
        <w:rPr>
          <w:rFonts w:ascii="Times New Roman" w:hAnsi="Times New Roman" w:cs="Times New Roman"/>
          <w:sz w:val="16"/>
          <w:szCs w:val="16"/>
          <w:vertAlign w:val="superscript"/>
        </w:rPr>
        <w:t>a</w:t>
      </w:r>
      <w:r w:rsidRPr="00B40CD9">
        <w:rPr>
          <w:rFonts w:ascii="Times New Roman" w:hAnsi="Times New Roman" w:cs="Times New Roman"/>
          <w:sz w:val="16"/>
          <w:szCs w:val="16"/>
          <w:vertAlign w:val="superscript"/>
        </w:rPr>
        <w:t>)</w:t>
      </w:r>
      <w:r w:rsidR="00BE11CC" w:rsidRPr="00B40CD9">
        <w:rPr>
          <w:rFonts w:ascii="Times New Roman" w:hAnsi="Times New Roman" w:cs="Times New Roman"/>
          <w:sz w:val="16"/>
          <w:szCs w:val="16"/>
        </w:rPr>
        <w:t xml:space="preserve">Combined under </w:t>
      </w:r>
      <w:r w:rsidR="00ED2497" w:rsidRPr="00B40CD9">
        <w:rPr>
          <w:rFonts w:ascii="Times New Roman" w:hAnsi="Times New Roman" w:cs="Times New Roman"/>
          <w:sz w:val="16"/>
          <w:szCs w:val="16"/>
        </w:rPr>
        <w:t xml:space="preserve">a </w:t>
      </w:r>
      <w:r w:rsidR="00BE11CC" w:rsidRPr="00B40CD9">
        <w:rPr>
          <w:rFonts w:ascii="Times New Roman" w:hAnsi="Times New Roman" w:cs="Times New Roman"/>
          <w:sz w:val="16"/>
          <w:szCs w:val="16"/>
        </w:rPr>
        <w:t>“</w:t>
      </w:r>
      <w:r w:rsidR="00ED2497" w:rsidRPr="00B40CD9">
        <w:rPr>
          <w:rFonts w:ascii="Times New Roman" w:hAnsi="Times New Roman" w:cs="Times New Roman"/>
          <w:sz w:val="16"/>
          <w:szCs w:val="16"/>
        </w:rPr>
        <w:t>c</w:t>
      </w:r>
      <w:r w:rsidR="00ED2497" w:rsidRPr="00B40CD9">
        <w:rPr>
          <w:rFonts w:ascii="Times New Roman" w:hAnsi="Times New Roman" w:cs="Times New Roman"/>
          <w:sz w:val="16"/>
          <w:szCs w:val="16"/>
          <w:lang w:val="en-US"/>
        </w:rPr>
        <w:t>ardiovascular morbidity composite measure</w:t>
      </w:r>
      <w:r w:rsidR="00BE11CC" w:rsidRPr="00B40CD9">
        <w:rPr>
          <w:rFonts w:ascii="Times New Roman" w:hAnsi="Times New Roman" w:cs="Times New Roman"/>
          <w:sz w:val="16"/>
          <w:szCs w:val="16"/>
          <w:lang w:val="en-US"/>
        </w:rPr>
        <w:t>”</w:t>
      </w:r>
    </w:p>
    <w:p w14:paraId="615C0A0A" w14:textId="7D824DAF" w:rsidR="00ED2497" w:rsidRPr="00B40CD9" w:rsidRDefault="00C93268" w:rsidP="00FE2535">
      <w:pPr>
        <w:spacing w:after="160"/>
        <w:ind w:left="-284"/>
        <w:rPr>
          <w:rFonts w:ascii="Times New Roman" w:hAnsi="Times New Roman" w:cs="Times New Roman"/>
          <w:sz w:val="16"/>
          <w:szCs w:val="16"/>
          <w:lang w:val="en-US"/>
        </w:rPr>
      </w:pPr>
      <w:r w:rsidRPr="00B40CD9">
        <w:rPr>
          <w:rFonts w:ascii="Times New Roman" w:hAnsi="Times New Roman" w:cs="Times New Roman"/>
          <w:sz w:val="16"/>
          <w:szCs w:val="16"/>
          <w:vertAlign w:val="superscript"/>
          <w:lang w:val="en-US"/>
        </w:rPr>
        <w:t>(</w:t>
      </w:r>
      <w:r w:rsidR="00ED2497" w:rsidRPr="00B40CD9">
        <w:rPr>
          <w:rFonts w:ascii="Times New Roman" w:hAnsi="Times New Roman" w:cs="Times New Roman"/>
          <w:sz w:val="16"/>
          <w:szCs w:val="16"/>
          <w:vertAlign w:val="superscript"/>
          <w:lang w:val="en-US"/>
        </w:rPr>
        <w:t>b</w:t>
      </w:r>
      <w:r w:rsidRPr="00B40CD9">
        <w:rPr>
          <w:rFonts w:ascii="Times New Roman" w:hAnsi="Times New Roman" w:cs="Times New Roman"/>
          <w:sz w:val="16"/>
          <w:szCs w:val="16"/>
          <w:vertAlign w:val="superscript"/>
          <w:lang w:val="en-US"/>
        </w:rPr>
        <w:t>)</w:t>
      </w:r>
      <w:r w:rsidR="00BE11CC" w:rsidRPr="00B40CD9">
        <w:rPr>
          <w:rFonts w:ascii="Times New Roman" w:hAnsi="Times New Roman" w:cs="Times New Roman"/>
          <w:sz w:val="16"/>
          <w:szCs w:val="16"/>
          <w:lang w:val="en-US"/>
        </w:rPr>
        <w:t>Combined u</w:t>
      </w:r>
      <w:r w:rsidR="00ED2497" w:rsidRPr="00B40CD9">
        <w:rPr>
          <w:rFonts w:ascii="Times New Roman" w:hAnsi="Times New Roman" w:cs="Times New Roman"/>
          <w:sz w:val="16"/>
          <w:szCs w:val="16"/>
          <w:lang w:val="en-US"/>
        </w:rPr>
        <w:t xml:space="preserve">nder </w:t>
      </w:r>
      <w:r w:rsidR="00BE11CC" w:rsidRPr="00B40CD9">
        <w:rPr>
          <w:rFonts w:ascii="Times New Roman" w:hAnsi="Times New Roman" w:cs="Times New Roman"/>
          <w:sz w:val="16"/>
          <w:szCs w:val="16"/>
          <w:lang w:val="en-US"/>
        </w:rPr>
        <w:t>“</w:t>
      </w:r>
      <w:r w:rsidR="00ED2497" w:rsidRPr="00B40CD9">
        <w:rPr>
          <w:rFonts w:ascii="Times New Roman" w:hAnsi="Times New Roman" w:cs="Times New Roman"/>
          <w:sz w:val="16"/>
          <w:szCs w:val="16"/>
          <w:lang w:val="en-US"/>
        </w:rPr>
        <w:t>other medical conditions</w:t>
      </w:r>
      <w:r w:rsidR="00BE11CC" w:rsidRPr="00B40CD9">
        <w:rPr>
          <w:rFonts w:ascii="Times New Roman" w:hAnsi="Times New Roman" w:cs="Times New Roman"/>
          <w:sz w:val="16"/>
          <w:szCs w:val="16"/>
          <w:lang w:val="en-US"/>
        </w:rPr>
        <w:t>”</w:t>
      </w:r>
    </w:p>
    <w:p w14:paraId="3F93636D" w14:textId="145A2577" w:rsidR="00ED2497" w:rsidRPr="00B40CD9" w:rsidRDefault="00ED2497" w:rsidP="00ED2497">
      <w:pPr>
        <w:spacing w:after="160" w:line="259" w:lineRule="auto"/>
        <w:rPr>
          <w:rFonts w:ascii="Times New Roman" w:hAnsi="Times New Roman" w:cs="Times New Roman"/>
          <w:sz w:val="20"/>
          <w:szCs w:val="20"/>
          <w:lang w:val="en-US"/>
        </w:rPr>
      </w:pPr>
    </w:p>
    <w:p w14:paraId="5B39B72C" w14:textId="77777777" w:rsidR="00ED2497" w:rsidRPr="00B40CD9" w:rsidRDefault="00ED2497">
      <w:pPr>
        <w:rPr>
          <w:rFonts w:ascii="Times New Roman" w:hAnsi="Times New Roman" w:cs="Times New Roman"/>
          <w:sz w:val="20"/>
          <w:szCs w:val="20"/>
        </w:rPr>
      </w:pPr>
    </w:p>
    <w:p w14:paraId="40E58278" w14:textId="77777777" w:rsidR="0072786D" w:rsidRPr="00B40CD9" w:rsidRDefault="0072786D" w:rsidP="0072786D">
      <w:pPr>
        <w:spacing w:after="160" w:line="259" w:lineRule="auto"/>
        <w:rPr>
          <w:rFonts w:ascii="Times New Roman" w:hAnsi="Times New Roman" w:cs="Times New Roman"/>
          <w:b/>
          <w:sz w:val="20"/>
          <w:szCs w:val="20"/>
          <w:lang w:val="en-GB"/>
        </w:rPr>
        <w:sectPr w:rsidR="0072786D" w:rsidRPr="00B40CD9" w:rsidSect="00C1374B">
          <w:pgSz w:w="15840" w:h="12240" w:orient="landscape"/>
          <w:pgMar w:top="993" w:right="1440" w:bottom="993" w:left="1440" w:header="720" w:footer="720" w:gutter="0"/>
          <w:cols w:space="720"/>
          <w:docGrid w:linePitch="360"/>
        </w:sectPr>
      </w:pPr>
    </w:p>
    <w:p w14:paraId="3FCB0984" w14:textId="69248BDD" w:rsidR="0072786D" w:rsidRPr="00B40CD9" w:rsidRDefault="0072786D" w:rsidP="00352913">
      <w:pPr>
        <w:spacing w:after="160" w:line="259" w:lineRule="auto"/>
        <w:rPr>
          <w:rFonts w:ascii="Times New Roman" w:hAnsi="Times New Roman" w:cs="Times New Roman"/>
          <w:b/>
          <w:lang w:val="en-GB"/>
        </w:rPr>
      </w:pPr>
      <w:r w:rsidRPr="00B40CD9">
        <w:rPr>
          <w:rFonts w:ascii="Times New Roman" w:hAnsi="Times New Roman" w:cs="Times New Roman"/>
          <w:b/>
          <w:lang w:val="en-GB"/>
        </w:rPr>
        <w:lastRenderedPageBreak/>
        <w:t xml:space="preserve">Table </w:t>
      </w:r>
      <w:r w:rsidR="006A55A9" w:rsidRPr="00B40CD9">
        <w:rPr>
          <w:rFonts w:ascii="Times New Roman" w:hAnsi="Times New Roman" w:cs="Times New Roman"/>
          <w:b/>
          <w:lang w:val="en-GB"/>
        </w:rPr>
        <w:t>S</w:t>
      </w:r>
      <w:r w:rsidR="00474EDD" w:rsidRPr="00B40CD9">
        <w:rPr>
          <w:rFonts w:ascii="Times New Roman" w:hAnsi="Times New Roman" w:cs="Times New Roman"/>
          <w:b/>
          <w:lang w:val="en-GB"/>
        </w:rPr>
        <w:t>2</w:t>
      </w:r>
      <w:r w:rsidR="006A55A9" w:rsidRPr="00B40CD9">
        <w:rPr>
          <w:rFonts w:ascii="Times New Roman" w:hAnsi="Times New Roman" w:cs="Times New Roman"/>
          <w:b/>
          <w:lang w:val="en-GB"/>
        </w:rPr>
        <w:t>.</w:t>
      </w:r>
      <w:r w:rsidRPr="00B40CD9">
        <w:rPr>
          <w:rFonts w:ascii="Times New Roman" w:hAnsi="Times New Roman" w:cs="Times New Roman"/>
          <w:b/>
          <w:lang w:val="en-GB"/>
        </w:rPr>
        <w:t xml:space="preserve"> List of countries used to define World region of origin among immigrant women included in the study</w:t>
      </w:r>
      <w:r w:rsidR="00742521" w:rsidRPr="00B40CD9">
        <w:rPr>
          <w:rFonts w:ascii="Times New Roman" w:hAnsi="Times New Roman" w:cs="Times New Roman"/>
          <w:b/>
          <w:lang w:val="en-GB"/>
        </w:rPr>
        <w:t>.</w:t>
      </w:r>
    </w:p>
    <w:tbl>
      <w:tblPr>
        <w:tblW w:w="9584"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84"/>
      </w:tblGrid>
      <w:tr w:rsidR="0072786D" w:rsidRPr="00B40CD9" w14:paraId="7DBEF0A9" w14:textId="77777777" w:rsidTr="00FE2535">
        <w:trPr>
          <w:trHeight w:val="1823"/>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8D136"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Western Nations and Europe</w:t>
            </w:r>
            <w:r w:rsidRPr="00B40CD9">
              <w:rPr>
                <w:rFonts w:eastAsia="Calibri" w:hAnsi="Times New Roman" w:cs="Times New Roman"/>
                <w:sz w:val="20"/>
                <w:szCs w:val="20"/>
                <w:lang w:val="en-US"/>
              </w:rPr>
              <w:t>: Albania, Andorra, Australia, Austria, Belarus, Belgium, Bermuda, Bosnia and Herzegovina, Bulgaria, Croatia, Czech Republic, Denmark, Estonia, Finland, Former Czechoslovakia, Former USSR, Former Yugoslavia, Falkland Islands, France, Germany, Greece, Greenland, Hungary, Iceland, Ireland, Italy, Kosovo, Latvia, Liechtenstein, Lithuania, Luxembourg, Macedonia, Malta, Moldova, Monaco, Montenegro, Netherlands, New Zealand, Norway, Pitcairn Island, Poland, Portugal, Romania, Russian Federation, San Marino, Serbia, Serbia and Montenegro, Slovakia, Slovenia, Southern Antarctic Territories, Spain, St. Helena, St. Pierre and Miquelon, Sweden, Switzerland, Ukraine, United Kingdom, United States, Vatican City State</w:t>
            </w:r>
          </w:p>
        </w:tc>
      </w:tr>
      <w:tr w:rsidR="0072786D" w:rsidRPr="00B40CD9" w14:paraId="6A14DAFB" w14:textId="77777777" w:rsidTr="007338D6">
        <w:trPr>
          <w:trHeight w:val="666"/>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380E7" w14:textId="77777777" w:rsidR="0072786D" w:rsidRPr="00B40CD9" w:rsidRDefault="0072786D" w:rsidP="00FE2535">
            <w:pPr>
              <w:pStyle w:val="Body"/>
              <w:rPr>
                <w:rFonts w:hAnsi="Times New Roman" w:cs="Times New Roman"/>
                <w:sz w:val="20"/>
                <w:szCs w:val="20"/>
                <w:lang w:val="en-US"/>
              </w:rPr>
            </w:pPr>
            <w:r w:rsidRPr="00B40CD9">
              <w:rPr>
                <w:rFonts w:eastAsia="Calibri" w:hAnsi="Times New Roman" w:cs="Times New Roman"/>
                <w:b/>
                <w:bCs/>
                <w:sz w:val="20"/>
                <w:szCs w:val="20"/>
                <w:lang w:val="en-US"/>
              </w:rPr>
              <w:t>Hispanic America</w:t>
            </w:r>
            <w:r w:rsidRPr="00B40CD9">
              <w:rPr>
                <w:rFonts w:eastAsia="Calibri" w:hAnsi="Times New Roman" w:cs="Times New Roman"/>
                <w:sz w:val="20"/>
                <w:szCs w:val="20"/>
                <w:lang w:val="en-US"/>
              </w:rPr>
              <w:t>: Argentina, Bolivia, Brazil, Chile, Colombia, Costa Rica, Cuba, Dominican Republic, Ecuador, El Salvador, French Guiana, Guatemala, Guyana, Honduras, Mexico, Nicaragua, Panama, Paraguay, Peru, Puerto Rico, Suriname, Uruguay, Venezuela</w:t>
            </w:r>
          </w:p>
        </w:tc>
      </w:tr>
      <w:tr w:rsidR="0072786D" w:rsidRPr="00B40CD9" w14:paraId="5554782E" w14:textId="77777777" w:rsidTr="007338D6">
        <w:trPr>
          <w:trHeight w:val="945"/>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1D0CF"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Caribbean</w:t>
            </w:r>
            <w:r w:rsidRPr="00B40CD9">
              <w:rPr>
                <w:rFonts w:eastAsia="Calibri" w:hAnsi="Times New Roman" w:cs="Times New Roman"/>
                <w:sz w:val="20"/>
                <w:szCs w:val="20"/>
                <w:lang w:val="en-US"/>
              </w:rPr>
              <w:t>: Anguilla, Antigua and Barbuda, Aruba, Bahamas, Barbados, Belize, Cayman Islands, Dominica, Grenada, Guadeloupe, Haiti, Jamaica, Martinique, Montserrat, Netherlands Antilles, Saint Kitts and Nevis, Saint Lucia, Saint Vincent And The Grenadines, Trinidad and Tobago, Turks and Caicos Islands, Virgin Islands, British Virgin Islands, West Indies NES</w:t>
            </w:r>
          </w:p>
        </w:tc>
      </w:tr>
      <w:tr w:rsidR="0072786D" w:rsidRPr="00B40CD9" w14:paraId="431E9463" w14:textId="77777777" w:rsidTr="007338D6">
        <w:trPr>
          <w:trHeight w:val="1494"/>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35487"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Sub-Saharan Africa</w:t>
            </w:r>
            <w:r w:rsidRPr="00B40CD9">
              <w:rPr>
                <w:rFonts w:eastAsia="Calibri" w:hAnsi="Times New Roman" w:cs="Times New Roman"/>
                <w:sz w:val="20"/>
                <w:szCs w:val="20"/>
                <w:lang w:val="en-US"/>
              </w:rPr>
              <w:t xml:space="preserve">: Angola, Benin, Botswana, Burkina Faso, Burundi, Cameroon, Cape Verde, Central African Republic, Chad, Comoros, Congo, The Democratic Republic of Congo, Cote </w:t>
            </w:r>
            <w:proofErr w:type="spellStart"/>
            <w:r w:rsidRPr="00B40CD9">
              <w:rPr>
                <w:rFonts w:eastAsia="Calibri" w:hAnsi="Times New Roman" w:cs="Times New Roman"/>
                <w:sz w:val="20"/>
                <w:szCs w:val="20"/>
                <w:lang w:val="en-US"/>
              </w:rPr>
              <w:t>D'ivoire</w:t>
            </w:r>
            <w:proofErr w:type="spellEnd"/>
            <w:r w:rsidRPr="00B40CD9">
              <w:rPr>
                <w:rFonts w:eastAsia="Calibri" w:hAnsi="Times New Roman" w:cs="Times New Roman"/>
                <w:sz w:val="20"/>
                <w:szCs w:val="20"/>
                <w:lang w:val="en-US"/>
              </w:rPr>
              <w:t>, Djibouti, Equatorial Guinea, Eritrea, Ethiopia, Gabon, Gambia, Ghana, Guinea, Guinea</w:t>
            </w:r>
            <w:r w:rsidRPr="00B40CD9">
              <w:rPr>
                <w:rFonts w:eastAsia="Calibri" w:hAnsi="Times New Roman" w:cs="Times New Roman"/>
                <w:b/>
                <w:bCs/>
                <w:sz w:val="20"/>
                <w:szCs w:val="20"/>
                <w:lang w:val="en-US"/>
              </w:rPr>
              <w:t xml:space="preserve"> </w:t>
            </w:r>
            <w:r w:rsidRPr="00B40CD9">
              <w:rPr>
                <w:rFonts w:eastAsia="Calibri" w:hAnsi="Times New Roman" w:cs="Times New Roman"/>
                <w:sz w:val="20"/>
                <w:szCs w:val="20"/>
                <w:lang w:val="en-US"/>
              </w:rPr>
              <w:t>Bissau, Kenya, Lesotho, Liberia, Madagascar, Malawi, Mali, Mauritania, Mauritius, Mayotte, Mozambique, Namibia, Niger, Nigeria, Reunion, Rwanda, Sao Tome and Principe, Senegal, Seychelles, Sierra Leone, Somalia, South Africa, Swaziland, Tanzania, United Republic Of Togo, Uganda, Western Sahara, Zambia, Zimbabwe</w:t>
            </w:r>
          </w:p>
        </w:tc>
      </w:tr>
      <w:tr w:rsidR="0072786D" w:rsidRPr="00B40CD9" w14:paraId="41D69EE1" w14:textId="77777777" w:rsidTr="007338D6">
        <w:trPr>
          <w:trHeight w:val="756"/>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F6F89"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Middle East and North Africa</w:t>
            </w:r>
            <w:r w:rsidRPr="00B40CD9">
              <w:rPr>
                <w:rFonts w:eastAsia="Calibri" w:hAnsi="Times New Roman" w:cs="Times New Roman"/>
                <w:sz w:val="20"/>
                <w:szCs w:val="20"/>
                <w:lang w:val="en-US"/>
              </w:rPr>
              <w:t>: Algeria, Armenia, Azerbaijan, Bahrain, Cyprus, Egypt, Georgia, Iran, Iraq, Israel, Jordan, Kazakhstan, Kuwait, Kyrgyzstan, Lebanon, Libya, Morocco, Oman, Occupied Palestinian Territory, Qatar, Saudi Arabia, Sudan, Syria, Tajikistan, Tunisia, Turkey, Turkmenistan, United Arab Emirates, Uzbekistan, Yemen</w:t>
            </w:r>
          </w:p>
        </w:tc>
      </w:tr>
      <w:tr w:rsidR="0072786D" w:rsidRPr="00B40CD9" w14:paraId="6B5F9310" w14:textId="77777777" w:rsidTr="00FE2535">
        <w:trPr>
          <w:trHeight w:val="1267"/>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9FBD9"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East Asia and Pacific</w:t>
            </w:r>
            <w:r w:rsidRPr="00B40CD9">
              <w:rPr>
                <w:rFonts w:eastAsia="Calibri" w:hAnsi="Times New Roman" w:cs="Times New Roman"/>
                <w:sz w:val="20"/>
                <w:szCs w:val="20"/>
                <w:lang w:val="en-US"/>
              </w:rPr>
              <w:t>: Asia NES, Brunei Darussalam, Cambodia, China, Fiji, French Polynesia, Guam, Hong Kong, Indonesia, Japan, Kiribati, Korea North, Korea South, Laos, Macau, Malaysia, Mongolia, Myanmar, Nauru, New Caledonia, Northern Mariana Islands, Palau, Papua New Guinea, Philippines, Samoa, Singapore, Solomon Islands, Taiwan, Thailand, Tibet, Tonga, Vanuatu, Viet Nam, Tuvalu, Marinas, Republic of The Marshall Islands, Federated States of Micronesia, Cook Islands, Wallis And Futuna, Ocean NES, East Timor</w:t>
            </w:r>
          </w:p>
        </w:tc>
      </w:tr>
      <w:tr w:rsidR="0072786D" w:rsidRPr="00B40CD9" w14:paraId="42948D33" w14:textId="77777777" w:rsidTr="007338D6">
        <w:trPr>
          <w:trHeight w:val="309"/>
        </w:trPr>
        <w:tc>
          <w:tcPr>
            <w:tcW w:w="95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9C7D8" w14:textId="77777777" w:rsidR="0072786D" w:rsidRPr="00B40CD9" w:rsidRDefault="0072786D" w:rsidP="00FE2535">
            <w:pPr>
              <w:pStyle w:val="Body"/>
              <w:rPr>
                <w:rFonts w:hAnsi="Times New Roman" w:cs="Times New Roman"/>
                <w:sz w:val="20"/>
                <w:szCs w:val="20"/>
              </w:rPr>
            </w:pPr>
            <w:r w:rsidRPr="00B40CD9">
              <w:rPr>
                <w:rFonts w:eastAsia="Calibri" w:hAnsi="Times New Roman" w:cs="Times New Roman"/>
                <w:b/>
                <w:bCs/>
                <w:sz w:val="20"/>
                <w:szCs w:val="20"/>
                <w:lang w:val="en-US"/>
              </w:rPr>
              <w:t>South Asia</w:t>
            </w:r>
            <w:r w:rsidRPr="00B40CD9">
              <w:rPr>
                <w:rFonts w:eastAsia="Calibri" w:hAnsi="Times New Roman" w:cs="Times New Roman"/>
                <w:sz w:val="20"/>
                <w:szCs w:val="20"/>
                <w:lang w:val="en-US"/>
              </w:rPr>
              <w:t>: Afghanistan, Bangladesh, Bhutan, India, Maldives, Nepal, Pakistan, Sikkim, Sri Lanka</w:t>
            </w:r>
          </w:p>
        </w:tc>
      </w:tr>
    </w:tbl>
    <w:p w14:paraId="7904122D" w14:textId="692E08D5" w:rsidR="00114160" w:rsidRPr="00B40CD9" w:rsidRDefault="00114160">
      <w:pPr>
        <w:spacing w:after="120"/>
        <w:rPr>
          <w:rFonts w:ascii="Times New Roman" w:hAnsi="Times New Roman" w:cs="Times New Roman"/>
          <w:sz w:val="20"/>
          <w:szCs w:val="20"/>
          <w:lang w:val="en-GB"/>
        </w:rPr>
      </w:pPr>
    </w:p>
    <w:p w14:paraId="7040BF41" w14:textId="7EF61619" w:rsidR="00136A25" w:rsidRDefault="00136A25" w:rsidP="00B40CD9">
      <w:pPr>
        <w:ind w:left="-142"/>
        <w:rPr>
          <w:rFonts w:ascii="Times New Roman" w:hAnsi="Times New Roman" w:cs="Times New Roman"/>
          <w:vertAlign w:val="superscript"/>
          <w:lang w:val="en-GB"/>
        </w:rPr>
      </w:pPr>
    </w:p>
    <w:p w14:paraId="41BAC47A" w14:textId="35105EDA" w:rsidR="00136A25" w:rsidRDefault="00136A25" w:rsidP="00B40CD9">
      <w:pPr>
        <w:ind w:left="-142"/>
        <w:rPr>
          <w:rFonts w:ascii="Times New Roman" w:hAnsi="Times New Roman" w:cs="Times New Roman"/>
          <w:vertAlign w:val="superscript"/>
          <w:lang w:val="en-GB"/>
        </w:rPr>
      </w:pPr>
    </w:p>
    <w:p w14:paraId="5013A590" w14:textId="1CC37362" w:rsidR="00136A25" w:rsidRDefault="00136A25" w:rsidP="00B40CD9">
      <w:pPr>
        <w:ind w:left="-142"/>
        <w:rPr>
          <w:rFonts w:ascii="Times New Roman" w:hAnsi="Times New Roman" w:cs="Times New Roman"/>
          <w:vertAlign w:val="superscript"/>
          <w:lang w:val="en-GB"/>
        </w:rPr>
      </w:pPr>
    </w:p>
    <w:p w14:paraId="112E49ED" w14:textId="37D6BBFA" w:rsidR="00136A25" w:rsidRDefault="00136A25" w:rsidP="00B40CD9">
      <w:pPr>
        <w:ind w:left="-142"/>
        <w:rPr>
          <w:rFonts w:ascii="Times New Roman" w:hAnsi="Times New Roman" w:cs="Times New Roman"/>
          <w:vertAlign w:val="superscript"/>
          <w:lang w:val="en-GB"/>
        </w:rPr>
      </w:pPr>
    </w:p>
    <w:p w14:paraId="43F6261C" w14:textId="5520D42A" w:rsidR="00136A25" w:rsidRDefault="00136A25" w:rsidP="00B40CD9">
      <w:pPr>
        <w:ind w:left="-142"/>
        <w:rPr>
          <w:rFonts w:ascii="Times New Roman" w:hAnsi="Times New Roman" w:cs="Times New Roman"/>
          <w:vertAlign w:val="superscript"/>
          <w:lang w:val="en-GB"/>
        </w:rPr>
      </w:pPr>
    </w:p>
    <w:p w14:paraId="677840D9" w14:textId="0B5CACC3" w:rsidR="00136A25" w:rsidRDefault="00136A25" w:rsidP="00B40CD9">
      <w:pPr>
        <w:ind w:left="-142"/>
        <w:rPr>
          <w:rFonts w:ascii="Times New Roman" w:hAnsi="Times New Roman" w:cs="Times New Roman"/>
          <w:vertAlign w:val="superscript"/>
          <w:lang w:val="en-GB"/>
        </w:rPr>
      </w:pPr>
    </w:p>
    <w:p w14:paraId="7D5C65D7" w14:textId="5CBBE15D" w:rsidR="00136A25" w:rsidRDefault="00136A25" w:rsidP="00B40CD9">
      <w:pPr>
        <w:ind w:left="-142"/>
        <w:rPr>
          <w:rFonts w:ascii="Times New Roman" w:hAnsi="Times New Roman" w:cs="Times New Roman"/>
          <w:vertAlign w:val="superscript"/>
          <w:lang w:val="en-GB"/>
        </w:rPr>
      </w:pPr>
    </w:p>
    <w:p w14:paraId="2EC19B28" w14:textId="546A165C" w:rsidR="00136A25" w:rsidRDefault="00136A25" w:rsidP="00B40CD9">
      <w:pPr>
        <w:ind w:left="-142"/>
        <w:rPr>
          <w:rFonts w:ascii="Times New Roman" w:hAnsi="Times New Roman" w:cs="Times New Roman"/>
          <w:vertAlign w:val="superscript"/>
          <w:lang w:val="en-GB"/>
        </w:rPr>
      </w:pPr>
    </w:p>
    <w:p w14:paraId="04E8B68B" w14:textId="6EAFB448" w:rsidR="00136A25" w:rsidRDefault="00136A25" w:rsidP="00B40CD9">
      <w:pPr>
        <w:ind w:left="-142"/>
        <w:rPr>
          <w:rFonts w:ascii="Times New Roman" w:hAnsi="Times New Roman" w:cs="Times New Roman"/>
          <w:vertAlign w:val="superscript"/>
          <w:lang w:val="en-GB"/>
        </w:rPr>
      </w:pPr>
    </w:p>
    <w:p w14:paraId="65A41A6D" w14:textId="6396B391" w:rsidR="00136A25" w:rsidRDefault="00136A25" w:rsidP="00B40CD9">
      <w:pPr>
        <w:ind w:left="-142"/>
        <w:rPr>
          <w:rFonts w:ascii="Times New Roman" w:hAnsi="Times New Roman" w:cs="Times New Roman"/>
          <w:vertAlign w:val="superscript"/>
          <w:lang w:val="en-GB"/>
        </w:rPr>
      </w:pPr>
    </w:p>
    <w:p w14:paraId="2773B810" w14:textId="1D69175B" w:rsidR="00136A25" w:rsidRDefault="00136A25" w:rsidP="00B40CD9">
      <w:pPr>
        <w:ind w:left="-142"/>
        <w:rPr>
          <w:rFonts w:ascii="Times New Roman" w:hAnsi="Times New Roman" w:cs="Times New Roman"/>
          <w:vertAlign w:val="superscript"/>
          <w:lang w:val="en-GB"/>
        </w:rPr>
      </w:pPr>
    </w:p>
    <w:p w14:paraId="63B1B3DB" w14:textId="334DC26F" w:rsidR="00136A25" w:rsidRDefault="00136A25" w:rsidP="00B40CD9">
      <w:pPr>
        <w:ind w:left="-142"/>
        <w:rPr>
          <w:rFonts w:ascii="Times New Roman" w:hAnsi="Times New Roman" w:cs="Times New Roman"/>
          <w:vertAlign w:val="superscript"/>
          <w:lang w:val="en-GB"/>
        </w:rPr>
      </w:pPr>
    </w:p>
    <w:p w14:paraId="4928E90D" w14:textId="77777777" w:rsidR="00136A25" w:rsidRPr="00B40CD9" w:rsidRDefault="00136A25" w:rsidP="00B40CD9">
      <w:pPr>
        <w:ind w:left="-142"/>
        <w:rPr>
          <w:rFonts w:ascii="Times New Roman" w:hAnsi="Times New Roman" w:cs="Times New Roman"/>
          <w:lang w:val="en-GB"/>
        </w:rPr>
      </w:pPr>
    </w:p>
    <w:p w14:paraId="6124EBA4" w14:textId="5837D1DB" w:rsidR="00742521" w:rsidRPr="00B40CD9" w:rsidRDefault="00742521" w:rsidP="00352913">
      <w:pPr>
        <w:spacing w:after="120"/>
        <w:rPr>
          <w:rFonts w:ascii="Times New Roman" w:hAnsi="Times New Roman" w:cs="Times New Roman"/>
          <w:lang w:val="en-GB"/>
        </w:rPr>
      </w:pPr>
      <w:r w:rsidRPr="00B40CD9">
        <w:rPr>
          <w:rFonts w:ascii="Times New Roman" w:hAnsi="Times New Roman" w:cs="Times New Roman"/>
          <w:b/>
          <w:lang w:val="en-GB"/>
        </w:rPr>
        <w:lastRenderedPageBreak/>
        <w:t xml:space="preserve">Table </w:t>
      </w:r>
      <w:r w:rsidR="006A55A9" w:rsidRPr="00B40CD9">
        <w:rPr>
          <w:rFonts w:ascii="Times New Roman" w:hAnsi="Times New Roman" w:cs="Times New Roman"/>
          <w:b/>
          <w:lang w:val="en-GB"/>
        </w:rPr>
        <w:t>S</w:t>
      </w:r>
      <w:r w:rsidR="00136A25">
        <w:rPr>
          <w:rFonts w:ascii="Times New Roman" w:hAnsi="Times New Roman" w:cs="Times New Roman"/>
          <w:b/>
          <w:lang w:val="en-GB"/>
        </w:rPr>
        <w:t>3</w:t>
      </w:r>
      <w:r w:rsidR="006A55A9" w:rsidRPr="00B40CD9">
        <w:rPr>
          <w:rFonts w:ascii="Times New Roman" w:hAnsi="Times New Roman" w:cs="Times New Roman"/>
          <w:b/>
          <w:lang w:val="en-GB"/>
        </w:rPr>
        <w:t>.</w:t>
      </w:r>
      <w:r w:rsidRPr="00B40CD9">
        <w:rPr>
          <w:rFonts w:ascii="Times New Roman" w:hAnsi="Times New Roman" w:cs="Times New Roman"/>
          <w:b/>
          <w:lang w:val="en-GB"/>
        </w:rPr>
        <w:t xml:space="preserve"> Adjusted odds ratio of </w:t>
      </w:r>
      <w:r w:rsidRPr="00B40CD9">
        <w:rPr>
          <w:rFonts w:ascii="Times New Roman" w:hAnsi="Times New Roman" w:cs="Times New Roman"/>
          <w:b/>
          <w:color w:val="3366FF"/>
          <w:lang w:val="en-GB"/>
        </w:rPr>
        <w:t>maternal end-organ injury or death</w:t>
      </w:r>
      <w:r w:rsidRPr="00B40CD9">
        <w:rPr>
          <w:rFonts w:ascii="Times New Roman" w:hAnsi="Times New Roman" w:cs="Times New Roman"/>
          <w:b/>
          <w:lang w:val="en-GB"/>
        </w:rPr>
        <w:t xml:space="preserve"> arising between 20 weeks’ gestation and up to 42 days after birth, in association with variables measured pre-pregnancy and in the index pregnancy prior to 20 weeks’ gestation. </w:t>
      </w:r>
      <w:r w:rsidRPr="00B40CD9">
        <w:rPr>
          <w:rFonts w:ascii="Times New Roman" w:hAnsi="Times New Roman" w:cs="Times New Roman"/>
          <w:lang w:val="en-GB"/>
        </w:rPr>
        <w:t>Analysed is the entire cohort of 634,290 births.</w:t>
      </w:r>
    </w:p>
    <w:tbl>
      <w:tblPr>
        <w:tblStyle w:val="TableGrid"/>
        <w:tblW w:w="8217" w:type="dxa"/>
        <w:tblLook w:val="04A0" w:firstRow="1" w:lastRow="0" w:firstColumn="1" w:lastColumn="0" w:noHBand="0" w:noVBand="1"/>
      </w:tblPr>
      <w:tblGrid>
        <w:gridCol w:w="4673"/>
        <w:gridCol w:w="3544"/>
      </w:tblGrid>
      <w:tr w:rsidR="00742521" w:rsidRPr="00B40CD9" w14:paraId="1CE118AD" w14:textId="77777777" w:rsidTr="00B40CD9">
        <w:trPr>
          <w:trHeight w:val="71"/>
        </w:trPr>
        <w:tc>
          <w:tcPr>
            <w:tcW w:w="4673" w:type="dxa"/>
            <w:hideMark/>
          </w:tcPr>
          <w:p w14:paraId="13AFD574" w14:textId="77777777" w:rsidR="00742521" w:rsidRPr="00B40CD9" w:rsidRDefault="00742521" w:rsidP="00B40CD9">
            <w:pPr>
              <w:spacing w:before="100" w:beforeAutospacing="1" w:after="100" w:afterAutospacing="1"/>
              <w:rPr>
                <w:rFonts w:ascii="Times New Roman" w:hAnsi="Times New Roman" w:cs="Times New Roman"/>
                <w:b/>
                <w:sz w:val="20"/>
                <w:szCs w:val="20"/>
                <w:lang w:val="en-GB"/>
              </w:rPr>
            </w:pPr>
            <w:r w:rsidRPr="00B40CD9">
              <w:rPr>
                <w:rFonts w:ascii="Times New Roman" w:hAnsi="Times New Roman" w:cs="Times New Roman"/>
                <w:b/>
                <w:sz w:val="20"/>
                <w:szCs w:val="20"/>
                <w:lang w:val="en-GB"/>
              </w:rPr>
              <w:t>Variable</w:t>
            </w:r>
          </w:p>
        </w:tc>
        <w:tc>
          <w:tcPr>
            <w:tcW w:w="3544" w:type="dxa"/>
          </w:tcPr>
          <w:p w14:paraId="5B9C792A" w14:textId="77777777" w:rsidR="00742521" w:rsidRPr="00B40CD9" w:rsidRDefault="00742521" w:rsidP="00B40CD9">
            <w:pPr>
              <w:jc w:val="center"/>
              <w:rPr>
                <w:rFonts w:ascii="Times New Roman" w:hAnsi="Times New Roman" w:cs="Times New Roman"/>
                <w:b/>
                <w:sz w:val="20"/>
                <w:szCs w:val="20"/>
                <w:lang w:val="en-GB"/>
              </w:rPr>
            </w:pPr>
            <w:proofErr w:type="spellStart"/>
            <w:r w:rsidRPr="00B40CD9">
              <w:rPr>
                <w:rFonts w:ascii="Times New Roman" w:eastAsia="Times New Roman" w:hAnsi="Times New Roman" w:cs="Times New Roman"/>
                <w:b/>
                <w:color w:val="000000"/>
                <w:sz w:val="20"/>
                <w:szCs w:val="20"/>
                <w:shd w:val="clear" w:color="auto" w:fill="FFFFFF"/>
              </w:rPr>
              <w:t>Adjusted</w:t>
            </w:r>
            <w:proofErr w:type="spellEnd"/>
            <w:r w:rsidRPr="00B40CD9">
              <w:rPr>
                <w:rFonts w:ascii="Times New Roman" w:eastAsia="Times New Roman" w:hAnsi="Times New Roman" w:cs="Times New Roman"/>
                <w:b/>
                <w:color w:val="000000"/>
                <w:sz w:val="20"/>
                <w:szCs w:val="20"/>
                <w:shd w:val="clear" w:color="auto" w:fill="FFFFFF"/>
              </w:rPr>
              <w:t xml:space="preserve"> </w:t>
            </w:r>
            <w:proofErr w:type="spellStart"/>
            <w:r w:rsidRPr="00B40CD9">
              <w:rPr>
                <w:rFonts w:ascii="Times New Roman" w:eastAsia="Times New Roman" w:hAnsi="Times New Roman" w:cs="Times New Roman"/>
                <w:b/>
                <w:color w:val="000000"/>
                <w:sz w:val="20"/>
                <w:szCs w:val="20"/>
                <w:shd w:val="clear" w:color="auto" w:fill="FFFFFF"/>
              </w:rPr>
              <w:t>odds</w:t>
            </w:r>
            <w:proofErr w:type="spellEnd"/>
            <w:r w:rsidRPr="00B40CD9">
              <w:rPr>
                <w:rFonts w:ascii="Times New Roman" w:eastAsia="Times New Roman" w:hAnsi="Times New Roman" w:cs="Times New Roman"/>
                <w:b/>
                <w:color w:val="000000"/>
                <w:sz w:val="20"/>
                <w:szCs w:val="20"/>
                <w:shd w:val="clear" w:color="auto" w:fill="FFFFFF"/>
              </w:rPr>
              <w:t xml:space="preserve"> ratio (95% CI)</w:t>
            </w:r>
          </w:p>
        </w:tc>
      </w:tr>
      <w:tr w:rsidR="00742521" w:rsidRPr="00B40CD9" w14:paraId="32E7523D" w14:textId="77777777" w:rsidTr="00B40CD9">
        <w:tc>
          <w:tcPr>
            <w:tcW w:w="4673" w:type="dxa"/>
          </w:tcPr>
          <w:p w14:paraId="027C6537"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17-24 vs. 25-29 years</w:t>
            </w:r>
          </w:p>
        </w:tc>
        <w:tc>
          <w:tcPr>
            <w:tcW w:w="3544" w:type="dxa"/>
            <w:vAlign w:val="bottom"/>
          </w:tcPr>
          <w:p w14:paraId="7943A394"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rPr>
              <w:t>0.88 (0.76 to 1.03)</w:t>
            </w:r>
          </w:p>
        </w:tc>
      </w:tr>
      <w:tr w:rsidR="00742521" w:rsidRPr="00B40CD9" w14:paraId="79E69E55" w14:textId="77777777" w:rsidTr="00B40CD9">
        <w:tc>
          <w:tcPr>
            <w:tcW w:w="4673" w:type="dxa"/>
          </w:tcPr>
          <w:p w14:paraId="6F4AC71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30-34 vs. 25-29 years</w:t>
            </w:r>
          </w:p>
        </w:tc>
        <w:tc>
          <w:tcPr>
            <w:tcW w:w="3544" w:type="dxa"/>
            <w:vAlign w:val="bottom"/>
          </w:tcPr>
          <w:p w14:paraId="22C4FB3A"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rPr>
              <w:t>1.24 (1.10 to 1.40)</w:t>
            </w:r>
          </w:p>
        </w:tc>
      </w:tr>
      <w:tr w:rsidR="00742521" w:rsidRPr="00B40CD9" w14:paraId="624A5A46" w14:textId="77777777" w:rsidTr="00B40CD9">
        <w:tc>
          <w:tcPr>
            <w:tcW w:w="4673" w:type="dxa"/>
          </w:tcPr>
          <w:p w14:paraId="1F5520E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35-39 vs. 25-29 years</w:t>
            </w:r>
          </w:p>
        </w:tc>
        <w:tc>
          <w:tcPr>
            <w:tcW w:w="3544" w:type="dxa"/>
            <w:vAlign w:val="bottom"/>
          </w:tcPr>
          <w:p w14:paraId="1FDC5234"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rPr>
              <w:t>1.58 (1.38 to 1.80)</w:t>
            </w:r>
          </w:p>
        </w:tc>
      </w:tr>
      <w:tr w:rsidR="00742521" w:rsidRPr="00B40CD9" w14:paraId="6BE2F5E5" w14:textId="77777777" w:rsidTr="00B40CD9">
        <w:tc>
          <w:tcPr>
            <w:tcW w:w="4673" w:type="dxa"/>
          </w:tcPr>
          <w:p w14:paraId="597610E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 40 vs. 25-29 years</w:t>
            </w:r>
          </w:p>
        </w:tc>
        <w:tc>
          <w:tcPr>
            <w:tcW w:w="3544" w:type="dxa"/>
            <w:vAlign w:val="bottom"/>
          </w:tcPr>
          <w:p w14:paraId="2173A08D"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rPr>
              <w:t>2.03 (1.66 to 2.49)</w:t>
            </w:r>
          </w:p>
        </w:tc>
      </w:tr>
      <w:tr w:rsidR="00742521" w:rsidRPr="00B40CD9" w14:paraId="091B9E29" w14:textId="77777777" w:rsidTr="00B40CD9">
        <w:tc>
          <w:tcPr>
            <w:tcW w:w="4673" w:type="dxa"/>
          </w:tcPr>
          <w:p w14:paraId="7D0046A0"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1 (lowest)</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0EA272D2"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1.32 (1.13 to 1.54)</w:t>
            </w:r>
          </w:p>
        </w:tc>
      </w:tr>
      <w:tr w:rsidR="00742521" w:rsidRPr="00B40CD9" w14:paraId="22A75F24" w14:textId="77777777" w:rsidTr="00B40CD9">
        <w:tc>
          <w:tcPr>
            <w:tcW w:w="4673" w:type="dxa"/>
          </w:tcPr>
          <w:p w14:paraId="038F4365"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2</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2A192B85"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1.14 (0.98 to 1.34)</w:t>
            </w:r>
          </w:p>
        </w:tc>
      </w:tr>
      <w:tr w:rsidR="00742521" w:rsidRPr="00B40CD9" w14:paraId="511BF9AF" w14:textId="77777777" w:rsidTr="00B40CD9">
        <w:tc>
          <w:tcPr>
            <w:tcW w:w="4673" w:type="dxa"/>
          </w:tcPr>
          <w:p w14:paraId="09F9A90B"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3</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49D6D0FB"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1.25 (1.07 to 1.46)</w:t>
            </w:r>
          </w:p>
        </w:tc>
      </w:tr>
      <w:tr w:rsidR="00742521" w:rsidRPr="00B40CD9" w14:paraId="18184AA1" w14:textId="77777777" w:rsidTr="00B40CD9">
        <w:tc>
          <w:tcPr>
            <w:tcW w:w="4673" w:type="dxa"/>
          </w:tcPr>
          <w:p w14:paraId="394699DF"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4</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6489DE0B"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1.09 (0.93 to 1.28)</w:t>
            </w:r>
          </w:p>
        </w:tc>
      </w:tr>
      <w:tr w:rsidR="00742521" w:rsidRPr="00B40CD9" w14:paraId="36F4FC57" w14:textId="77777777" w:rsidTr="00B40CD9">
        <w:tc>
          <w:tcPr>
            <w:tcW w:w="4673" w:type="dxa"/>
          </w:tcPr>
          <w:p w14:paraId="76F3B4E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Caribbean vs. Canada</w:t>
            </w:r>
            <w:r w:rsidRPr="00B40CD9">
              <w:rPr>
                <w:rFonts w:ascii="Times New Roman" w:hAnsi="Times New Roman" w:cs="Times New Roman"/>
                <w:color w:val="000000"/>
                <w:sz w:val="20"/>
                <w:szCs w:val="20"/>
                <w:vertAlign w:val="superscript"/>
                <w:lang w:val="en-GB"/>
              </w:rPr>
              <w:t>(a)</w:t>
            </w:r>
          </w:p>
        </w:tc>
        <w:tc>
          <w:tcPr>
            <w:tcW w:w="3544" w:type="dxa"/>
          </w:tcPr>
          <w:p w14:paraId="7E705836"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1.73 (1.33 to 2.25)</w:t>
            </w:r>
          </w:p>
        </w:tc>
      </w:tr>
      <w:tr w:rsidR="00742521" w:rsidRPr="00B40CD9" w14:paraId="542D9006" w14:textId="77777777" w:rsidTr="00B40CD9">
        <w:tc>
          <w:tcPr>
            <w:tcW w:w="4673" w:type="dxa"/>
          </w:tcPr>
          <w:p w14:paraId="6F815EA8"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East Asia and Pacific vs. Canada</w:t>
            </w:r>
            <w:r w:rsidRPr="00B40CD9">
              <w:rPr>
                <w:rFonts w:ascii="Times New Roman" w:hAnsi="Times New Roman" w:cs="Times New Roman"/>
                <w:color w:val="000000"/>
                <w:sz w:val="20"/>
                <w:szCs w:val="20"/>
                <w:vertAlign w:val="superscript"/>
                <w:lang w:val="en-GB"/>
              </w:rPr>
              <w:t>(a)</w:t>
            </w:r>
          </w:p>
        </w:tc>
        <w:tc>
          <w:tcPr>
            <w:tcW w:w="3544" w:type="dxa"/>
          </w:tcPr>
          <w:p w14:paraId="5119570E"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1.07 (0.89 to 1.28)</w:t>
            </w:r>
          </w:p>
        </w:tc>
      </w:tr>
      <w:tr w:rsidR="00742521" w:rsidRPr="00B40CD9" w14:paraId="04A1EEFC" w14:textId="77777777" w:rsidTr="00B40CD9">
        <w:tc>
          <w:tcPr>
            <w:tcW w:w="4673" w:type="dxa"/>
          </w:tcPr>
          <w:p w14:paraId="72FB0B25"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Hispanic America vs. Canada</w:t>
            </w:r>
            <w:r w:rsidRPr="00B40CD9">
              <w:rPr>
                <w:rFonts w:ascii="Times New Roman" w:hAnsi="Times New Roman" w:cs="Times New Roman"/>
                <w:color w:val="000000"/>
                <w:sz w:val="20"/>
                <w:szCs w:val="20"/>
                <w:vertAlign w:val="superscript"/>
                <w:lang w:val="en-GB"/>
              </w:rPr>
              <w:t>(a)</w:t>
            </w:r>
          </w:p>
        </w:tc>
        <w:tc>
          <w:tcPr>
            <w:tcW w:w="3544" w:type="dxa"/>
          </w:tcPr>
          <w:p w14:paraId="23E789E5"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1.09 (0.81 to 1.46)</w:t>
            </w:r>
          </w:p>
        </w:tc>
      </w:tr>
      <w:tr w:rsidR="00742521" w:rsidRPr="00B40CD9" w14:paraId="7948C8EA" w14:textId="77777777" w:rsidTr="00B40CD9">
        <w:tc>
          <w:tcPr>
            <w:tcW w:w="4673" w:type="dxa"/>
          </w:tcPr>
          <w:p w14:paraId="5359F663"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Middle East and North Africa vs. Canada</w:t>
            </w:r>
            <w:r w:rsidRPr="00B40CD9">
              <w:rPr>
                <w:rFonts w:ascii="Times New Roman" w:hAnsi="Times New Roman" w:cs="Times New Roman"/>
                <w:color w:val="000000"/>
                <w:sz w:val="20"/>
                <w:szCs w:val="20"/>
                <w:vertAlign w:val="superscript"/>
                <w:lang w:val="en-GB"/>
              </w:rPr>
              <w:t>(a)</w:t>
            </w:r>
          </w:p>
        </w:tc>
        <w:tc>
          <w:tcPr>
            <w:tcW w:w="3544" w:type="dxa"/>
          </w:tcPr>
          <w:p w14:paraId="3D4E20B0"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0.79 (0.58 to 1.07)</w:t>
            </w:r>
          </w:p>
        </w:tc>
      </w:tr>
      <w:tr w:rsidR="00742521" w:rsidRPr="00B40CD9" w14:paraId="0BB256D0" w14:textId="77777777" w:rsidTr="00B40CD9">
        <w:tc>
          <w:tcPr>
            <w:tcW w:w="4673" w:type="dxa"/>
          </w:tcPr>
          <w:p w14:paraId="7850B60F"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South Asia vs. Canada</w:t>
            </w:r>
            <w:r w:rsidRPr="00B40CD9">
              <w:rPr>
                <w:rFonts w:ascii="Times New Roman" w:hAnsi="Times New Roman" w:cs="Times New Roman"/>
                <w:color w:val="000000"/>
                <w:sz w:val="20"/>
                <w:szCs w:val="20"/>
                <w:vertAlign w:val="superscript"/>
                <w:lang w:val="en-GB"/>
              </w:rPr>
              <w:t>(a)</w:t>
            </w:r>
          </w:p>
        </w:tc>
        <w:tc>
          <w:tcPr>
            <w:tcW w:w="3544" w:type="dxa"/>
          </w:tcPr>
          <w:p w14:paraId="4B6563CC"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1.05 (0.89 to 1.23)</w:t>
            </w:r>
          </w:p>
        </w:tc>
      </w:tr>
      <w:tr w:rsidR="00742521" w:rsidRPr="00B40CD9" w14:paraId="49F5417F" w14:textId="77777777" w:rsidTr="00B40CD9">
        <w:tc>
          <w:tcPr>
            <w:tcW w:w="4673" w:type="dxa"/>
          </w:tcPr>
          <w:p w14:paraId="53B92AE6"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Sub-Saharan Africa vs. Canada</w:t>
            </w:r>
            <w:r w:rsidRPr="00B40CD9">
              <w:rPr>
                <w:rFonts w:ascii="Times New Roman" w:hAnsi="Times New Roman" w:cs="Times New Roman"/>
                <w:color w:val="000000"/>
                <w:sz w:val="20"/>
                <w:szCs w:val="20"/>
                <w:vertAlign w:val="superscript"/>
                <w:lang w:val="en-GB"/>
              </w:rPr>
              <w:t>(a)</w:t>
            </w:r>
          </w:p>
        </w:tc>
        <w:tc>
          <w:tcPr>
            <w:tcW w:w="3544" w:type="dxa"/>
          </w:tcPr>
          <w:p w14:paraId="01AFA262"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1.98 (1.57 to 2.49)</w:t>
            </w:r>
          </w:p>
        </w:tc>
      </w:tr>
      <w:tr w:rsidR="00742521" w:rsidRPr="00B40CD9" w14:paraId="6D340140" w14:textId="77777777" w:rsidTr="00B40CD9">
        <w:tc>
          <w:tcPr>
            <w:tcW w:w="4673" w:type="dxa"/>
          </w:tcPr>
          <w:p w14:paraId="60DE924F"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Western Nations and Europe vs. Canada</w:t>
            </w:r>
            <w:r w:rsidRPr="00B40CD9">
              <w:rPr>
                <w:rFonts w:ascii="Times New Roman" w:hAnsi="Times New Roman" w:cs="Times New Roman"/>
                <w:color w:val="000000"/>
                <w:sz w:val="20"/>
                <w:szCs w:val="20"/>
                <w:vertAlign w:val="superscript"/>
                <w:lang w:val="en-GB"/>
              </w:rPr>
              <w:t>(a)</w:t>
            </w:r>
          </w:p>
        </w:tc>
        <w:tc>
          <w:tcPr>
            <w:tcW w:w="3544" w:type="dxa"/>
          </w:tcPr>
          <w:p w14:paraId="559FC421"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0.84 (0.66 to 1.07)</w:t>
            </w:r>
          </w:p>
        </w:tc>
      </w:tr>
      <w:tr w:rsidR="00742521" w:rsidRPr="00B40CD9" w14:paraId="2277AE8B" w14:textId="77777777" w:rsidTr="00B40CD9">
        <w:tc>
          <w:tcPr>
            <w:tcW w:w="4673" w:type="dxa"/>
          </w:tcPr>
          <w:p w14:paraId="7F20D73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First-trimester visit</w:t>
            </w:r>
          </w:p>
        </w:tc>
        <w:tc>
          <w:tcPr>
            <w:tcW w:w="3544" w:type="dxa"/>
          </w:tcPr>
          <w:p w14:paraId="29EDCA53"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0.78 (0.71 to 0.86)</w:t>
            </w:r>
          </w:p>
        </w:tc>
      </w:tr>
      <w:tr w:rsidR="00742521" w:rsidRPr="00B40CD9" w14:paraId="1B5EAE75" w14:textId="77777777" w:rsidTr="00B40CD9">
        <w:tc>
          <w:tcPr>
            <w:tcW w:w="4673" w:type="dxa"/>
          </w:tcPr>
          <w:p w14:paraId="646FBC8C"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Body mass index, per kg/m</w:t>
            </w:r>
            <w:r w:rsidRPr="00B40CD9">
              <w:rPr>
                <w:rFonts w:ascii="Times New Roman" w:hAnsi="Times New Roman" w:cs="Times New Roman"/>
                <w:color w:val="000000"/>
                <w:sz w:val="20"/>
                <w:szCs w:val="20"/>
                <w:vertAlign w:val="superscript"/>
                <w:lang w:val="en-GB"/>
              </w:rPr>
              <w:t>2</w:t>
            </w:r>
          </w:p>
        </w:tc>
        <w:tc>
          <w:tcPr>
            <w:tcW w:w="3544" w:type="dxa"/>
          </w:tcPr>
          <w:p w14:paraId="2DA12D96"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1.03 (1.02 to 1.04)</w:t>
            </w:r>
          </w:p>
        </w:tc>
      </w:tr>
      <w:tr w:rsidR="00742521" w:rsidRPr="00B40CD9" w14:paraId="60F8B94D" w14:textId="77777777" w:rsidTr="00B40CD9">
        <w:tc>
          <w:tcPr>
            <w:tcW w:w="4673" w:type="dxa"/>
          </w:tcPr>
          <w:p w14:paraId="1A57859D"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Cardiovascular morbidity</w:t>
            </w:r>
          </w:p>
        </w:tc>
        <w:tc>
          <w:tcPr>
            <w:tcW w:w="3544" w:type="dxa"/>
          </w:tcPr>
          <w:p w14:paraId="2AAD99F9"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2.61 (2.17 to 3.16)</w:t>
            </w:r>
          </w:p>
        </w:tc>
      </w:tr>
      <w:tr w:rsidR="00742521" w:rsidRPr="00B40CD9" w14:paraId="444747DD" w14:textId="77777777" w:rsidTr="00B40CD9">
        <w:tc>
          <w:tcPr>
            <w:tcW w:w="4673" w:type="dxa"/>
          </w:tcPr>
          <w:p w14:paraId="40E9A2A1"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Systemic lupus erythematosus</w:t>
            </w:r>
          </w:p>
        </w:tc>
        <w:tc>
          <w:tcPr>
            <w:tcW w:w="3544" w:type="dxa"/>
          </w:tcPr>
          <w:p w14:paraId="5E10C44B"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3.39 (1.95 to 5.88)</w:t>
            </w:r>
          </w:p>
        </w:tc>
      </w:tr>
      <w:tr w:rsidR="00742521" w:rsidRPr="00B40CD9" w14:paraId="3B8B6A76" w14:textId="77777777" w:rsidTr="00B40CD9">
        <w:tc>
          <w:tcPr>
            <w:tcW w:w="4673" w:type="dxa"/>
          </w:tcPr>
          <w:p w14:paraId="7D9CC23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Chronic hypertension</w:t>
            </w:r>
          </w:p>
        </w:tc>
        <w:tc>
          <w:tcPr>
            <w:tcW w:w="3544" w:type="dxa"/>
          </w:tcPr>
          <w:p w14:paraId="01D3F5DA"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2.16 (1.82 to 2.57)</w:t>
            </w:r>
          </w:p>
        </w:tc>
      </w:tr>
      <w:tr w:rsidR="00742521" w:rsidRPr="00B40CD9" w14:paraId="2BC80F75" w14:textId="77777777" w:rsidTr="00B40CD9">
        <w:tc>
          <w:tcPr>
            <w:tcW w:w="4673" w:type="dxa"/>
          </w:tcPr>
          <w:p w14:paraId="6E800888"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Renal disease</w:t>
            </w:r>
          </w:p>
        </w:tc>
        <w:tc>
          <w:tcPr>
            <w:tcW w:w="3544" w:type="dxa"/>
          </w:tcPr>
          <w:p w14:paraId="40D44E2E"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7.10 (4.74 to 10.63)</w:t>
            </w:r>
          </w:p>
        </w:tc>
      </w:tr>
      <w:tr w:rsidR="00742521" w:rsidRPr="00B40CD9" w14:paraId="2D157C91" w14:textId="77777777" w:rsidTr="00B40CD9">
        <w:tc>
          <w:tcPr>
            <w:tcW w:w="4673" w:type="dxa"/>
          </w:tcPr>
          <w:p w14:paraId="3505BFB1"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Diabetes mellitus</w:t>
            </w:r>
          </w:p>
        </w:tc>
        <w:tc>
          <w:tcPr>
            <w:tcW w:w="3544" w:type="dxa"/>
          </w:tcPr>
          <w:p w14:paraId="3897A804"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2.00 (1.61 to 2.48)</w:t>
            </w:r>
          </w:p>
        </w:tc>
      </w:tr>
      <w:tr w:rsidR="00742521" w:rsidRPr="00B40CD9" w14:paraId="5ACD8F83" w14:textId="77777777" w:rsidTr="00B40CD9">
        <w:tc>
          <w:tcPr>
            <w:tcW w:w="4673" w:type="dxa"/>
          </w:tcPr>
          <w:p w14:paraId="2C589BB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Liver disease</w:t>
            </w:r>
          </w:p>
        </w:tc>
        <w:tc>
          <w:tcPr>
            <w:tcW w:w="3544" w:type="dxa"/>
          </w:tcPr>
          <w:p w14:paraId="5E5AC1E6"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2.10 (1.29 to 3.43)</w:t>
            </w:r>
          </w:p>
        </w:tc>
      </w:tr>
      <w:tr w:rsidR="00742521" w:rsidRPr="00B40CD9" w14:paraId="0570C533" w14:textId="77777777" w:rsidTr="00B40CD9">
        <w:tc>
          <w:tcPr>
            <w:tcW w:w="4673" w:type="dxa"/>
          </w:tcPr>
          <w:p w14:paraId="1B077134"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Substance use</w:t>
            </w:r>
          </w:p>
        </w:tc>
        <w:tc>
          <w:tcPr>
            <w:tcW w:w="3544" w:type="dxa"/>
          </w:tcPr>
          <w:p w14:paraId="078E9EDA"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1.99 (1.57 to 2.52)</w:t>
            </w:r>
          </w:p>
        </w:tc>
      </w:tr>
      <w:tr w:rsidR="00742521" w:rsidRPr="00B40CD9" w14:paraId="4BE1A461" w14:textId="77777777" w:rsidTr="00B40CD9">
        <w:tc>
          <w:tcPr>
            <w:tcW w:w="4673" w:type="dxa"/>
          </w:tcPr>
          <w:p w14:paraId="5249EB40"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Asthma</w:t>
            </w:r>
          </w:p>
        </w:tc>
        <w:tc>
          <w:tcPr>
            <w:tcW w:w="3544" w:type="dxa"/>
          </w:tcPr>
          <w:p w14:paraId="78D2D927"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1.54 (1.33 to 1.77)</w:t>
            </w:r>
          </w:p>
        </w:tc>
      </w:tr>
      <w:tr w:rsidR="00742521" w:rsidRPr="00B40CD9" w14:paraId="5CD5A803" w14:textId="77777777" w:rsidTr="00B40CD9">
        <w:tc>
          <w:tcPr>
            <w:tcW w:w="4673" w:type="dxa"/>
          </w:tcPr>
          <w:p w14:paraId="2A6BF6C7"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Multiple gestation</w:t>
            </w:r>
          </w:p>
        </w:tc>
        <w:tc>
          <w:tcPr>
            <w:tcW w:w="3544" w:type="dxa"/>
          </w:tcPr>
          <w:p w14:paraId="0AE70C75"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3.03 (2.60 to 3.55)</w:t>
            </w:r>
          </w:p>
        </w:tc>
      </w:tr>
      <w:tr w:rsidR="00742521" w:rsidRPr="00B40CD9" w14:paraId="4EC156E5" w14:textId="77777777" w:rsidTr="00B40CD9">
        <w:tc>
          <w:tcPr>
            <w:tcW w:w="4673" w:type="dxa"/>
          </w:tcPr>
          <w:p w14:paraId="0B9B6E2F"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Placental disorders</w:t>
            </w:r>
          </w:p>
        </w:tc>
        <w:tc>
          <w:tcPr>
            <w:tcW w:w="3544" w:type="dxa"/>
          </w:tcPr>
          <w:p w14:paraId="64DEB48C"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3.96 (3.36 to 4.67)</w:t>
            </w:r>
          </w:p>
        </w:tc>
      </w:tr>
      <w:tr w:rsidR="00742521" w:rsidRPr="00B40CD9" w14:paraId="24EA70D0" w14:textId="77777777" w:rsidTr="00B40CD9">
        <w:tc>
          <w:tcPr>
            <w:tcW w:w="4673" w:type="dxa"/>
          </w:tcPr>
          <w:p w14:paraId="6A2F6894"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Previous spontaneous abortion</w:t>
            </w:r>
          </w:p>
        </w:tc>
        <w:tc>
          <w:tcPr>
            <w:tcW w:w="3544" w:type="dxa"/>
          </w:tcPr>
          <w:p w14:paraId="37CBEA5B"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1.15 (1.04 to 1.27)</w:t>
            </w:r>
          </w:p>
        </w:tc>
      </w:tr>
      <w:tr w:rsidR="00742521" w:rsidRPr="00B40CD9" w14:paraId="356C7FF9" w14:textId="77777777" w:rsidTr="00B40CD9">
        <w:tc>
          <w:tcPr>
            <w:tcW w:w="4673" w:type="dxa"/>
          </w:tcPr>
          <w:p w14:paraId="50F6A78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Parity 1-2 vs. 0</w:t>
            </w:r>
          </w:p>
        </w:tc>
        <w:tc>
          <w:tcPr>
            <w:tcW w:w="3544" w:type="dxa"/>
          </w:tcPr>
          <w:p w14:paraId="21863A04"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0.74 (0.67 to 0.81)</w:t>
            </w:r>
          </w:p>
        </w:tc>
      </w:tr>
      <w:tr w:rsidR="00742521" w:rsidRPr="00B40CD9" w14:paraId="20152FAC" w14:textId="77777777" w:rsidTr="00B40CD9">
        <w:tc>
          <w:tcPr>
            <w:tcW w:w="4673" w:type="dxa"/>
          </w:tcPr>
          <w:p w14:paraId="1E76491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Parity ≥ 3 vs. 0</w:t>
            </w:r>
          </w:p>
        </w:tc>
        <w:tc>
          <w:tcPr>
            <w:tcW w:w="3544" w:type="dxa"/>
          </w:tcPr>
          <w:p w14:paraId="3ADF3586"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0.81 (0.67 to 0.98)</w:t>
            </w:r>
          </w:p>
        </w:tc>
      </w:tr>
    </w:tbl>
    <w:p w14:paraId="5FA1A210" w14:textId="77777777" w:rsidR="006A55A9" w:rsidRPr="00B40CD9" w:rsidRDefault="006A55A9" w:rsidP="006A55A9">
      <w:pPr>
        <w:ind w:left="284"/>
        <w:rPr>
          <w:rFonts w:ascii="Times New Roman" w:hAnsi="Times New Roman" w:cs="Times New Roman"/>
          <w:color w:val="000000"/>
          <w:sz w:val="16"/>
          <w:szCs w:val="16"/>
          <w:vertAlign w:val="superscript"/>
          <w:lang w:val="en-GB"/>
        </w:rPr>
      </w:pPr>
    </w:p>
    <w:p w14:paraId="03BA0DCB" w14:textId="56D334B3" w:rsidR="00742521" w:rsidRPr="00B40CD9" w:rsidRDefault="006A55A9" w:rsidP="006A55A9">
      <w:pPr>
        <w:spacing w:after="120"/>
        <w:ind w:left="142"/>
        <w:rPr>
          <w:rFonts w:ascii="Times New Roman" w:hAnsi="Times New Roman" w:cs="Times New Roman"/>
          <w:sz w:val="16"/>
          <w:szCs w:val="16"/>
          <w:lang w:val="en-GB"/>
        </w:rPr>
      </w:pPr>
      <w:r w:rsidRPr="00B40CD9">
        <w:rPr>
          <w:rFonts w:ascii="Times New Roman" w:hAnsi="Times New Roman" w:cs="Times New Roman"/>
          <w:color w:val="000000"/>
          <w:sz w:val="16"/>
          <w:szCs w:val="16"/>
          <w:vertAlign w:val="superscript"/>
          <w:lang w:val="en-GB"/>
        </w:rPr>
        <w:t xml:space="preserve"> </w:t>
      </w:r>
      <w:r w:rsidR="00742521" w:rsidRPr="00B40CD9">
        <w:rPr>
          <w:rFonts w:ascii="Times New Roman" w:hAnsi="Times New Roman" w:cs="Times New Roman"/>
          <w:color w:val="000000"/>
          <w:sz w:val="16"/>
          <w:szCs w:val="16"/>
          <w:vertAlign w:val="superscript"/>
          <w:lang w:val="en-GB"/>
        </w:rPr>
        <w:t xml:space="preserve">(a) </w:t>
      </w:r>
      <w:r w:rsidR="00742521" w:rsidRPr="00B40CD9">
        <w:rPr>
          <w:rFonts w:ascii="Times New Roman" w:hAnsi="Times New Roman" w:cs="Times New Roman"/>
          <w:color w:val="000000"/>
          <w:sz w:val="16"/>
          <w:szCs w:val="16"/>
          <w:lang w:val="en-GB"/>
        </w:rPr>
        <w:t>I</w:t>
      </w:r>
      <w:r w:rsidR="00742521" w:rsidRPr="00B40CD9">
        <w:rPr>
          <w:rFonts w:ascii="Times New Roman" w:hAnsi="Times New Roman" w:cs="Times New Roman"/>
          <w:sz w:val="16"/>
          <w:szCs w:val="16"/>
          <w:lang w:val="en-GB"/>
        </w:rPr>
        <w:t>ncludes long-term residents</w:t>
      </w:r>
    </w:p>
    <w:p w14:paraId="39507743" w14:textId="0772ADE8" w:rsidR="00742521" w:rsidRPr="00B40CD9" w:rsidRDefault="00742521" w:rsidP="00742521">
      <w:pPr>
        <w:spacing w:after="120"/>
        <w:ind w:left="142"/>
        <w:rPr>
          <w:rFonts w:ascii="Times New Roman" w:hAnsi="Times New Roman" w:cs="Times New Roman"/>
          <w:sz w:val="20"/>
          <w:szCs w:val="20"/>
          <w:lang w:val="en-GB"/>
        </w:rPr>
      </w:pPr>
    </w:p>
    <w:p w14:paraId="3D7E1D95" w14:textId="77777777" w:rsidR="00695C42" w:rsidRPr="00B40CD9" w:rsidRDefault="00695C42" w:rsidP="00742521">
      <w:pPr>
        <w:rPr>
          <w:rFonts w:ascii="Times New Roman" w:hAnsi="Times New Roman" w:cs="Times New Roman"/>
          <w:b/>
          <w:bCs/>
        </w:rPr>
        <w:sectPr w:rsidR="00695C42" w:rsidRPr="00B40CD9" w:rsidSect="007338D6">
          <w:pgSz w:w="12240" w:h="15840"/>
          <w:pgMar w:top="851" w:right="1183" w:bottom="1440" w:left="1800" w:header="720" w:footer="720" w:gutter="0"/>
          <w:cols w:space="720"/>
          <w:docGrid w:linePitch="360"/>
        </w:sectPr>
      </w:pPr>
    </w:p>
    <w:p w14:paraId="1B67E493" w14:textId="707AA2E3" w:rsidR="00742521" w:rsidRPr="00B40CD9" w:rsidRDefault="00742521" w:rsidP="00742521">
      <w:pPr>
        <w:rPr>
          <w:rFonts w:ascii="Times New Roman" w:hAnsi="Times New Roman" w:cs="Times New Roman"/>
          <w:lang w:val="en-GB"/>
        </w:rPr>
      </w:pPr>
      <w:r w:rsidRPr="00B40CD9">
        <w:rPr>
          <w:rFonts w:ascii="Times New Roman" w:hAnsi="Times New Roman" w:cs="Times New Roman"/>
          <w:b/>
          <w:bCs/>
        </w:rPr>
        <w:lastRenderedPageBreak/>
        <w:t xml:space="preserve">Table </w:t>
      </w:r>
      <w:r w:rsidR="006A55A9" w:rsidRPr="00B40CD9">
        <w:rPr>
          <w:rFonts w:ascii="Times New Roman" w:hAnsi="Times New Roman" w:cs="Times New Roman"/>
          <w:b/>
          <w:bCs/>
        </w:rPr>
        <w:t>S</w:t>
      </w:r>
      <w:r w:rsidR="00136A25">
        <w:rPr>
          <w:rFonts w:ascii="Times New Roman" w:hAnsi="Times New Roman" w:cs="Times New Roman"/>
          <w:b/>
          <w:bCs/>
        </w:rPr>
        <w:t>4</w:t>
      </w:r>
      <w:r w:rsidR="006A55A9" w:rsidRPr="00B40CD9">
        <w:rPr>
          <w:rFonts w:ascii="Times New Roman" w:hAnsi="Times New Roman" w:cs="Times New Roman"/>
          <w:b/>
          <w:bCs/>
        </w:rPr>
        <w:t>.</w:t>
      </w:r>
      <w:r w:rsidRPr="00B40CD9">
        <w:rPr>
          <w:rFonts w:ascii="Times New Roman" w:hAnsi="Times New Roman" w:cs="Times New Roman"/>
          <w:b/>
          <w:bCs/>
        </w:rPr>
        <w:t xml:space="preserve"> </w:t>
      </w:r>
      <w:r w:rsidRPr="00B40CD9">
        <w:rPr>
          <w:rFonts w:ascii="Times New Roman" w:hAnsi="Times New Roman" w:cs="Times New Roman"/>
          <w:b/>
          <w:lang w:val="en-GB"/>
        </w:rPr>
        <w:t xml:space="preserve">Adjusted odds ratio of </w:t>
      </w:r>
      <w:r w:rsidRPr="00B40CD9">
        <w:rPr>
          <w:rFonts w:ascii="Times New Roman" w:hAnsi="Times New Roman" w:cs="Times New Roman"/>
          <w:b/>
          <w:color w:val="3366FF"/>
          <w:lang w:val="en-GB"/>
        </w:rPr>
        <w:t>all-cause maternal death</w:t>
      </w:r>
      <w:r w:rsidRPr="00B40CD9">
        <w:rPr>
          <w:rFonts w:ascii="Times New Roman" w:hAnsi="Times New Roman" w:cs="Times New Roman"/>
          <w:b/>
          <w:lang w:val="en-GB"/>
        </w:rPr>
        <w:t xml:space="preserve"> arising between birth and up to 365 days after birth, in association with variables measured pre-pregnancy and in the index pregnancy prior to 20 weeks’ gestation. </w:t>
      </w:r>
      <w:r w:rsidRPr="00B40CD9">
        <w:rPr>
          <w:rFonts w:ascii="Times New Roman" w:hAnsi="Times New Roman" w:cs="Times New Roman"/>
          <w:lang w:val="en-GB"/>
        </w:rPr>
        <w:t>Analysed is the entire cohort of 634,290 births.</w:t>
      </w:r>
    </w:p>
    <w:p w14:paraId="0DF51655" w14:textId="77777777" w:rsidR="00742521" w:rsidRPr="00B40CD9" w:rsidRDefault="00742521" w:rsidP="00742521">
      <w:pPr>
        <w:rPr>
          <w:rFonts w:ascii="Times New Roman" w:hAnsi="Times New Roman" w:cs="Times New Roman"/>
          <w:sz w:val="20"/>
          <w:szCs w:val="20"/>
          <w:lang w:val="en-GB"/>
        </w:rPr>
      </w:pPr>
    </w:p>
    <w:tbl>
      <w:tblPr>
        <w:tblStyle w:val="TableGrid"/>
        <w:tblW w:w="8080" w:type="dxa"/>
        <w:tblInd w:w="108" w:type="dxa"/>
        <w:tblLook w:val="04A0" w:firstRow="1" w:lastRow="0" w:firstColumn="1" w:lastColumn="0" w:noHBand="0" w:noVBand="1"/>
      </w:tblPr>
      <w:tblGrid>
        <w:gridCol w:w="4536"/>
        <w:gridCol w:w="3544"/>
      </w:tblGrid>
      <w:tr w:rsidR="00742521" w:rsidRPr="00B40CD9" w14:paraId="2D9E3D1B" w14:textId="77777777" w:rsidTr="00B40CD9">
        <w:trPr>
          <w:trHeight w:val="72"/>
        </w:trPr>
        <w:tc>
          <w:tcPr>
            <w:tcW w:w="4536" w:type="dxa"/>
            <w:hideMark/>
          </w:tcPr>
          <w:p w14:paraId="7310F698" w14:textId="77777777" w:rsidR="00742521" w:rsidRPr="00B40CD9" w:rsidRDefault="00742521" w:rsidP="00B40CD9">
            <w:pPr>
              <w:contextualSpacing/>
              <w:rPr>
                <w:rFonts w:ascii="Times New Roman" w:hAnsi="Times New Roman" w:cs="Times New Roman"/>
                <w:b/>
                <w:sz w:val="20"/>
                <w:szCs w:val="20"/>
                <w:lang w:val="en-GB"/>
              </w:rPr>
            </w:pPr>
            <w:r w:rsidRPr="00B40CD9">
              <w:rPr>
                <w:rFonts w:ascii="Times New Roman" w:hAnsi="Times New Roman" w:cs="Times New Roman"/>
                <w:b/>
                <w:sz w:val="20"/>
                <w:szCs w:val="20"/>
                <w:lang w:val="en-GB"/>
              </w:rPr>
              <w:t>Variable</w:t>
            </w:r>
          </w:p>
        </w:tc>
        <w:tc>
          <w:tcPr>
            <w:tcW w:w="3544" w:type="dxa"/>
          </w:tcPr>
          <w:p w14:paraId="6CD11EFA" w14:textId="77777777" w:rsidR="00742521" w:rsidRPr="00B40CD9" w:rsidRDefault="00742521" w:rsidP="00B40CD9">
            <w:pPr>
              <w:contextualSpacing/>
              <w:jc w:val="center"/>
              <w:rPr>
                <w:rFonts w:ascii="Times New Roman" w:hAnsi="Times New Roman" w:cs="Times New Roman"/>
                <w:b/>
                <w:sz w:val="20"/>
                <w:szCs w:val="20"/>
                <w:lang w:val="en-GB"/>
              </w:rPr>
            </w:pPr>
            <w:r w:rsidRPr="00B40CD9">
              <w:rPr>
                <w:rFonts w:ascii="Times New Roman" w:hAnsi="Times New Roman" w:cs="Times New Roman"/>
                <w:b/>
                <w:sz w:val="20"/>
                <w:szCs w:val="20"/>
                <w:lang w:val="en-GB"/>
              </w:rPr>
              <w:t>Adjusted odds ratio (95% CI)</w:t>
            </w:r>
          </w:p>
        </w:tc>
      </w:tr>
      <w:tr w:rsidR="00742521" w:rsidRPr="00B40CD9" w14:paraId="582CB03A" w14:textId="77777777" w:rsidTr="00B40CD9">
        <w:trPr>
          <w:trHeight w:val="188"/>
        </w:trPr>
        <w:tc>
          <w:tcPr>
            <w:tcW w:w="4536" w:type="dxa"/>
          </w:tcPr>
          <w:p w14:paraId="2A9AF805"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17-24 vs. 25-34 years</w:t>
            </w:r>
          </w:p>
        </w:tc>
        <w:tc>
          <w:tcPr>
            <w:tcW w:w="3544" w:type="dxa"/>
          </w:tcPr>
          <w:p w14:paraId="1629AF09"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1.24 (0.87 to 1.77)</w:t>
            </w:r>
          </w:p>
        </w:tc>
      </w:tr>
      <w:tr w:rsidR="00742521" w:rsidRPr="00B40CD9" w14:paraId="5FDB7EF0" w14:textId="77777777" w:rsidTr="00B40CD9">
        <w:trPr>
          <w:trHeight w:val="134"/>
        </w:trPr>
        <w:tc>
          <w:tcPr>
            <w:tcW w:w="4536" w:type="dxa"/>
          </w:tcPr>
          <w:p w14:paraId="4571979B"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 xml:space="preserve">Age at conception, ≥ 35 vs. 25-34 years </w:t>
            </w:r>
          </w:p>
        </w:tc>
        <w:tc>
          <w:tcPr>
            <w:tcW w:w="3544" w:type="dxa"/>
          </w:tcPr>
          <w:p w14:paraId="31D1FCC9"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1.43 (1.00 to 2.04)</w:t>
            </w:r>
          </w:p>
        </w:tc>
      </w:tr>
      <w:tr w:rsidR="00742521" w:rsidRPr="00B40CD9" w14:paraId="0209F3E3" w14:textId="77777777" w:rsidTr="00B40CD9">
        <w:trPr>
          <w:trHeight w:val="71"/>
        </w:trPr>
        <w:tc>
          <w:tcPr>
            <w:tcW w:w="4536" w:type="dxa"/>
          </w:tcPr>
          <w:p w14:paraId="02A1A7D1"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1 (lowest)</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0EAF9C40"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1.55 (0.99 to 2.44)</w:t>
            </w:r>
          </w:p>
        </w:tc>
      </w:tr>
      <w:tr w:rsidR="00742521" w:rsidRPr="00B40CD9" w14:paraId="7D8B88F6" w14:textId="77777777" w:rsidTr="00B40CD9">
        <w:trPr>
          <w:trHeight w:val="58"/>
        </w:trPr>
        <w:tc>
          <w:tcPr>
            <w:tcW w:w="4536" w:type="dxa"/>
          </w:tcPr>
          <w:p w14:paraId="52DDEB29"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2</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2693575E"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1.06 (0.64 to 1.74)</w:t>
            </w:r>
          </w:p>
        </w:tc>
      </w:tr>
      <w:tr w:rsidR="00742521" w:rsidRPr="00B40CD9" w14:paraId="5FFA0503" w14:textId="77777777" w:rsidTr="00B40CD9">
        <w:trPr>
          <w:trHeight w:val="58"/>
        </w:trPr>
        <w:tc>
          <w:tcPr>
            <w:tcW w:w="4536" w:type="dxa"/>
          </w:tcPr>
          <w:p w14:paraId="6D124112"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3</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70574B8B"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1.04 (0.63 to 1.72)</w:t>
            </w:r>
          </w:p>
        </w:tc>
      </w:tr>
      <w:tr w:rsidR="00742521" w:rsidRPr="00B40CD9" w14:paraId="1DD5783F" w14:textId="77777777" w:rsidTr="00B40CD9">
        <w:trPr>
          <w:trHeight w:val="161"/>
        </w:trPr>
        <w:tc>
          <w:tcPr>
            <w:tcW w:w="4536" w:type="dxa"/>
          </w:tcPr>
          <w:p w14:paraId="159F2520"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4</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3544" w:type="dxa"/>
          </w:tcPr>
          <w:p w14:paraId="155FF8B8"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0.68 (0.39 to 1.18)</w:t>
            </w:r>
          </w:p>
        </w:tc>
      </w:tr>
      <w:tr w:rsidR="00742521" w:rsidRPr="00B40CD9" w14:paraId="27C2895C" w14:textId="77777777" w:rsidTr="00B40CD9">
        <w:trPr>
          <w:trHeight w:val="152"/>
        </w:trPr>
        <w:tc>
          <w:tcPr>
            <w:tcW w:w="4536" w:type="dxa"/>
          </w:tcPr>
          <w:p w14:paraId="2172D4B7"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First-trimester visit</w:t>
            </w:r>
          </w:p>
        </w:tc>
        <w:tc>
          <w:tcPr>
            <w:tcW w:w="3544" w:type="dxa"/>
          </w:tcPr>
          <w:p w14:paraId="4D57436D"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0.60 (0.45 to 0.80)</w:t>
            </w:r>
          </w:p>
        </w:tc>
      </w:tr>
      <w:tr w:rsidR="00742521" w:rsidRPr="00B40CD9" w14:paraId="24F193B3" w14:textId="77777777" w:rsidTr="00B40CD9">
        <w:trPr>
          <w:trHeight w:val="71"/>
        </w:trPr>
        <w:tc>
          <w:tcPr>
            <w:tcW w:w="4536" w:type="dxa"/>
          </w:tcPr>
          <w:p w14:paraId="6D1C6350"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Cardiovascular morbidity</w:t>
            </w:r>
          </w:p>
        </w:tc>
        <w:tc>
          <w:tcPr>
            <w:tcW w:w="3544" w:type="dxa"/>
          </w:tcPr>
          <w:p w14:paraId="751AEC8B"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2.48 (1.34 to 4.59)</w:t>
            </w:r>
          </w:p>
        </w:tc>
      </w:tr>
      <w:tr w:rsidR="00742521" w:rsidRPr="00B40CD9" w14:paraId="61ACD919" w14:textId="77777777" w:rsidTr="00B40CD9">
        <w:trPr>
          <w:trHeight w:val="152"/>
        </w:trPr>
        <w:tc>
          <w:tcPr>
            <w:tcW w:w="4536" w:type="dxa"/>
          </w:tcPr>
          <w:p w14:paraId="62BBEF99"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Systemic lupus erythematosus</w:t>
            </w:r>
          </w:p>
        </w:tc>
        <w:tc>
          <w:tcPr>
            <w:tcW w:w="3544" w:type="dxa"/>
          </w:tcPr>
          <w:p w14:paraId="5EE3BBEA"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5.77 (1.39 to 23.96)</w:t>
            </w:r>
          </w:p>
        </w:tc>
      </w:tr>
      <w:tr w:rsidR="00742521" w:rsidRPr="00B40CD9" w14:paraId="619EE2CF" w14:textId="77777777" w:rsidTr="00B40CD9">
        <w:trPr>
          <w:trHeight w:val="58"/>
        </w:trPr>
        <w:tc>
          <w:tcPr>
            <w:tcW w:w="4536" w:type="dxa"/>
          </w:tcPr>
          <w:p w14:paraId="3F116CCC"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Renal disease</w:t>
            </w:r>
          </w:p>
        </w:tc>
        <w:tc>
          <w:tcPr>
            <w:tcW w:w="3544" w:type="dxa"/>
          </w:tcPr>
          <w:p w14:paraId="1A87AA59"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5.61 (1.71 to 18.38)</w:t>
            </w:r>
          </w:p>
        </w:tc>
      </w:tr>
      <w:tr w:rsidR="00742521" w:rsidRPr="00B40CD9" w14:paraId="71A21CE4" w14:textId="77777777" w:rsidTr="00B40CD9">
        <w:trPr>
          <w:trHeight w:val="179"/>
        </w:trPr>
        <w:tc>
          <w:tcPr>
            <w:tcW w:w="4536" w:type="dxa"/>
          </w:tcPr>
          <w:p w14:paraId="27700E2B"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Major psychiatric condition</w:t>
            </w:r>
          </w:p>
        </w:tc>
        <w:tc>
          <w:tcPr>
            <w:tcW w:w="3544" w:type="dxa"/>
          </w:tcPr>
          <w:p w14:paraId="10DC61D7"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1.39 (1.01 to 1.91)</w:t>
            </w:r>
          </w:p>
        </w:tc>
      </w:tr>
      <w:tr w:rsidR="00742521" w:rsidRPr="00B40CD9" w14:paraId="2A604EB2" w14:textId="77777777" w:rsidTr="00B40CD9">
        <w:trPr>
          <w:trHeight w:val="161"/>
        </w:trPr>
        <w:tc>
          <w:tcPr>
            <w:tcW w:w="4536" w:type="dxa"/>
          </w:tcPr>
          <w:p w14:paraId="733B41F9"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Alcohol overuse</w:t>
            </w:r>
          </w:p>
        </w:tc>
        <w:tc>
          <w:tcPr>
            <w:tcW w:w="3544" w:type="dxa"/>
          </w:tcPr>
          <w:p w14:paraId="435EE412"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4.19 (2.06 to 8.54)</w:t>
            </w:r>
          </w:p>
        </w:tc>
      </w:tr>
      <w:tr w:rsidR="00742521" w:rsidRPr="00B40CD9" w14:paraId="66F3F5A4" w14:textId="77777777" w:rsidTr="00B40CD9">
        <w:trPr>
          <w:trHeight w:val="152"/>
        </w:trPr>
        <w:tc>
          <w:tcPr>
            <w:tcW w:w="4536" w:type="dxa"/>
          </w:tcPr>
          <w:p w14:paraId="4BB7D96E" w14:textId="77777777" w:rsidR="00742521" w:rsidRPr="00B40CD9" w:rsidRDefault="00742521" w:rsidP="00B40CD9">
            <w:pPr>
              <w:keepNext/>
              <w:keepLines/>
              <w:contextualSpacing/>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Substance use</w:t>
            </w:r>
          </w:p>
        </w:tc>
        <w:tc>
          <w:tcPr>
            <w:tcW w:w="3544" w:type="dxa"/>
          </w:tcPr>
          <w:p w14:paraId="671D37D6"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4.62 (2.87 to 7.44)</w:t>
            </w:r>
          </w:p>
        </w:tc>
      </w:tr>
      <w:tr w:rsidR="00742521" w:rsidRPr="00B40CD9" w14:paraId="04CF1D45" w14:textId="77777777" w:rsidTr="00B40CD9">
        <w:trPr>
          <w:trHeight w:val="358"/>
        </w:trPr>
        <w:tc>
          <w:tcPr>
            <w:tcW w:w="4536" w:type="dxa"/>
          </w:tcPr>
          <w:p w14:paraId="382379CF" w14:textId="77777777" w:rsidR="00742521" w:rsidRPr="00B40CD9" w:rsidRDefault="00742521" w:rsidP="00B40CD9">
            <w:pPr>
              <w:contextualSpacing/>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Multiple gestation</w:t>
            </w:r>
          </w:p>
        </w:tc>
        <w:tc>
          <w:tcPr>
            <w:tcW w:w="3544" w:type="dxa"/>
          </w:tcPr>
          <w:p w14:paraId="4404BCE3" w14:textId="77777777" w:rsidR="00742521" w:rsidRPr="00B40CD9" w:rsidRDefault="00742521" w:rsidP="00B40CD9">
            <w:pPr>
              <w:contextualSpacing/>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2.23 (1.24 to 4.01)</w:t>
            </w:r>
          </w:p>
        </w:tc>
      </w:tr>
    </w:tbl>
    <w:p w14:paraId="5586473D" w14:textId="70D8EEFC" w:rsidR="00742521" w:rsidRPr="00B40CD9" w:rsidRDefault="00742521" w:rsidP="00742521">
      <w:pPr>
        <w:spacing w:after="120"/>
        <w:ind w:left="142"/>
        <w:rPr>
          <w:rFonts w:ascii="Times New Roman" w:hAnsi="Times New Roman" w:cs="Times New Roman"/>
          <w:sz w:val="20"/>
          <w:szCs w:val="20"/>
          <w:lang w:val="en-GB"/>
        </w:rPr>
      </w:pPr>
    </w:p>
    <w:p w14:paraId="37376CB4" w14:textId="77777777" w:rsidR="00695C42" w:rsidRPr="00B40CD9" w:rsidRDefault="00695C42" w:rsidP="00742521">
      <w:pPr>
        <w:spacing w:after="120"/>
        <w:ind w:left="142"/>
        <w:rPr>
          <w:rFonts w:ascii="Times New Roman" w:hAnsi="Times New Roman" w:cs="Times New Roman"/>
          <w:b/>
          <w:lang w:val="en-GB"/>
        </w:rPr>
        <w:sectPr w:rsidR="00695C42" w:rsidRPr="00B40CD9" w:rsidSect="007338D6">
          <w:pgSz w:w="12240" w:h="15840"/>
          <w:pgMar w:top="851" w:right="1183" w:bottom="1440" w:left="1800" w:header="720" w:footer="720" w:gutter="0"/>
          <w:cols w:space="720"/>
          <w:docGrid w:linePitch="360"/>
        </w:sectPr>
      </w:pPr>
    </w:p>
    <w:p w14:paraId="46F08484" w14:textId="442DB986" w:rsidR="00866E66" w:rsidRPr="00B40CD9" w:rsidRDefault="00866E66" w:rsidP="00866E66">
      <w:pPr>
        <w:spacing w:after="120"/>
        <w:rPr>
          <w:rFonts w:ascii="Times New Roman" w:hAnsi="Times New Roman" w:cs="Times New Roman"/>
          <w:lang w:val="en-GB"/>
        </w:rPr>
      </w:pPr>
      <w:r w:rsidRPr="00B40CD9">
        <w:rPr>
          <w:rFonts w:ascii="Times New Roman" w:hAnsi="Times New Roman" w:cs="Times New Roman"/>
          <w:b/>
          <w:lang w:val="en-GB"/>
        </w:rPr>
        <w:lastRenderedPageBreak/>
        <w:t>Table S</w:t>
      </w:r>
      <w:r>
        <w:rPr>
          <w:rFonts w:ascii="Times New Roman" w:hAnsi="Times New Roman" w:cs="Times New Roman"/>
          <w:b/>
          <w:lang w:val="en-GB"/>
        </w:rPr>
        <w:t>5</w:t>
      </w:r>
      <w:r w:rsidRPr="00B40CD9">
        <w:rPr>
          <w:rFonts w:ascii="Times New Roman" w:hAnsi="Times New Roman" w:cs="Times New Roman"/>
          <w:b/>
          <w:lang w:val="en-GB"/>
        </w:rPr>
        <w:t xml:space="preserve">. Adjusted odds ratio of </w:t>
      </w:r>
      <w:r w:rsidRPr="00B40CD9">
        <w:rPr>
          <w:rFonts w:ascii="Times New Roman" w:hAnsi="Times New Roman" w:cs="Times New Roman"/>
          <w:b/>
          <w:color w:val="3366FF"/>
          <w:lang w:val="en-GB"/>
        </w:rPr>
        <w:t>maternal end-organ injury or death</w:t>
      </w:r>
      <w:r w:rsidRPr="00B40CD9">
        <w:rPr>
          <w:rFonts w:ascii="Times New Roman" w:hAnsi="Times New Roman" w:cs="Times New Roman"/>
          <w:b/>
          <w:lang w:val="en-GB"/>
        </w:rPr>
        <w:t xml:space="preserve"> arising between 20 weeks’ gestation and up to 42 days after birth in association with variables measured in the index pregnancy prior to 20 weeks’ gestation. </w:t>
      </w:r>
      <w:r w:rsidRPr="00B40CD9">
        <w:rPr>
          <w:rFonts w:ascii="Times New Roman" w:hAnsi="Times New Roman" w:cs="Times New Roman"/>
          <w:lang w:val="en-GB"/>
        </w:rPr>
        <w:t>Analysed is the cohort of 333,435 births among parous women.</w:t>
      </w:r>
    </w:p>
    <w:tbl>
      <w:tblPr>
        <w:tblStyle w:val="TableGrid"/>
        <w:tblpPr w:leftFromText="180" w:rightFromText="180" w:vertAnchor="text" w:horzAnchor="margin" w:tblpY="223"/>
        <w:tblOverlap w:val="never"/>
        <w:tblW w:w="9073" w:type="dxa"/>
        <w:tblLook w:val="04A0" w:firstRow="1" w:lastRow="0" w:firstColumn="1" w:lastColumn="0" w:noHBand="0" w:noVBand="1"/>
      </w:tblPr>
      <w:tblGrid>
        <w:gridCol w:w="4967"/>
        <w:gridCol w:w="4106"/>
      </w:tblGrid>
      <w:tr w:rsidR="00F25BF0" w:rsidRPr="00B40CD9" w14:paraId="1AAE4E14" w14:textId="77777777" w:rsidTr="00F25BF0">
        <w:trPr>
          <w:trHeight w:val="71"/>
        </w:trPr>
        <w:tc>
          <w:tcPr>
            <w:tcW w:w="4967" w:type="dxa"/>
          </w:tcPr>
          <w:p w14:paraId="1418974B" w14:textId="2FFBBAF7" w:rsidR="00F25BF0" w:rsidRPr="00B40CD9" w:rsidRDefault="00F25BF0" w:rsidP="00F25BF0">
            <w:pPr>
              <w:rPr>
                <w:rFonts w:ascii="Times New Roman" w:hAnsi="Times New Roman" w:cs="Times New Roman"/>
                <w:b/>
                <w:sz w:val="20"/>
                <w:szCs w:val="20"/>
                <w:lang w:val="en-GB"/>
              </w:rPr>
            </w:pPr>
            <w:r w:rsidRPr="00B40CD9">
              <w:rPr>
                <w:rFonts w:ascii="Times New Roman" w:hAnsi="Times New Roman" w:cs="Times New Roman"/>
                <w:b/>
                <w:sz w:val="20"/>
                <w:szCs w:val="20"/>
                <w:lang w:val="en-GB"/>
              </w:rPr>
              <w:t>Variable</w:t>
            </w:r>
          </w:p>
        </w:tc>
        <w:tc>
          <w:tcPr>
            <w:tcW w:w="4106" w:type="dxa"/>
          </w:tcPr>
          <w:p w14:paraId="0E70DBD6" w14:textId="6740715E" w:rsidR="00F25BF0" w:rsidRPr="00B40CD9" w:rsidRDefault="00F25BF0" w:rsidP="00F25BF0">
            <w:pPr>
              <w:jc w:val="center"/>
              <w:rPr>
                <w:rFonts w:ascii="Times New Roman" w:hAnsi="Times New Roman" w:cs="Times New Roman"/>
                <w:b/>
                <w:sz w:val="20"/>
                <w:szCs w:val="20"/>
                <w:lang w:val="en-GB"/>
              </w:rPr>
            </w:pPr>
            <w:r w:rsidRPr="00B40CD9">
              <w:rPr>
                <w:rFonts w:ascii="Times New Roman" w:hAnsi="Times New Roman" w:cs="Times New Roman"/>
                <w:b/>
                <w:sz w:val="20"/>
                <w:szCs w:val="20"/>
                <w:lang w:val="en-GB"/>
              </w:rPr>
              <w:t>Adjusted odds ratio (95% CI)</w:t>
            </w:r>
          </w:p>
        </w:tc>
      </w:tr>
      <w:tr w:rsidR="00F25BF0" w:rsidRPr="00B40CD9" w14:paraId="0916F012" w14:textId="77777777" w:rsidTr="00866E66">
        <w:tc>
          <w:tcPr>
            <w:tcW w:w="4967" w:type="dxa"/>
          </w:tcPr>
          <w:p w14:paraId="2BF6049F" w14:textId="2E4A029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per year</w:t>
            </w:r>
          </w:p>
        </w:tc>
        <w:tc>
          <w:tcPr>
            <w:tcW w:w="4106" w:type="dxa"/>
          </w:tcPr>
          <w:p w14:paraId="181C19D0" w14:textId="6852DDE1"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1.06 (1.05 to 1.08)</w:t>
            </w:r>
          </w:p>
        </w:tc>
      </w:tr>
      <w:tr w:rsidR="00F25BF0" w:rsidRPr="00B40CD9" w14:paraId="5FB9350C" w14:textId="77777777" w:rsidTr="00866E66">
        <w:tc>
          <w:tcPr>
            <w:tcW w:w="4967" w:type="dxa"/>
          </w:tcPr>
          <w:p w14:paraId="50049C29" w14:textId="4E16FE51"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1 (lowest)</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4106" w:type="dxa"/>
          </w:tcPr>
          <w:p w14:paraId="5BE79E85" w14:textId="632753BF"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1.55 (1.24 to 1.93)</w:t>
            </w:r>
          </w:p>
        </w:tc>
      </w:tr>
      <w:tr w:rsidR="00F25BF0" w:rsidRPr="00B40CD9" w14:paraId="7B3F3508" w14:textId="77777777" w:rsidTr="00866E66">
        <w:tc>
          <w:tcPr>
            <w:tcW w:w="4967" w:type="dxa"/>
          </w:tcPr>
          <w:p w14:paraId="5F34FA4E" w14:textId="76C4BCE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2 vs. 5 (highest)</w:t>
            </w:r>
          </w:p>
        </w:tc>
        <w:tc>
          <w:tcPr>
            <w:tcW w:w="4106" w:type="dxa"/>
          </w:tcPr>
          <w:p w14:paraId="0E736039" w14:textId="74909135"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1.24 (0.99 to 1.57)</w:t>
            </w:r>
          </w:p>
        </w:tc>
      </w:tr>
      <w:tr w:rsidR="00F25BF0" w:rsidRPr="00B40CD9" w14:paraId="10A8F83C" w14:textId="77777777" w:rsidTr="00866E66">
        <w:tc>
          <w:tcPr>
            <w:tcW w:w="4967" w:type="dxa"/>
          </w:tcPr>
          <w:p w14:paraId="42E27B4D" w14:textId="691F989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3 vs. 5 (highest)</w:t>
            </w:r>
          </w:p>
        </w:tc>
        <w:tc>
          <w:tcPr>
            <w:tcW w:w="4106" w:type="dxa"/>
          </w:tcPr>
          <w:p w14:paraId="05A11B82" w14:textId="7C2E8A56"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1.39 (1.11 to 1.74)</w:t>
            </w:r>
          </w:p>
        </w:tc>
      </w:tr>
      <w:tr w:rsidR="00F25BF0" w:rsidRPr="00B40CD9" w14:paraId="4A47F150" w14:textId="77777777" w:rsidTr="00866E66">
        <w:tc>
          <w:tcPr>
            <w:tcW w:w="4967" w:type="dxa"/>
          </w:tcPr>
          <w:p w14:paraId="3D47DD81" w14:textId="207DF423"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4 vs. 5 (highest)</w:t>
            </w:r>
          </w:p>
        </w:tc>
        <w:tc>
          <w:tcPr>
            <w:tcW w:w="4106" w:type="dxa"/>
          </w:tcPr>
          <w:p w14:paraId="09097130" w14:textId="1B0BB5F6"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1.19 (0.95 to 1.50)</w:t>
            </w:r>
          </w:p>
        </w:tc>
      </w:tr>
      <w:tr w:rsidR="00F25BF0" w:rsidRPr="00B40CD9" w14:paraId="400F438C" w14:textId="77777777" w:rsidTr="00866E66">
        <w:tc>
          <w:tcPr>
            <w:tcW w:w="4967" w:type="dxa"/>
          </w:tcPr>
          <w:p w14:paraId="450170B7" w14:textId="2B5070A4"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Caribbean vs. Canada</w:t>
            </w:r>
            <w:r w:rsidRPr="00B40CD9">
              <w:rPr>
                <w:rFonts w:ascii="Times New Roman" w:hAnsi="Times New Roman" w:cs="Times New Roman"/>
                <w:color w:val="000000"/>
                <w:sz w:val="20"/>
                <w:szCs w:val="20"/>
                <w:vertAlign w:val="superscript"/>
                <w:lang w:val="en-GB"/>
              </w:rPr>
              <w:t>(a)</w:t>
            </w:r>
          </w:p>
        </w:tc>
        <w:tc>
          <w:tcPr>
            <w:tcW w:w="4106" w:type="dxa"/>
          </w:tcPr>
          <w:p w14:paraId="634DF079" w14:textId="47FE07FD"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1.84 (1.32 to 2.57)</w:t>
            </w:r>
          </w:p>
        </w:tc>
      </w:tr>
      <w:tr w:rsidR="00F25BF0" w:rsidRPr="00B40CD9" w14:paraId="2F53C6DD" w14:textId="77777777" w:rsidTr="00866E66">
        <w:tc>
          <w:tcPr>
            <w:tcW w:w="4967" w:type="dxa"/>
          </w:tcPr>
          <w:p w14:paraId="249F39C9" w14:textId="77854887"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East Asia and Pacific vs. Canada</w:t>
            </w:r>
            <w:r w:rsidRPr="00B40CD9">
              <w:rPr>
                <w:rFonts w:ascii="Times New Roman" w:hAnsi="Times New Roman" w:cs="Times New Roman"/>
                <w:color w:val="000000"/>
                <w:sz w:val="20"/>
                <w:szCs w:val="20"/>
                <w:vertAlign w:val="superscript"/>
                <w:lang w:val="en-GB"/>
              </w:rPr>
              <w:t>(a)</w:t>
            </w:r>
          </w:p>
        </w:tc>
        <w:tc>
          <w:tcPr>
            <w:tcW w:w="4106" w:type="dxa"/>
          </w:tcPr>
          <w:p w14:paraId="0B78AB64" w14:textId="4F3C5828"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0.92 (0.71 to 1.19)</w:t>
            </w:r>
          </w:p>
        </w:tc>
      </w:tr>
      <w:tr w:rsidR="00F25BF0" w:rsidRPr="00B40CD9" w14:paraId="7A920021" w14:textId="77777777" w:rsidTr="00866E66">
        <w:tc>
          <w:tcPr>
            <w:tcW w:w="4967" w:type="dxa"/>
          </w:tcPr>
          <w:p w14:paraId="3C00D438" w14:textId="590ECCC6"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Hispanic America vs. Canada</w:t>
            </w:r>
            <w:r w:rsidRPr="00B40CD9">
              <w:rPr>
                <w:rFonts w:ascii="Times New Roman" w:hAnsi="Times New Roman" w:cs="Times New Roman"/>
                <w:color w:val="000000"/>
                <w:sz w:val="20"/>
                <w:szCs w:val="20"/>
                <w:vertAlign w:val="superscript"/>
                <w:lang w:val="en-GB"/>
              </w:rPr>
              <w:t>(a)</w:t>
            </w:r>
          </w:p>
        </w:tc>
        <w:tc>
          <w:tcPr>
            <w:tcW w:w="4106" w:type="dxa"/>
          </w:tcPr>
          <w:p w14:paraId="06DA2A36" w14:textId="27D2A465"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0.86 (0.55 to 1.32)</w:t>
            </w:r>
          </w:p>
        </w:tc>
      </w:tr>
      <w:tr w:rsidR="00F25BF0" w:rsidRPr="00B40CD9" w14:paraId="057AE9DD" w14:textId="77777777" w:rsidTr="00866E66">
        <w:tc>
          <w:tcPr>
            <w:tcW w:w="4967" w:type="dxa"/>
          </w:tcPr>
          <w:p w14:paraId="4E1BD9C3" w14:textId="56F96FB6"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Middle East and North Africa vs. Canada</w:t>
            </w:r>
            <w:r w:rsidRPr="00B40CD9">
              <w:rPr>
                <w:rFonts w:ascii="Times New Roman" w:hAnsi="Times New Roman" w:cs="Times New Roman"/>
                <w:color w:val="000000"/>
                <w:sz w:val="20"/>
                <w:szCs w:val="20"/>
                <w:vertAlign w:val="superscript"/>
                <w:lang w:val="en-GB"/>
              </w:rPr>
              <w:t>(a)</w:t>
            </w:r>
          </w:p>
        </w:tc>
        <w:tc>
          <w:tcPr>
            <w:tcW w:w="4106" w:type="dxa"/>
          </w:tcPr>
          <w:p w14:paraId="1D7DFDB6" w14:textId="3A3F7BB9"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0.74 (0.50 to 1.10)</w:t>
            </w:r>
          </w:p>
        </w:tc>
      </w:tr>
      <w:tr w:rsidR="00F25BF0" w:rsidRPr="00B40CD9" w14:paraId="15CCCC3D" w14:textId="77777777" w:rsidTr="00866E66">
        <w:tc>
          <w:tcPr>
            <w:tcW w:w="4967" w:type="dxa"/>
          </w:tcPr>
          <w:p w14:paraId="576A8658" w14:textId="307A438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South Asia vs. Canada</w:t>
            </w:r>
            <w:r w:rsidRPr="00B40CD9">
              <w:rPr>
                <w:rFonts w:ascii="Times New Roman" w:hAnsi="Times New Roman" w:cs="Times New Roman"/>
                <w:color w:val="000000"/>
                <w:sz w:val="20"/>
                <w:szCs w:val="20"/>
                <w:vertAlign w:val="superscript"/>
                <w:lang w:val="en-GB"/>
              </w:rPr>
              <w:t>(a)</w:t>
            </w:r>
          </w:p>
        </w:tc>
        <w:tc>
          <w:tcPr>
            <w:tcW w:w="4106" w:type="dxa"/>
          </w:tcPr>
          <w:p w14:paraId="2CB0CD9D" w14:textId="5D7E1571"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0.80 (0.63 to 1.01)</w:t>
            </w:r>
          </w:p>
        </w:tc>
      </w:tr>
      <w:tr w:rsidR="00F25BF0" w:rsidRPr="00B40CD9" w14:paraId="08C37826" w14:textId="77777777" w:rsidTr="00866E66">
        <w:tc>
          <w:tcPr>
            <w:tcW w:w="4967" w:type="dxa"/>
          </w:tcPr>
          <w:p w14:paraId="6CC40F95" w14:textId="49098A1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Sub-Saharan Africa vs. Canada</w:t>
            </w:r>
            <w:r w:rsidRPr="00B40CD9">
              <w:rPr>
                <w:rFonts w:ascii="Times New Roman" w:hAnsi="Times New Roman" w:cs="Times New Roman"/>
                <w:color w:val="000000"/>
                <w:sz w:val="20"/>
                <w:szCs w:val="20"/>
                <w:vertAlign w:val="superscript"/>
                <w:lang w:val="en-GB"/>
              </w:rPr>
              <w:t>(a)</w:t>
            </w:r>
          </w:p>
        </w:tc>
        <w:tc>
          <w:tcPr>
            <w:tcW w:w="4106" w:type="dxa"/>
          </w:tcPr>
          <w:p w14:paraId="3896B5A6" w14:textId="0E0429E5"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1.62 (1.20 to 2.21)</w:t>
            </w:r>
          </w:p>
        </w:tc>
      </w:tr>
      <w:tr w:rsidR="00F25BF0" w:rsidRPr="00B40CD9" w14:paraId="71C60336" w14:textId="77777777" w:rsidTr="00866E66">
        <w:tc>
          <w:tcPr>
            <w:tcW w:w="4967" w:type="dxa"/>
          </w:tcPr>
          <w:p w14:paraId="4DE51149" w14:textId="50C7E1E0"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Western Nations and Europe vs. Canada</w:t>
            </w:r>
            <w:r w:rsidRPr="00B40CD9">
              <w:rPr>
                <w:rFonts w:ascii="Times New Roman" w:hAnsi="Times New Roman" w:cs="Times New Roman"/>
                <w:color w:val="000000"/>
                <w:sz w:val="20"/>
                <w:szCs w:val="20"/>
                <w:vertAlign w:val="superscript"/>
                <w:lang w:val="en-GB"/>
              </w:rPr>
              <w:t>(a)</w:t>
            </w:r>
          </w:p>
        </w:tc>
        <w:tc>
          <w:tcPr>
            <w:tcW w:w="4106" w:type="dxa"/>
          </w:tcPr>
          <w:p w14:paraId="67D5024C" w14:textId="1F31243F"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0.79 (0.56 to 1.12)</w:t>
            </w:r>
          </w:p>
        </w:tc>
      </w:tr>
      <w:tr w:rsidR="00F25BF0" w:rsidRPr="00B40CD9" w14:paraId="15F5F88E" w14:textId="77777777" w:rsidTr="00866E66">
        <w:tc>
          <w:tcPr>
            <w:tcW w:w="4967" w:type="dxa"/>
          </w:tcPr>
          <w:p w14:paraId="54761425" w14:textId="3B483E82"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First-trimester visit</w:t>
            </w:r>
          </w:p>
        </w:tc>
        <w:tc>
          <w:tcPr>
            <w:tcW w:w="4106" w:type="dxa"/>
          </w:tcPr>
          <w:p w14:paraId="50EFAE13" w14:textId="5D92CEDA"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0.80 (0.70 to 0.91)</w:t>
            </w:r>
          </w:p>
        </w:tc>
      </w:tr>
      <w:tr w:rsidR="00F25BF0" w:rsidRPr="00B40CD9" w14:paraId="564F5218" w14:textId="77777777" w:rsidTr="00866E66">
        <w:tc>
          <w:tcPr>
            <w:tcW w:w="4967" w:type="dxa"/>
          </w:tcPr>
          <w:p w14:paraId="184D1769" w14:textId="4245D7D5" w:rsidR="00F25BF0" w:rsidRPr="00B40CD9" w:rsidRDefault="00F25BF0" w:rsidP="00F25BF0">
            <w:pPr>
              <w:keepNext/>
              <w:keepLines/>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Body mass index, per kg/m</w:t>
            </w:r>
            <w:r w:rsidRPr="00B40CD9">
              <w:rPr>
                <w:rFonts w:ascii="Times New Roman" w:hAnsi="Times New Roman" w:cs="Times New Roman"/>
                <w:color w:val="000000"/>
                <w:sz w:val="20"/>
                <w:szCs w:val="20"/>
                <w:vertAlign w:val="superscript"/>
                <w:lang w:val="en-GB"/>
              </w:rPr>
              <w:t>2</w:t>
            </w:r>
          </w:p>
        </w:tc>
        <w:tc>
          <w:tcPr>
            <w:tcW w:w="4106" w:type="dxa"/>
          </w:tcPr>
          <w:p w14:paraId="6087D6FB" w14:textId="0C75D5BB"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1.04 (1.03 to 1.06)</w:t>
            </w:r>
          </w:p>
        </w:tc>
      </w:tr>
    </w:tbl>
    <w:p w14:paraId="6F08BDCF" w14:textId="77777777" w:rsidR="00866E66" w:rsidRPr="00B40CD9" w:rsidRDefault="00866E66" w:rsidP="00866E66">
      <w:pPr>
        <w:ind w:left="284"/>
        <w:rPr>
          <w:rFonts w:ascii="Times New Roman" w:hAnsi="Times New Roman" w:cs="Times New Roman"/>
          <w:color w:val="000000"/>
          <w:sz w:val="16"/>
          <w:szCs w:val="16"/>
          <w:vertAlign w:val="superscript"/>
          <w:lang w:val="en-GB"/>
        </w:rPr>
      </w:pPr>
    </w:p>
    <w:p w14:paraId="20418693" w14:textId="77777777" w:rsidR="00F25BF0" w:rsidRPr="00B40CD9" w:rsidRDefault="00F25BF0" w:rsidP="00F25BF0">
      <w:pPr>
        <w:ind w:left="284"/>
        <w:rPr>
          <w:rFonts w:ascii="Times New Roman" w:hAnsi="Times New Roman" w:cs="Times New Roman"/>
          <w:color w:val="000000"/>
          <w:sz w:val="16"/>
          <w:szCs w:val="16"/>
          <w:vertAlign w:val="superscript"/>
          <w:lang w:val="en-GB"/>
        </w:rPr>
      </w:pPr>
    </w:p>
    <w:p w14:paraId="3D66A1F7" w14:textId="0CD48787" w:rsidR="00866E66" w:rsidRPr="00B40CD9" w:rsidRDefault="00F25BF0" w:rsidP="00F25BF0">
      <w:pPr>
        <w:ind w:left="284"/>
        <w:rPr>
          <w:rFonts w:ascii="Times New Roman" w:hAnsi="Times New Roman" w:cs="Times New Roman"/>
          <w:sz w:val="16"/>
          <w:szCs w:val="16"/>
          <w:lang w:val="en-GB"/>
        </w:rPr>
      </w:pPr>
      <w:r w:rsidRPr="00B40CD9">
        <w:rPr>
          <w:rFonts w:ascii="Times New Roman" w:hAnsi="Times New Roman" w:cs="Times New Roman"/>
          <w:color w:val="000000"/>
          <w:sz w:val="16"/>
          <w:szCs w:val="16"/>
          <w:vertAlign w:val="superscript"/>
          <w:lang w:val="en-GB"/>
        </w:rPr>
        <w:t xml:space="preserve"> </w:t>
      </w:r>
      <w:r w:rsidR="00866E66" w:rsidRPr="00B40CD9">
        <w:rPr>
          <w:rFonts w:ascii="Times New Roman" w:hAnsi="Times New Roman" w:cs="Times New Roman"/>
          <w:color w:val="000000"/>
          <w:sz w:val="16"/>
          <w:szCs w:val="16"/>
          <w:vertAlign w:val="superscript"/>
          <w:lang w:val="en-GB"/>
        </w:rPr>
        <w:t>(a)</w:t>
      </w:r>
      <w:r w:rsidR="00866E66" w:rsidRPr="00B40CD9">
        <w:rPr>
          <w:rFonts w:ascii="Times New Roman" w:hAnsi="Times New Roman" w:cs="Times New Roman"/>
          <w:sz w:val="16"/>
          <w:szCs w:val="16"/>
          <w:lang w:val="en-GB"/>
        </w:rPr>
        <w:t xml:space="preserve"> Includes long-term residents</w:t>
      </w:r>
    </w:p>
    <w:p w14:paraId="70B4CACF" w14:textId="77777777" w:rsidR="00866E66" w:rsidRDefault="00866E66">
      <w:pPr>
        <w:rPr>
          <w:rFonts w:ascii="Times New Roman" w:hAnsi="Times New Roman" w:cs="Times New Roman"/>
          <w:b/>
        </w:rPr>
      </w:pPr>
      <w:r>
        <w:rPr>
          <w:rFonts w:ascii="Times New Roman" w:hAnsi="Times New Roman" w:cs="Times New Roman"/>
          <w:b/>
        </w:rPr>
        <w:br w:type="page"/>
      </w:r>
    </w:p>
    <w:p w14:paraId="62D56321" w14:textId="5B2299A9" w:rsidR="00866E66" w:rsidRPr="00B40CD9" w:rsidRDefault="00866E66" w:rsidP="00866E66">
      <w:pPr>
        <w:spacing w:after="120"/>
        <w:rPr>
          <w:rFonts w:ascii="Times New Roman" w:hAnsi="Times New Roman" w:cs="Times New Roman"/>
          <w:lang w:val="en-GB"/>
        </w:rPr>
      </w:pPr>
      <w:r w:rsidRPr="00B40CD9">
        <w:rPr>
          <w:rFonts w:ascii="Times New Roman" w:hAnsi="Times New Roman" w:cs="Times New Roman"/>
          <w:b/>
          <w:lang w:val="en-GB"/>
        </w:rPr>
        <w:lastRenderedPageBreak/>
        <w:t>Table S</w:t>
      </w:r>
      <w:r>
        <w:rPr>
          <w:rFonts w:ascii="Times New Roman" w:hAnsi="Times New Roman" w:cs="Times New Roman"/>
          <w:b/>
          <w:lang w:val="en-GB"/>
        </w:rPr>
        <w:t>6</w:t>
      </w:r>
      <w:r w:rsidRPr="00B40CD9">
        <w:rPr>
          <w:rFonts w:ascii="Times New Roman" w:hAnsi="Times New Roman" w:cs="Times New Roman"/>
          <w:b/>
          <w:lang w:val="en-GB"/>
        </w:rPr>
        <w:t xml:space="preserve">. Adjusted odds ratio of </w:t>
      </w:r>
      <w:r w:rsidRPr="00B40CD9">
        <w:rPr>
          <w:rFonts w:ascii="Times New Roman" w:hAnsi="Times New Roman" w:cs="Times New Roman"/>
          <w:b/>
          <w:color w:val="3366FF"/>
          <w:lang w:val="en-GB"/>
        </w:rPr>
        <w:t>maternal end-organ injury or death</w:t>
      </w:r>
      <w:r w:rsidRPr="00B40CD9">
        <w:rPr>
          <w:rFonts w:ascii="Times New Roman" w:hAnsi="Times New Roman" w:cs="Times New Roman"/>
          <w:b/>
          <w:lang w:val="en-GB"/>
        </w:rPr>
        <w:t xml:space="preserve"> arising between 20 weeks’ gestation and up to 42 days after birth in association with variables measured in the index pregnancy prior to 20 weeks’ gestation</w:t>
      </w:r>
      <w:r w:rsidR="00C802B9">
        <w:rPr>
          <w:rFonts w:ascii="Times New Roman" w:hAnsi="Times New Roman" w:cs="Times New Roman"/>
          <w:b/>
          <w:lang w:val="en-GB"/>
        </w:rPr>
        <w:t xml:space="preserve"> and</w:t>
      </w:r>
      <w:r w:rsidRPr="00B40CD9">
        <w:rPr>
          <w:rFonts w:ascii="Times New Roman" w:hAnsi="Times New Roman" w:cs="Times New Roman"/>
          <w:b/>
          <w:lang w:val="en-GB"/>
        </w:rPr>
        <w:t xml:space="preserve"> pre-pregnancy. </w:t>
      </w:r>
      <w:r w:rsidRPr="00B40CD9">
        <w:rPr>
          <w:rFonts w:ascii="Times New Roman" w:hAnsi="Times New Roman" w:cs="Times New Roman"/>
          <w:lang w:val="en-GB"/>
        </w:rPr>
        <w:t>Analysed is the cohort of 333,435 births among parous women.</w:t>
      </w:r>
    </w:p>
    <w:tbl>
      <w:tblPr>
        <w:tblStyle w:val="TableGrid"/>
        <w:tblpPr w:leftFromText="180" w:rightFromText="180" w:vertAnchor="text" w:horzAnchor="margin" w:tblpY="223"/>
        <w:tblOverlap w:val="never"/>
        <w:tblW w:w="9073" w:type="dxa"/>
        <w:tblLook w:val="04A0" w:firstRow="1" w:lastRow="0" w:firstColumn="1" w:lastColumn="0" w:noHBand="0" w:noVBand="1"/>
      </w:tblPr>
      <w:tblGrid>
        <w:gridCol w:w="4967"/>
        <w:gridCol w:w="4106"/>
      </w:tblGrid>
      <w:tr w:rsidR="00F25BF0" w:rsidRPr="00B40CD9" w14:paraId="2B94B0D6" w14:textId="77777777" w:rsidTr="00F25BF0">
        <w:trPr>
          <w:trHeight w:val="71"/>
        </w:trPr>
        <w:tc>
          <w:tcPr>
            <w:tcW w:w="4967" w:type="dxa"/>
          </w:tcPr>
          <w:p w14:paraId="2F48D39D" w14:textId="11AC72A6" w:rsidR="00F25BF0" w:rsidRPr="00B40CD9" w:rsidRDefault="00F25BF0" w:rsidP="00F25BF0">
            <w:pPr>
              <w:rPr>
                <w:rFonts w:ascii="Times New Roman" w:hAnsi="Times New Roman" w:cs="Times New Roman"/>
                <w:b/>
                <w:sz w:val="20"/>
                <w:szCs w:val="20"/>
                <w:lang w:val="en-GB"/>
              </w:rPr>
            </w:pPr>
            <w:r w:rsidRPr="00B40CD9">
              <w:rPr>
                <w:rFonts w:ascii="Times New Roman" w:hAnsi="Times New Roman" w:cs="Times New Roman"/>
                <w:b/>
                <w:sz w:val="20"/>
                <w:szCs w:val="20"/>
                <w:lang w:val="en-GB"/>
              </w:rPr>
              <w:t>Variable</w:t>
            </w:r>
          </w:p>
        </w:tc>
        <w:tc>
          <w:tcPr>
            <w:tcW w:w="4106" w:type="dxa"/>
          </w:tcPr>
          <w:p w14:paraId="17EAF3B9" w14:textId="1FB6F5FD" w:rsidR="00F25BF0" w:rsidRPr="00B40CD9" w:rsidRDefault="00F25BF0" w:rsidP="00F25BF0">
            <w:pPr>
              <w:jc w:val="center"/>
              <w:rPr>
                <w:rFonts w:ascii="Times New Roman" w:hAnsi="Times New Roman" w:cs="Times New Roman"/>
                <w:b/>
                <w:sz w:val="20"/>
                <w:szCs w:val="20"/>
                <w:lang w:val="en-GB"/>
              </w:rPr>
            </w:pPr>
            <w:r w:rsidRPr="00B40CD9">
              <w:rPr>
                <w:rFonts w:ascii="Times New Roman" w:hAnsi="Times New Roman" w:cs="Times New Roman"/>
                <w:b/>
                <w:sz w:val="20"/>
                <w:szCs w:val="20"/>
                <w:lang w:val="en-GB"/>
              </w:rPr>
              <w:t>Adjusted odds ratio (95% CI)</w:t>
            </w:r>
          </w:p>
        </w:tc>
      </w:tr>
      <w:tr w:rsidR="00F25BF0" w:rsidRPr="00B40CD9" w14:paraId="2C5E8E51" w14:textId="77777777" w:rsidTr="00866E66">
        <w:tc>
          <w:tcPr>
            <w:tcW w:w="4967" w:type="dxa"/>
          </w:tcPr>
          <w:p w14:paraId="0250D72A" w14:textId="4907C0C7"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per year</w:t>
            </w:r>
          </w:p>
        </w:tc>
        <w:tc>
          <w:tcPr>
            <w:tcW w:w="4106" w:type="dxa"/>
          </w:tcPr>
          <w:p w14:paraId="725B1C6E" w14:textId="497B7247"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1.06 (1.04 to 1.07)</w:t>
            </w:r>
          </w:p>
        </w:tc>
      </w:tr>
      <w:tr w:rsidR="00F25BF0" w:rsidRPr="00B40CD9" w14:paraId="74E4A4CA" w14:textId="77777777" w:rsidTr="00866E66">
        <w:tc>
          <w:tcPr>
            <w:tcW w:w="4967" w:type="dxa"/>
          </w:tcPr>
          <w:p w14:paraId="428688A0" w14:textId="1FDBDB6C"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1 (lowest)</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4106" w:type="dxa"/>
          </w:tcPr>
          <w:p w14:paraId="3E343BBD" w14:textId="507D789A"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1.40 (1.12 to 1.75)</w:t>
            </w:r>
          </w:p>
        </w:tc>
      </w:tr>
      <w:tr w:rsidR="00F25BF0" w:rsidRPr="00B40CD9" w14:paraId="7B9CDDFC" w14:textId="77777777" w:rsidTr="00866E66">
        <w:tc>
          <w:tcPr>
            <w:tcW w:w="4967" w:type="dxa"/>
          </w:tcPr>
          <w:p w14:paraId="0292BF24" w14:textId="788898E3"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2 vs. 5 (highest)</w:t>
            </w:r>
          </w:p>
        </w:tc>
        <w:tc>
          <w:tcPr>
            <w:tcW w:w="4106" w:type="dxa"/>
          </w:tcPr>
          <w:p w14:paraId="52BB6EF7" w14:textId="2B5E40B7"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1.17 (0.93 to 1.48)</w:t>
            </w:r>
          </w:p>
        </w:tc>
      </w:tr>
      <w:tr w:rsidR="00F25BF0" w:rsidRPr="00B40CD9" w14:paraId="07BDF613" w14:textId="77777777" w:rsidTr="00866E66">
        <w:tc>
          <w:tcPr>
            <w:tcW w:w="4967" w:type="dxa"/>
          </w:tcPr>
          <w:p w14:paraId="4BFCFEBD" w14:textId="59E576E2"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3 vs. 5 (highest)</w:t>
            </w:r>
          </w:p>
        </w:tc>
        <w:tc>
          <w:tcPr>
            <w:tcW w:w="4106" w:type="dxa"/>
          </w:tcPr>
          <w:p w14:paraId="43C56B9B" w14:textId="530EA41A"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1.35 (1.08 to 1.69)</w:t>
            </w:r>
          </w:p>
        </w:tc>
      </w:tr>
      <w:tr w:rsidR="00F25BF0" w:rsidRPr="00B40CD9" w14:paraId="13CAE341" w14:textId="77777777" w:rsidTr="00866E66">
        <w:tc>
          <w:tcPr>
            <w:tcW w:w="4967" w:type="dxa"/>
          </w:tcPr>
          <w:p w14:paraId="1D95E56F" w14:textId="73BA57C7"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4 vs. 5 (highest)</w:t>
            </w:r>
          </w:p>
        </w:tc>
        <w:tc>
          <w:tcPr>
            <w:tcW w:w="4106" w:type="dxa"/>
          </w:tcPr>
          <w:p w14:paraId="1A8FA573" w14:textId="4EC6616E"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1.18 (0.94 to 1.48)</w:t>
            </w:r>
          </w:p>
        </w:tc>
      </w:tr>
      <w:tr w:rsidR="00F25BF0" w:rsidRPr="00B40CD9" w14:paraId="1DD5ECFC" w14:textId="77777777" w:rsidTr="00866E66">
        <w:tc>
          <w:tcPr>
            <w:tcW w:w="4967" w:type="dxa"/>
          </w:tcPr>
          <w:p w14:paraId="697CEA1C" w14:textId="2B94A7C8"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Caribbean vs. Canada</w:t>
            </w:r>
            <w:r w:rsidRPr="00B40CD9">
              <w:rPr>
                <w:rFonts w:ascii="Times New Roman" w:hAnsi="Times New Roman" w:cs="Times New Roman"/>
                <w:color w:val="000000"/>
                <w:sz w:val="20"/>
                <w:szCs w:val="20"/>
                <w:vertAlign w:val="superscript"/>
                <w:lang w:val="en-GB"/>
              </w:rPr>
              <w:t>(a)</w:t>
            </w:r>
          </w:p>
        </w:tc>
        <w:tc>
          <w:tcPr>
            <w:tcW w:w="4106" w:type="dxa"/>
          </w:tcPr>
          <w:p w14:paraId="782E2888" w14:textId="00F56FF0"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1.88 (1.34 to 2.62)</w:t>
            </w:r>
          </w:p>
        </w:tc>
      </w:tr>
      <w:tr w:rsidR="00F25BF0" w:rsidRPr="00B40CD9" w14:paraId="79DAC4C5" w14:textId="77777777" w:rsidTr="00866E66">
        <w:tc>
          <w:tcPr>
            <w:tcW w:w="4967" w:type="dxa"/>
          </w:tcPr>
          <w:p w14:paraId="32F13186" w14:textId="62D3FA37"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East Asia and Pacific vs. Canada</w:t>
            </w:r>
            <w:r w:rsidRPr="00B40CD9">
              <w:rPr>
                <w:rFonts w:ascii="Times New Roman" w:hAnsi="Times New Roman" w:cs="Times New Roman"/>
                <w:color w:val="000000"/>
                <w:sz w:val="20"/>
                <w:szCs w:val="20"/>
                <w:vertAlign w:val="superscript"/>
                <w:lang w:val="en-GB"/>
              </w:rPr>
              <w:t>(a)</w:t>
            </w:r>
          </w:p>
        </w:tc>
        <w:tc>
          <w:tcPr>
            <w:tcW w:w="4106" w:type="dxa"/>
          </w:tcPr>
          <w:p w14:paraId="6A05C170" w14:textId="7932FA60"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1.04 (0.80 to 1.36)</w:t>
            </w:r>
          </w:p>
        </w:tc>
      </w:tr>
      <w:tr w:rsidR="00F25BF0" w:rsidRPr="00B40CD9" w14:paraId="34375F6E" w14:textId="77777777" w:rsidTr="00866E66">
        <w:tc>
          <w:tcPr>
            <w:tcW w:w="4967" w:type="dxa"/>
          </w:tcPr>
          <w:p w14:paraId="58BBA6A9" w14:textId="33BC3DD8"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Hispanic America vs. Canada</w:t>
            </w:r>
            <w:r w:rsidRPr="00B40CD9">
              <w:rPr>
                <w:rFonts w:ascii="Times New Roman" w:hAnsi="Times New Roman" w:cs="Times New Roman"/>
                <w:color w:val="000000"/>
                <w:sz w:val="20"/>
                <w:szCs w:val="20"/>
                <w:vertAlign w:val="superscript"/>
                <w:lang w:val="en-GB"/>
              </w:rPr>
              <w:t>(a)</w:t>
            </w:r>
          </w:p>
        </w:tc>
        <w:tc>
          <w:tcPr>
            <w:tcW w:w="4106" w:type="dxa"/>
          </w:tcPr>
          <w:p w14:paraId="31F58D38" w14:textId="579D62CE"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0.95 (0.61 to 1.47)</w:t>
            </w:r>
          </w:p>
        </w:tc>
      </w:tr>
      <w:tr w:rsidR="00F25BF0" w:rsidRPr="00B40CD9" w14:paraId="0A9CF73F" w14:textId="77777777" w:rsidTr="00866E66">
        <w:tc>
          <w:tcPr>
            <w:tcW w:w="4967" w:type="dxa"/>
          </w:tcPr>
          <w:p w14:paraId="4B54E0BE" w14:textId="4BE462C9"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Middle East and North Africa vs. Canada</w:t>
            </w:r>
            <w:r w:rsidRPr="00B40CD9">
              <w:rPr>
                <w:rFonts w:ascii="Times New Roman" w:hAnsi="Times New Roman" w:cs="Times New Roman"/>
                <w:color w:val="000000"/>
                <w:sz w:val="20"/>
                <w:szCs w:val="20"/>
                <w:vertAlign w:val="superscript"/>
                <w:lang w:val="en-GB"/>
              </w:rPr>
              <w:t>(a)</w:t>
            </w:r>
          </w:p>
        </w:tc>
        <w:tc>
          <w:tcPr>
            <w:tcW w:w="4106" w:type="dxa"/>
          </w:tcPr>
          <w:p w14:paraId="123EB470" w14:textId="44F8041C" w:rsidR="00F25BF0" w:rsidRPr="00B40CD9" w:rsidRDefault="0063506A" w:rsidP="00F25BF0">
            <w:pPr>
              <w:jc w:val="center"/>
              <w:rPr>
                <w:rFonts w:ascii="Times New Roman" w:hAnsi="Times New Roman" w:cs="Times New Roman"/>
                <w:color w:val="000000"/>
                <w:sz w:val="20"/>
                <w:szCs w:val="20"/>
                <w:lang w:val="en-GB"/>
              </w:rPr>
            </w:pPr>
            <w:r w:rsidRPr="0063506A">
              <w:rPr>
                <w:rFonts w:ascii="Times New Roman" w:hAnsi="Times New Roman" w:cs="Times New Roman"/>
                <w:color w:val="000000"/>
                <w:sz w:val="20"/>
                <w:szCs w:val="20"/>
                <w:lang w:val="en-GB"/>
              </w:rPr>
              <w:t>0.82 (0.55 to 1.21)</w:t>
            </w:r>
          </w:p>
        </w:tc>
      </w:tr>
      <w:tr w:rsidR="00F25BF0" w:rsidRPr="00B40CD9" w14:paraId="4CCCEADF" w14:textId="77777777" w:rsidTr="00866E66">
        <w:tc>
          <w:tcPr>
            <w:tcW w:w="4967" w:type="dxa"/>
          </w:tcPr>
          <w:p w14:paraId="42C5D519" w14:textId="2A591E33"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South Asia vs. Canada</w:t>
            </w:r>
            <w:r w:rsidRPr="00B40CD9">
              <w:rPr>
                <w:rFonts w:ascii="Times New Roman" w:hAnsi="Times New Roman" w:cs="Times New Roman"/>
                <w:color w:val="000000"/>
                <w:sz w:val="20"/>
                <w:szCs w:val="20"/>
                <w:vertAlign w:val="superscript"/>
                <w:lang w:val="en-GB"/>
              </w:rPr>
              <w:t>(a)</w:t>
            </w:r>
          </w:p>
        </w:tc>
        <w:tc>
          <w:tcPr>
            <w:tcW w:w="4106" w:type="dxa"/>
          </w:tcPr>
          <w:p w14:paraId="3A8CF62D" w14:textId="37E85C93"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0.90 (0.71 to 1.15)</w:t>
            </w:r>
          </w:p>
        </w:tc>
      </w:tr>
      <w:tr w:rsidR="00F25BF0" w:rsidRPr="00B40CD9" w14:paraId="2E103C12" w14:textId="77777777" w:rsidTr="00866E66">
        <w:tc>
          <w:tcPr>
            <w:tcW w:w="4967" w:type="dxa"/>
          </w:tcPr>
          <w:p w14:paraId="6C5B54A3" w14:textId="68344945"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Sub-Saharan Africa vs. Canada</w:t>
            </w:r>
            <w:r w:rsidRPr="00B40CD9">
              <w:rPr>
                <w:rFonts w:ascii="Times New Roman" w:hAnsi="Times New Roman" w:cs="Times New Roman"/>
                <w:color w:val="000000"/>
                <w:sz w:val="20"/>
                <w:szCs w:val="20"/>
                <w:vertAlign w:val="superscript"/>
                <w:lang w:val="en-GB"/>
              </w:rPr>
              <w:t>(a)</w:t>
            </w:r>
          </w:p>
        </w:tc>
        <w:tc>
          <w:tcPr>
            <w:tcW w:w="4106" w:type="dxa"/>
          </w:tcPr>
          <w:p w14:paraId="06CAD313" w14:textId="38EBBC0D"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1.69 (1.24 to 2.31)</w:t>
            </w:r>
          </w:p>
        </w:tc>
      </w:tr>
      <w:tr w:rsidR="00F25BF0" w:rsidRPr="00B40CD9" w14:paraId="48295C04" w14:textId="77777777" w:rsidTr="00866E66">
        <w:tc>
          <w:tcPr>
            <w:tcW w:w="4967" w:type="dxa"/>
          </w:tcPr>
          <w:p w14:paraId="3FDD52E9" w14:textId="469A0C59"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Western Nations and Europe vs. Canada</w:t>
            </w:r>
            <w:r w:rsidRPr="00B40CD9">
              <w:rPr>
                <w:rFonts w:ascii="Times New Roman" w:hAnsi="Times New Roman" w:cs="Times New Roman"/>
                <w:color w:val="000000"/>
                <w:sz w:val="20"/>
                <w:szCs w:val="20"/>
                <w:vertAlign w:val="superscript"/>
                <w:lang w:val="en-GB"/>
              </w:rPr>
              <w:t>(a)</w:t>
            </w:r>
          </w:p>
        </w:tc>
        <w:tc>
          <w:tcPr>
            <w:tcW w:w="4106" w:type="dxa"/>
          </w:tcPr>
          <w:p w14:paraId="28C27C5A" w14:textId="1ED89311"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0.87 (0.61 to 1.23)</w:t>
            </w:r>
          </w:p>
        </w:tc>
      </w:tr>
      <w:tr w:rsidR="00F25BF0" w:rsidRPr="00B40CD9" w14:paraId="17F2EECA" w14:textId="77777777" w:rsidTr="00866E66">
        <w:tc>
          <w:tcPr>
            <w:tcW w:w="4967" w:type="dxa"/>
          </w:tcPr>
          <w:p w14:paraId="75BBDEB1" w14:textId="758EB9C1"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First-trimester visit</w:t>
            </w:r>
          </w:p>
        </w:tc>
        <w:tc>
          <w:tcPr>
            <w:tcW w:w="4106" w:type="dxa"/>
          </w:tcPr>
          <w:p w14:paraId="435B12F4" w14:textId="7F79255C"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0.83 (0.72 to 0.95)</w:t>
            </w:r>
          </w:p>
        </w:tc>
      </w:tr>
      <w:tr w:rsidR="00F25BF0" w:rsidRPr="00B40CD9" w14:paraId="67A54A97" w14:textId="77777777" w:rsidTr="00866E66">
        <w:tc>
          <w:tcPr>
            <w:tcW w:w="4967" w:type="dxa"/>
          </w:tcPr>
          <w:p w14:paraId="5DBF6E2F" w14:textId="659B2B30" w:rsidR="00F25BF0" w:rsidRPr="00B40CD9" w:rsidRDefault="00F25BF0" w:rsidP="00F25BF0">
            <w:pPr>
              <w:keepNext/>
              <w:keepLines/>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Body mass index, per kg/m</w:t>
            </w:r>
            <w:r w:rsidRPr="00B40CD9">
              <w:rPr>
                <w:rFonts w:ascii="Times New Roman" w:hAnsi="Times New Roman" w:cs="Times New Roman"/>
                <w:color w:val="000000"/>
                <w:sz w:val="20"/>
                <w:szCs w:val="20"/>
                <w:vertAlign w:val="superscript"/>
                <w:lang w:val="en-GB"/>
              </w:rPr>
              <w:t>2</w:t>
            </w:r>
          </w:p>
        </w:tc>
        <w:tc>
          <w:tcPr>
            <w:tcW w:w="4106" w:type="dxa"/>
          </w:tcPr>
          <w:p w14:paraId="13F2E0C3" w14:textId="0CD4B884"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1.03 (1.02 to 1.05)</w:t>
            </w:r>
          </w:p>
        </w:tc>
      </w:tr>
      <w:tr w:rsidR="00F25BF0" w:rsidRPr="00B40CD9" w14:paraId="66EECC84" w14:textId="77777777" w:rsidTr="00866E66">
        <w:tc>
          <w:tcPr>
            <w:tcW w:w="4967" w:type="dxa"/>
          </w:tcPr>
          <w:p w14:paraId="4B2B7412" w14:textId="57B75EE4" w:rsidR="00F25BF0" w:rsidRPr="00B40CD9" w:rsidRDefault="00F25BF0" w:rsidP="00F25BF0">
            <w:pPr>
              <w:rPr>
                <w:rFonts w:ascii="Times New Roman" w:eastAsia="Times New Roman" w:hAnsi="Times New Roman" w:cs="Times New Roman"/>
                <w:sz w:val="20"/>
                <w:szCs w:val="20"/>
              </w:rPr>
            </w:pPr>
            <w:r w:rsidRPr="00B40CD9">
              <w:rPr>
                <w:rFonts w:ascii="Times New Roman" w:hAnsi="Times New Roman" w:cs="Times New Roman"/>
                <w:color w:val="000000"/>
                <w:sz w:val="20"/>
                <w:szCs w:val="20"/>
                <w:lang w:val="en-GB"/>
              </w:rPr>
              <w:t>Cardiovascular morbidity</w:t>
            </w:r>
            <w:r w:rsidRPr="00B40CD9">
              <w:rPr>
                <w:rFonts w:ascii="Times New Roman" w:hAnsi="Times New Roman" w:cs="Times New Roman"/>
                <w:color w:val="000000"/>
                <w:sz w:val="20"/>
                <w:szCs w:val="20"/>
                <w:vertAlign w:val="superscript"/>
                <w:lang w:val="en-GB"/>
              </w:rPr>
              <w:t>(b)</w:t>
            </w:r>
          </w:p>
        </w:tc>
        <w:tc>
          <w:tcPr>
            <w:tcW w:w="4106" w:type="dxa"/>
          </w:tcPr>
          <w:p w14:paraId="5D10C1FC" w14:textId="30C040D9"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2.35 (1.80 to 3.08)</w:t>
            </w:r>
          </w:p>
        </w:tc>
      </w:tr>
      <w:tr w:rsidR="00F25BF0" w:rsidRPr="00B40CD9" w14:paraId="46ECA17F" w14:textId="77777777" w:rsidTr="00866E66">
        <w:tc>
          <w:tcPr>
            <w:tcW w:w="4967" w:type="dxa"/>
          </w:tcPr>
          <w:p w14:paraId="4026C5B1" w14:textId="56880D51"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Chronic hypertension</w:t>
            </w:r>
          </w:p>
        </w:tc>
        <w:tc>
          <w:tcPr>
            <w:tcW w:w="4106" w:type="dxa"/>
          </w:tcPr>
          <w:p w14:paraId="2A7ADFE8" w14:textId="1B3AF687"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2.37 (1.90 to 2.96)</w:t>
            </w:r>
          </w:p>
        </w:tc>
      </w:tr>
      <w:tr w:rsidR="00F25BF0" w:rsidRPr="00B40CD9" w14:paraId="67B72A5E" w14:textId="77777777" w:rsidTr="00866E66">
        <w:tc>
          <w:tcPr>
            <w:tcW w:w="4967" w:type="dxa"/>
          </w:tcPr>
          <w:p w14:paraId="7EFC5349" w14:textId="1F557C1D"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Renal disease</w:t>
            </w:r>
          </w:p>
        </w:tc>
        <w:tc>
          <w:tcPr>
            <w:tcW w:w="4106" w:type="dxa"/>
          </w:tcPr>
          <w:p w14:paraId="311402AB" w14:textId="501750AA"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4.83 (2.45 to 9.54)</w:t>
            </w:r>
          </w:p>
        </w:tc>
      </w:tr>
      <w:tr w:rsidR="00F25BF0" w:rsidRPr="00B40CD9" w14:paraId="32F35587" w14:textId="77777777" w:rsidTr="00866E66">
        <w:tc>
          <w:tcPr>
            <w:tcW w:w="4967" w:type="dxa"/>
          </w:tcPr>
          <w:p w14:paraId="78E14697" w14:textId="6404B041"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Diabetes mellitus</w:t>
            </w:r>
          </w:p>
        </w:tc>
        <w:tc>
          <w:tcPr>
            <w:tcW w:w="4106" w:type="dxa"/>
          </w:tcPr>
          <w:p w14:paraId="755E0504" w14:textId="70C2961F"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1.57 (1.14 to 2.15)</w:t>
            </w:r>
          </w:p>
        </w:tc>
      </w:tr>
      <w:tr w:rsidR="00F25BF0" w:rsidRPr="00B40CD9" w14:paraId="14EFA198" w14:textId="77777777" w:rsidTr="00866E66">
        <w:tc>
          <w:tcPr>
            <w:tcW w:w="4967" w:type="dxa"/>
          </w:tcPr>
          <w:p w14:paraId="3C24E540" w14:textId="190C3761" w:rsidR="00F25BF0" w:rsidRPr="00B40CD9" w:rsidRDefault="00F25BF0" w:rsidP="00F25BF0">
            <w:pPr>
              <w:keepNext/>
              <w:keepLines/>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Major psychiatric condition</w:t>
            </w:r>
          </w:p>
        </w:tc>
        <w:tc>
          <w:tcPr>
            <w:tcW w:w="4106" w:type="dxa"/>
          </w:tcPr>
          <w:p w14:paraId="6E7B8D7B" w14:textId="29DC05F1"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1.23 (1.06 to 1.43)</w:t>
            </w:r>
          </w:p>
        </w:tc>
      </w:tr>
      <w:tr w:rsidR="00F25BF0" w:rsidRPr="00B40CD9" w14:paraId="5759F3E4" w14:textId="77777777" w:rsidTr="00866E66">
        <w:tc>
          <w:tcPr>
            <w:tcW w:w="4967" w:type="dxa"/>
          </w:tcPr>
          <w:p w14:paraId="48170C13" w14:textId="740EBB60"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Substance use</w:t>
            </w:r>
          </w:p>
        </w:tc>
        <w:tc>
          <w:tcPr>
            <w:tcW w:w="4106" w:type="dxa"/>
          </w:tcPr>
          <w:p w14:paraId="37371629" w14:textId="48767C35"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2.66 (1.95 to 3.61)</w:t>
            </w:r>
          </w:p>
        </w:tc>
      </w:tr>
      <w:tr w:rsidR="00F25BF0" w:rsidRPr="00B40CD9" w14:paraId="72291358" w14:textId="77777777" w:rsidTr="00866E66">
        <w:tc>
          <w:tcPr>
            <w:tcW w:w="4967" w:type="dxa"/>
          </w:tcPr>
          <w:p w14:paraId="30EE593B" w14:textId="04C7D8C2" w:rsidR="00F25BF0" w:rsidRPr="00B40CD9" w:rsidRDefault="00F25BF0" w:rsidP="00F25BF0">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Asthma</w:t>
            </w:r>
          </w:p>
        </w:tc>
        <w:tc>
          <w:tcPr>
            <w:tcW w:w="4106" w:type="dxa"/>
          </w:tcPr>
          <w:p w14:paraId="42E1F963" w14:textId="6B2DFB8F" w:rsidR="00F25BF0" w:rsidRPr="00B40CD9" w:rsidRDefault="00F25BF0" w:rsidP="00F25BF0">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1.42 (1.15 to 1.76)</w:t>
            </w:r>
          </w:p>
        </w:tc>
      </w:tr>
      <w:tr w:rsidR="0063506A" w:rsidRPr="00B40CD9" w14:paraId="79120B30" w14:textId="77777777" w:rsidTr="00866E66">
        <w:tc>
          <w:tcPr>
            <w:tcW w:w="4967" w:type="dxa"/>
          </w:tcPr>
          <w:p w14:paraId="680406DF" w14:textId="7E6F7042" w:rsidR="0063506A" w:rsidRPr="00B40CD9" w:rsidRDefault="0063506A" w:rsidP="0063506A">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Other medical conditions</w:t>
            </w:r>
            <w:r w:rsidRPr="00B40CD9">
              <w:rPr>
                <w:rFonts w:ascii="Times New Roman" w:hAnsi="Times New Roman" w:cs="Times New Roman"/>
                <w:color w:val="000000"/>
                <w:sz w:val="20"/>
                <w:szCs w:val="20"/>
                <w:vertAlign w:val="superscript"/>
                <w:lang w:val="en-GB"/>
              </w:rPr>
              <w:t>(c)</w:t>
            </w:r>
          </w:p>
        </w:tc>
        <w:tc>
          <w:tcPr>
            <w:tcW w:w="4106" w:type="dxa"/>
          </w:tcPr>
          <w:p w14:paraId="7D8882E2" w14:textId="14329DEC" w:rsidR="0063506A" w:rsidRPr="00F25BF0" w:rsidRDefault="0063506A" w:rsidP="0063506A">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2.91 (1.28 to 6.63)</w:t>
            </w:r>
          </w:p>
        </w:tc>
      </w:tr>
      <w:tr w:rsidR="0063506A" w:rsidRPr="00B40CD9" w14:paraId="3313C440" w14:textId="77777777" w:rsidTr="00866E66">
        <w:tc>
          <w:tcPr>
            <w:tcW w:w="4967" w:type="dxa"/>
          </w:tcPr>
          <w:p w14:paraId="2CD802A4" w14:textId="5E189668" w:rsidR="0063506A" w:rsidRPr="00B40CD9" w:rsidRDefault="0063506A" w:rsidP="0063506A">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Multiple gestation</w:t>
            </w:r>
          </w:p>
        </w:tc>
        <w:tc>
          <w:tcPr>
            <w:tcW w:w="4106" w:type="dxa"/>
          </w:tcPr>
          <w:p w14:paraId="75EA282A" w14:textId="704EFE8D" w:rsidR="0063506A" w:rsidRPr="00B40CD9" w:rsidRDefault="0063506A" w:rsidP="0063506A">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2.36 (1.81 to 3.07)</w:t>
            </w:r>
          </w:p>
        </w:tc>
      </w:tr>
      <w:tr w:rsidR="0063506A" w:rsidRPr="00B40CD9" w14:paraId="0782F3BF" w14:textId="77777777" w:rsidTr="00866E66">
        <w:tc>
          <w:tcPr>
            <w:tcW w:w="4967" w:type="dxa"/>
          </w:tcPr>
          <w:p w14:paraId="185CA1CC" w14:textId="241ABBED" w:rsidR="0063506A" w:rsidRPr="00B40CD9" w:rsidRDefault="0063506A" w:rsidP="0063506A">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Placental disorders</w:t>
            </w:r>
          </w:p>
        </w:tc>
        <w:tc>
          <w:tcPr>
            <w:tcW w:w="4106" w:type="dxa"/>
          </w:tcPr>
          <w:p w14:paraId="34B7BAB8" w14:textId="30A83FFA" w:rsidR="0063506A" w:rsidRPr="00B40CD9" w:rsidRDefault="0063506A" w:rsidP="0063506A">
            <w:pPr>
              <w:jc w:val="center"/>
              <w:rPr>
                <w:rFonts w:ascii="Times New Roman" w:hAnsi="Times New Roman" w:cs="Times New Roman"/>
                <w:color w:val="000000"/>
                <w:sz w:val="20"/>
                <w:szCs w:val="20"/>
                <w:lang w:val="en-GB"/>
              </w:rPr>
            </w:pPr>
            <w:r w:rsidRPr="00F25BF0">
              <w:rPr>
                <w:rFonts w:ascii="Times New Roman" w:hAnsi="Times New Roman" w:cs="Times New Roman"/>
                <w:color w:val="000000"/>
                <w:sz w:val="20"/>
                <w:szCs w:val="20"/>
                <w:lang w:val="en-GB"/>
              </w:rPr>
              <w:t>5.60 (4.55 to 6.90)</w:t>
            </w:r>
          </w:p>
        </w:tc>
      </w:tr>
    </w:tbl>
    <w:p w14:paraId="126E38BE" w14:textId="77777777" w:rsidR="00866E66" w:rsidRPr="00B40CD9" w:rsidRDefault="00866E66" w:rsidP="00866E66">
      <w:pPr>
        <w:ind w:left="284"/>
        <w:rPr>
          <w:rFonts w:ascii="Times New Roman" w:hAnsi="Times New Roman" w:cs="Times New Roman"/>
          <w:color w:val="000000"/>
          <w:sz w:val="16"/>
          <w:szCs w:val="16"/>
          <w:vertAlign w:val="superscript"/>
          <w:lang w:val="en-GB"/>
        </w:rPr>
      </w:pPr>
    </w:p>
    <w:p w14:paraId="62DBCC58" w14:textId="77777777" w:rsidR="00F25BF0" w:rsidRPr="00B40CD9" w:rsidRDefault="00F25BF0" w:rsidP="00F25BF0">
      <w:pPr>
        <w:ind w:left="284"/>
        <w:rPr>
          <w:rFonts w:ascii="Times New Roman" w:hAnsi="Times New Roman" w:cs="Times New Roman"/>
          <w:color w:val="000000"/>
          <w:sz w:val="16"/>
          <w:szCs w:val="16"/>
          <w:vertAlign w:val="superscript"/>
          <w:lang w:val="en-GB"/>
        </w:rPr>
      </w:pPr>
    </w:p>
    <w:p w14:paraId="2983809B" w14:textId="253B364B" w:rsidR="00866E66" w:rsidRPr="00B40CD9" w:rsidRDefault="00F25BF0" w:rsidP="00F25BF0">
      <w:pPr>
        <w:ind w:left="284"/>
        <w:rPr>
          <w:rFonts w:ascii="Times New Roman" w:hAnsi="Times New Roman" w:cs="Times New Roman"/>
          <w:sz w:val="16"/>
          <w:szCs w:val="16"/>
          <w:lang w:val="en-GB"/>
        </w:rPr>
      </w:pPr>
      <w:r w:rsidRPr="00B40CD9">
        <w:rPr>
          <w:rFonts w:ascii="Times New Roman" w:hAnsi="Times New Roman" w:cs="Times New Roman"/>
          <w:color w:val="000000"/>
          <w:sz w:val="16"/>
          <w:szCs w:val="16"/>
          <w:vertAlign w:val="superscript"/>
          <w:lang w:val="en-GB"/>
        </w:rPr>
        <w:t xml:space="preserve"> </w:t>
      </w:r>
      <w:r w:rsidR="00866E66" w:rsidRPr="00B40CD9">
        <w:rPr>
          <w:rFonts w:ascii="Times New Roman" w:hAnsi="Times New Roman" w:cs="Times New Roman"/>
          <w:color w:val="000000"/>
          <w:sz w:val="16"/>
          <w:szCs w:val="16"/>
          <w:vertAlign w:val="superscript"/>
          <w:lang w:val="en-GB"/>
        </w:rPr>
        <w:t>(a)</w:t>
      </w:r>
      <w:r w:rsidR="00866E66" w:rsidRPr="00B40CD9">
        <w:rPr>
          <w:rFonts w:ascii="Times New Roman" w:hAnsi="Times New Roman" w:cs="Times New Roman"/>
          <w:sz w:val="16"/>
          <w:szCs w:val="16"/>
          <w:lang w:val="en-GB"/>
        </w:rPr>
        <w:t xml:space="preserve"> Includes long-term residents</w:t>
      </w:r>
    </w:p>
    <w:p w14:paraId="3747BD4B" w14:textId="67281CE3" w:rsidR="0063506A" w:rsidRPr="00B40CD9" w:rsidRDefault="00866E66" w:rsidP="0063506A">
      <w:pPr>
        <w:ind w:left="284"/>
        <w:rPr>
          <w:rFonts w:ascii="Times New Roman" w:hAnsi="Times New Roman" w:cs="Times New Roman"/>
          <w:sz w:val="16"/>
          <w:szCs w:val="16"/>
          <w:lang w:val="en-GB"/>
        </w:rPr>
      </w:pPr>
      <w:r w:rsidRPr="00B40CD9">
        <w:rPr>
          <w:rFonts w:ascii="Times New Roman" w:hAnsi="Times New Roman" w:cs="Times New Roman"/>
          <w:sz w:val="16"/>
          <w:szCs w:val="16"/>
          <w:vertAlign w:val="superscript"/>
          <w:lang w:val="en-GB"/>
        </w:rPr>
        <w:t xml:space="preserve">(b) </w:t>
      </w:r>
      <w:r w:rsidRPr="00B40CD9">
        <w:rPr>
          <w:rFonts w:ascii="Times New Roman" w:hAnsi="Times New Roman" w:cs="Times New Roman"/>
          <w:sz w:val="16"/>
          <w:szCs w:val="16"/>
          <w:lang w:val="en-GB"/>
        </w:rPr>
        <w:t>Includes chronic congestive heart failure, congenital heart disease, pulmonary hypertension, coronary artery disease, cardiac dysrhythmia, chronic rheumatic heart diseases, or non-incident stroke or myocardial infarction within the previous 365 days.</w:t>
      </w:r>
      <w:r w:rsidR="0063506A" w:rsidRPr="0063506A">
        <w:rPr>
          <w:rFonts w:ascii="Times New Roman" w:hAnsi="Times New Roman" w:cs="Times New Roman"/>
          <w:sz w:val="16"/>
          <w:szCs w:val="16"/>
          <w:lang w:val="en-GB"/>
        </w:rPr>
        <w:t xml:space="preserve"> </w:t>
      </w:r>
    </w:p>
    <w:p w14:paraId="7C1C930E" w14:textId="5635C089" w:rsidR="00866E66" w:rsidRPr="00F25BF0" w:rsidRDefault="0063506A" w:rsidP="0063506A">
      <w:pPr>
        <w:ind w:left="284"/>
        <w:rPr>
          <w:rFonts w:ascii="Times New Roman" w:hAnsi="Times New Roman" w:cs="Times New Roman"/>
          <w:sz w:val="16"/>
          <w:szCs w:val="16"/>
          <w:lang w:val="en-GB"/>
        </w:rPr>
      </w:pPr>
      <w:r w:rsidRPr="00B40CD9">
        <w:rPr>
          <w:rFonts w:ascii="Times New Roman" w:hAnsi="Times New Roman" w:cs="Times New Roman"/>
          <w:sz w:val="16"/>
          <w:szCs w:val="16"/>
          <w:vertAlign w:val="superscript"/>
          <w:lang w:val="en-GB"/>
        </w:rPr>
        <w:t>(c)</w:t>
      </w:r>
      <w:r w:rsidRPr="00B40CD9">
        <w:rPr>
          <w:rFonts w:ascii="Times New Roman" w:hAnsi="Times New Roman" w:cs="Times New Roman"/>
          <w:sz w:val="16"/>
          <w:szCs w:val="16"/>
          <w:lang w:val="en-GB"/>
        </w:rPr>
        <w:t xml:space="preserve"> Includes sickle cell disease and HIV</w:t>
      </w:r>
    </w:p>
    <w:p w14:paraId="66573C02" w14:textId="77777777" w:rsidR="00866E66" w:rsidRDefault="00866E66">
      <w:pPr>
        <w:rPr>
          <w:rFonts w:ascii="Times New Roman" w:hAnsi="Times New Roman" w:cs="Times New Roman"/>
          <w:b/>
        </w:rPr>
      </w:pPr>
      <w:r>
        <w:rPr>
          <w:rFonts w:ascii="Times New Roman" w:hAnsi="Times New Roman" w:cs="Times New Roman"/>
          <w:b/>
        </w:rPr>
        <w:br w:type="page"/>
      </w:r>
    </w:p>
    <w:p w14:paraId="4D552F2F" w14:textId="03FB16B2" w:rsidR="00742521" w:rsidRPr="00B40CD9" w:rsidRDefault="00742521" w:rsidP="00352913">
      <w:pPr>
        <w:spacing w:after="120"/>
        <w:rPr>
          <w:rFonts w:ascii="Times New Roman" w:hAnsi="Times New Roman" w:cs="Times New Roman"/>
          <w:lang w:val="en-GB"/>
        </w:rPr>
      </w:pPr>
      <w:r w:rsidRPr="00B40CD9">
        <w:rPr>
          <w:rFonts w:ascii="Times New Roman" w:hAnsi="Times New Roman" w:cs="Times New Roman"/>
          <w:b/>
          <w:lang w:val="en-GB"/>
        </w:rPr>
        <w:lastRenderedPageBreak/>
        <w:t xml:space="preserve">Table </w:t>
      </w:r>
      <w:r w:rsidR="006A55A9" w:rsidRPr="00B40CD9">
        <w:rPr>
          <w:rFonts w:ascii="Times New Roman" w:hAnsi="Times New Roman" w:cs="Times New Roman"/>
          <w:b/>
          <w:lang w:val="en-GB"/>
        </w:rPr>
        <w:t>S</w:t>
      </w:r>
      <w:r w:rsidR="00866E66">
        <w:rPr>
          <w:rFonts w:ascii="Times New Roman" w:hAnsi="Times New Roman" w:cs="Times New Roman"/>
          <w:b/>
          <w:lang w:val="en-GB"/>
        </w:rPr>
        <w:t>7</w:t>
      </w:r>
      <w:r w:rsidR="006A55A9" w:rsidRPr="00B40CD9">
        <w:rPr>
          <w:rFonts w:ascii="Times New Roman" w:hAnsi="Times New Roman" w:cs="Times New Roman"/>
          <w:b/>
          <w:lang w:val="en-GB"/>
        </w:rPr>
        <w:t>.</w:t>
      </w:r>
      <w:r w:rsidRPr="00B40CD9">
        <w:rPr>
          <w:rFonts w:ascii="Times New Roman" w:hAnsi="Times New Roman" w:cs="Times New Roman"/>
          <w:b/>
          <w:lang w:val="en-GB"/>
        </w:rPr>
        <w:t xml:space="preserve"> Adjusted odds ratio of </w:t>
      </w:r>
      <w:r w:rsidRPr="00B40CD9">
        <w:rPr>
          <w:rFonts w:ascii="Times New Roman" w:hAnsi="Times New Roman" w:cs="Times New Roman"/>
          <w:b/>
          <w:color w:val="3366FF"/>
          <w:lang w:val="en-GB"/>
        </w:rPr>
        <w:t>maternal end-organ injury or death</w:t>
      </w:r>
      <w:r w:rsidRPr="00B40CD9">
        <w:rPr>
          <w:rFonts w:ascii="Times New Roman" w:hAnsi="Times New Roman" w:cs="Times New Roman"/>
          <w:b/>
          <w:lang w:val="en-GB"/>
        </w:rPr>
        <w:t xml:space="preserve"> arising between 20 weeks’ gestation and up to 42 days after birth in association with variables measured in the index pregnancy prior to 20 weeks’ gestation, pre-pregnancy, and in any previous pregnancy. </w:t>
      </w:r>
      <w:r w:rsidRPr="00B40CD9">
        <w:rPr>
          <w:rFonts w:ascii="Times New Roman" w:hAnsi="Times New Roman" w:cs="Times New Roman"/>
          <w:lang w:val="en-GB"/>
        </w:rPr>
        <w:t>Analysed is the cohort of 333,435 births among parous women.</w:t>
      </w:r>
    </w:p>
    <w:tbl>
      <w:tblPr>
        <w:tblStyle w:val="TableGrid"/>
        <w:tblpPr w:leftFromText="180" w:rightFromText="180" w:vertAnchor="text" w:horzAnchor="margin" w:tblpY="223"/>
        <w:tblOverlap w:val="never"/>
        <w:tblW w:w="9073" w:type="dxa"/>
        <w:tblLook w:val="04A0" w:firstRow="1" w:lastRow="0" w:firstColumn="1" w:lastColumn="0" w:noHBand="0" w:noVBand="1"/>
      </w:tblPr>
      <w:tblGrid>
        <w:gridCol w:w="4967"/>
        <w:gridCol w:w="4106"/>
      </w:tblGrid>
      <w:tr w:rsidR="00742521" w:rsidRPr="00B40CD9" w14:paraId="63204EE4" w14:textId="77777777" w:rsidTr="00B40CD9">
        <w:trPr>
          <w:trHeight w:val="71"/>
        </w:trPr>
        <w:tc>
          <w:tcPr>
            <w:tcW w:w="4967" w:type="dxa"/>
            <w:hideMark/>
          </w:tcPr>
          <w:p w14:paraId="551F4A6B" w14:textId="77777777" w:rsidR="00742521" w:rsidRPr="00B40CD9" w:rsidRDefault="00742521" w:rsidP="00B40CD9">
            <w:pPr>
              <w:rPr>
                <w:rFonts w:ascii="Times New Roman" w:hAnsi="Times New Roman" w:cs="Times New Roman"/>
                <w:b/>
                <w:sz w:val="20"/>
                <w:szCs w:val="20"/>
                <w:lang w:val="en-GB"/>
              </w:rPr>
            </w:pPr>
            <w:r w:rsidRPr="00B40CD9">
              <w:rPr>
                <w:rFonts w:ascii="Times New Roman" w:hAnsi="Times New Roman" w:cs="Times New Roman"/>
                <w:b/>
                <w:sz w:val="20"/>
                <w:szCs w:val="20"/>
                <w:lang w:val="en-GB"/>
              </w:rPr>
              <w:t>Variable</w:t>
            </w:r>
          </w:p>
        </w:tc>
        <w:tc>
          <w:tcPr>
            <w:tcW w:w="4106" w:type="dxa"/>
          </w:tcPr>
          <w:p w14:paraId="2C76C2EA" w14:textId="77777777" w:rsidR="00742521" w:rsidRPr="00B40CD9" w:rsidRDefault="00742521" w:rsidP="00B40CD9">
            <w:pPr>
              <w:jc w:val="center"/>
              <w:rPr>
                <w:rFonts w:ascii="Times New Roman" w:hAnsi="Times New Roman" w:cs="Times New Roman"/>
                <w:b/>
                <w:sz w:val="20"/>
                <w:szCs w:val="20"/>
                <w:lang w:val="en-GB"/>
              </w:rPr>
            </w:pPr>
            <w:r w:rsidRPr="00B40CD9">
              <w:rPr>
                <w:rFonts w:ascii="Times New Roman" w:hAnsi="Times New Roman" w:cs="Times New Roman"/>
                <w:b/>
                <w:sz w:val="20"/>
                <w:szCs w:val="20"/>
                <w:lang w:val="en-GB"/>
              </w:rPr>
              <w:t>Adjusted odds ratio (95% CI)</w:t>
            </w:r>
          </w:p>
        </w:tc>
      </w:tr>
      <w:tr w:rsidR="00742521" w:rsidRPr="00B40CD9" w14:paraId="191BF06E" w14:textId="77777777" w:rsidTr="00B40CD9">
        <w:tc>
          <w:tcPr>
            <w:tcW w:w="4967" w:type="dxa"/>
          </w:tcPr>
          <w:p w14:paraId="697F7065"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Age at conception, per year</w:t>
            </w:r>
          </w:p>
        </w:tc>
        <w:tc>
          <w:tcPr>
            <w:tcW w:w="4106" w:type="dxa"/>
          </w:tcPr>
          <w:p w14:paraId="5907BE4A"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1.06 (1.04 to 1.07)</w:t>
            </w:r>
          </w:p>
        </w:tc>
      </w:tr>
      <w:tr w:rsidR="00742521" w:rsidRPr="00B40CD9" w14:paraId="1DEA442F" w14:textId="77777777" w:rsidTr="00B40CD9">
        <w:tc>
          <w:tcPr>
            <w:tcW w:w="4967" w:type="dxa"/>
          </w:tcPr>
          <w:p w14:paraId="5FE373BE"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1 (lowest)</w:t>
            </w:r>
            <w:r w:rsidRPr="00B40CD9">
              <w:rPr>
                <w:rFonts w:ascii="Times New Roman" w:hAnsi="Times New Roman" w:cs="Times New Roman"/>
                <w:color w:val="000000"/>
                <w:sz w:val="20"/>
                <w:szCs w:val="20"/>
                <w:vertAlign w:val="superscript"/>
                <w:lang w:val="en-GB"/>
              </w:rPr>
              <w:t xml:space="preserve"> </w:t>
            </w:r>
            <w:r w:rsidRPr="00B40CD9">
              <w:rPr>
                <w:rFonts w:ascii="Times New Roman" w:hAnsi="Times New Roman" w:cs="Times New Roman"/>
                <w:color w:val="000000"/>
                <w:sz w:val="20"/>
                <w:szCs w:val="20"/>
                <w:lang w:val="en-GB"/>
              </w:rPr>
              <w:t>vs. 5 (highest)</w:t>
            </w:r>
          </w:p>
        </w:tc>
        <w:tc>
          <w:tcPr>
            <w:tcW w:w="4106" w:type="dxa"/>
          </w:tcPr>
          <w:p w14:paraId="33DC1A5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1.47 (1.17 to 1.83)</w:t>
            </w:r>
          </w:p>
        </w:tc>
      </w:tr>
      <w:tr w:rsidR="00742521" w:rsidRPr="00B40CD9" w14:paraId="0F526357" w14:textId="77777777" w:rsidTr="00B40CD9">
        <w:tc>
          <w:tcPr>
            <w:tcW w:w="4967" w:type="dxa"/>
          </w:tcPr>
          <w:p w14:paraId="3F467FBD"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2 vs. 5 (highest)</w:t>
            </w:r>
          </w:p>
        </w:tc>
        <w:tc>
          <w:tcPr>
            <w:tcW w:w="4106" w:type="dxa"/>
          </w:tcPr>
          <w:p w14:paraId="0E9F4623"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1.20 (0.95 to 1.52)</w:t>
            </w:r>
          </w:p>
        </w:tc>
      </w:tr>
      <w:tr w:rsidR="00742521" w:rsidRPr="00B40CD9" w14:paraId="1CD78D13" w14:textId="77777777" w:rsidTr="00B40CD9">
        <w:tc>
          <w:tcPr>
            <w:tcW w:w="4967" w:type="dxa"/>
          </w:tcPr>
          <w:p w14:paraId="66B9C40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3 vs. 5 (highest)</w:t>
            </w:r>
          </w:p>
        </w:tc>
        <w:tc>
          <w:tcPr>
            <w:tcW w:w="4106" w:type="dxa"/>
          </w:tcPr>
          <w:p w14:paraId="7FA29FC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1.37 (1.09 to 1.71)</w:t>
            </w:r>
          </w:p>
        </w:tc>
      </w:tr>
      <w:tr w:rsidR="00742521" w:rsidRPr="00B40CD9" w14:paraId="2C6F974D" w14:textId="77777777" w:rsidTr="00B40CD9">
        <w:tc>
          <w:tcPr>
            <w:tcW w:w="4967" w:type="dxa"/>
          </w:tcPr>
          <w:p w14:paraId="144BE35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Income quintile 4 vs. 5 (highest)</w:t>
            </w:r>
          </w:p>
        </w:tc>
        <w:tc>
          <w:tcPr>
            <w:tcW w:w="4106" w:type="dxa"/>
          </w:tcPr>
          <w:p w14:paraId="3E5DB82E"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1.18 (0.94 to 1.49)</w:t>
            </w:r>
          </w:p>
        </w:tc>
      </w:tr>
      <w:tr w:rsidR="00742521" w:rsidRPr="00B40CD9" w14:paraId="352B7662" w14:textId="77777777" w:rsidTr="00B40CD9">
        <w:tc>
          <w:tcPr>
            <w:tcW w:w="4967" w:type="dxa"/>
          </w:tcPr>
          <w:p w14:paraId="500C2F9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Caribbean vs. Canada</w:t>
            </w:r>
            <w:r w:rsidRPr="00B40CD9">
              <w:rPr>
                <w:rFonts w:ascii="Times New Roman" w:hAnsi="Times New Roman" w:cs="Times New Roman"/>
                <w:color w:val="000000"/>
                <w:sz w:val="20"/>
                <w:szCs w:val="20"/>
                <w:vertAlign w:val="superscript"/>
                <w:lang w:val="en-GB"/>
              </w:rPr>
              <w:t>(a)</w:t>
            </w:r>
          </w:p>
        </w:tc>
        <w:tc>
          <w:tcPr>
            <w:tcW w:w="4106" w:type="dxa"/>
          </w:tcPr>
          <w:p w14:paraId="7E8AFD7C"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1.97 (1.41 to 2.75)</w:t>
            </w:r>
          </w:p>
        </w:tc>
      </w:tr>
      <w:tr w:rsidR="00742521" w:rsidRPr="00B40CD9" w14:paraId="6BA8A157" w14:textId="77777777" w:rsidTr="00B40CD9">
        <w:tc>
          <w:tcPr>
            <w:tcW w:w="4967" w:type="dxa"/>
          </w:tcPr>
          <w:p w14:paraId="5F695CA6"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East Asia and Pacific vs. Canada</w:t>
            </w:r>
            <w:r w:rsidRPr="00B40CD9">
              <w:rPr>
                <w:rFonts w:ascii="Times New Roman" w:hAnsi="Times New Roman" w:cs="Times New Roman"/>
                <w:color w:val="000000"/>
                <w:sz w:val="20"/>
                <w:szCs w:val="20"/>
                <w:vertAlign w:val="superscript"/>
                <w:lang w:val="en-GB"/>
              </w:rPr>
              <w:t>(a)</w:t>
            </w:r>
          </w:p>
        </w:tc>
        <w:tc>
          <w:tcPr>
            <w:tcW w:w="4106" w:type="dxa"/>
          </w:tcPr>
          <w:p w14:paraId="68143E58"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1.09 (0.84 to 1.42)</w:t>
            </w:r>
          </w:p>
        </w:tc>
      </w:tr>
      <w:tr w:rsidR="00742521" w:rsidRPr="00B40CD9" w14:paraId="60301217" w14:textId="77777777" w:rsidTr="00B40CD9">
        <w:tc>
          <w:tcPr>
            <w:tcW w:w="4967" w:type="dxa"/>
          </w:tcPr>
          <w:p w14:paraId="3F426B9C"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Hispanic America vs. Canada</w:t>
            </w:r>
            <w:r w:rsidRPr="00B40CD9">
              <w:rPr>
                <w:rFonts w:ascii="Times New Roman" w:hAnsi="Times New Roman" w:cs="Times New Roman"/>
                <w:color w:val="000000"/>
                <w:sz w:val="20"/>
                <w:szCs w:val="20"/>
                <w:vertAlign w:val="superscript"/>
                <w:lang w:val="en-GB"/>
              </w:rPr>
              <w:t>(a)</w:t>
            </w:r>
          </w:p>
        </w:tc>
        <w:tc>
          <w:tcPr>
            <w:tcW w:w="4106" w:type="dxa"/>
          </w:tcPr>
          <w:p w14:paraId="722713D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0.99 (0.64 to 1.54)</w:t>
            </w:r>
          </w:p>
        </w:tc>
      </w:tr>
      <w:tr w:rsidR="00742521" w:rsidRPr="00B40CD9" w14:paraId="2C30BB63" w14:textId="77777777" w:rsidTr="00B40CD9">
        <w:tc>
          <w:tcPr>
            <w:tcW w:w="4967" w:type="dxa"/>
          </w:tcPr>
          <w:p w14:paraId="2F32DC31"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Middle East and North Africa vs. Canada</w:t>
            </w:r>
            <w:r w:rsidRPr="00B40CD9">
              <w:rPr>
                <w:rFonts w:ascii="Times New Roman" w:hAnsi="Times New Roman" w:cs="Times New Roman"/>
                <w:color w:val="000000"/>
                <w:sz w:val="20"/>
                <w:szCs w:val="20"/>
                <w:vertAlign w:val="superscript"/>
                <w:lang w:val="en-GB"/>
              </w:rPr>
              <w:t>(a)</w:t>
            </w:r>
          </w:p>
        </w:tc>
        <w:tc>
          <w:tcPr>
            <w:tcW w:w="4106" w:type="dxa"/>
          </w:tcPr>
          <w:p w14:paraId="4D36037D"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0.87 (0.59 to 1.30)</w:t>
            </w:r>
          </w:p>
        </w:tc>
      </w:tr>
      <w:tr w:rsidR="00742521" w:rsidRPr="00B40CD9" w14:paraId="4CA9E1CF" w14:textId="77777777" w:rsidTr="00B40CD9">
        <w:tc>
          <w:tcPr>
            <w:tcW w:w="4967" w:type="dxa"/>
          </w:tcPr>
          <w:p w14:paraId="64918ACC"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South Asia vs. Canada</w:t>
            </w:r>
            <w:r w:rsidRPr="00B40CD9">
              <w:rPr>
                <w:rFonts w:ascii="Times New Roman" w:hAnsi="Times New Roman" w:cs="Times New Roman"/>
                <w:color w:val="000000"/>
                <w:sz w:val="20"/>
                <w:szCs w:val="20"/>
                <w:vertAlign w:val="superscript"/>
                <w:lang w:val="en-GB"/>
              </w:rPr>
              <w:t>(a)</w:t>
            </w:r>
          </w:p>
        </w:tc>
        <w:tc>
          <w:tcPr>
            <w:tcW w:w="4106" w:type="dxa"/>
          </w:tcPr>
          <w:p w14:paraId="3E86990A"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0.93 (0.73 to 1.18)</w:t>
            </w:r>
          </w:p>
        </w:tc>
      </w:tr>
      <w:tr w:rsidR="00742521" w:rsidRPr="00B40CD9" w14:paraId="242779B3" w14:textId="77777777" w:rsidTr="00B40CD9">
        <w:tc>
          <w:tcPr>
            <w:tcW w:w="4967" w:type="dxa"/>
          </w:tcPr>
          <w:p w14:paraId="2C489F7D"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Sub-Saharan Africa vs. Canada</w:t>
            </w:r>
            <w:r w:rsidRPr="00B40CD9">
              <w:rPr>
                <w:rFonts w:ascii="Times New Roman" w:hAnsi="Times New Roman" w:cs="Times New Roman"/>
                <w:color w:val="000000"/>
                <w:sz w:val="20"/>
                <w:szCs w:val="20"/>
                <w:vertAlign w:val="superscript"/>
                <w:lang w:val="en-GB"/>
              </w:rPr>
              <w:t>(a)</w:t>
            </w:r>
          </w:p>
        </w:tc>
        <w:tc>
          <w:tcPr>
            <w:tcW w:w="4106" w:type="dxa"/>
          </w:tcPr>
          <w:p w14:paraId="791B375A"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1.70 (1.24 to 2.32)</w:t>
            </w:r>
          </w:p>
        </w:tc>
      </w:tr>
      <w:tr w:rsidR="00742521" w:rsidRPr="00B40CD9" w14:paraId="389E31DA" w14:textId="77777777" w:rsidTr="00B40CD9">
        <w:tc>
          <w:tcPr>
            <w:tcW w:w="4967" w:type="dxa"/>
          </w:tcPr>
          <w:p w14:paraId="19748133"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Western Nations and Europe vs. Canada</w:t>
            </w:r>
            <w:r w:rsidRPr="00B40CD9">
              <w:rPr>
                <w:rFonts w:ascii="Times New Roman" w:hAnsi="Times New Roman" w:cs="Times New Roman"/>
                <w:color w:val="000000"/>
                <w:sz w:val="20"/>
                <w:szCs w:val="20"/>
                <w:vertAlign w:val="superscript"/>
                <w:lang w:val="en-GB"/>
              </w:rPr>
              <w:t>(a)</w:t>
            </w:r>
          </w:p>
        </w:tc>
        <w:tc>
          <w:tcPr>
            <w:tcW w:w="4106" w:type="dxa"/>
          </w:tcPr>
          <w:p w14:paraId="258D4BB5"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0.92 (0.65 to 1.30)</w:t>
            </w:r>
          </w:p>
        </w:tc>
      </w:tr>
      <w:tr w:rsidR="00742521" w:rsidRPr="00B40CD9" w14:paraId="29EEE452" w14:textId="77777777" w:rsidTr="00B40CD9">
        <w:tc>
          <w:tcPr>
            <w:tcW w:w="4967" w:type="dxa"/>
          </w:tcPr>
          <w:p w14:paraId="27EB3C88"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First-trimester visit</w:t>
            </w:r>
          </w:p>
        </w:tc>
        <w:tc>
          <w:tcPr>
            <w:tcW w:w="4106" w:type="dxa"/>
          </w:tcPr>
          <w:p w14:paraId="067DFA1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0.83 (0.73 to 0.95)</w:t>
            </w:r>
          </w:p>
        </w:tc>
      </w:tr>
      <w:tr w:rsidR="00742521" w:rsidRPr="00B40CD9" w14:paraId="02EE8131" w14:textId="77777777" w:rsidTr="00B40CD9">
        <w:tc>
          <w:tcPr>
            <w:tcW w:w="4967" w:type="dxa"/>
          </w:tcPr>
          <w:p w14:paraId="4CB9F395" w14:textId="77777777" w:rsidR="00742521" w:rsidRPr="00B40CD9" w:rsidRDefault="00742521" w:rsidP="00B40CD9">
            <w:pPr>
              <w:keepNext/>
              <w:keepLines/>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Body mass index, per kg/m</w:t>
            </w:r>
            <w:r w:rsidRPr="00B40CD9">
              <w:rPr>
                <w:rFonts w:ascii="Times New Roman" w:hAnsi="Times New Roman" w:cs="Times New Roman"/>
                <w:color w:val="000000"/>
                <w:sz w:val="20"/>
                <w:szCs w:val="20"/>
                <w:vertAlign w:val="superscript"/>
                <w:lang w:val="en-GB"/>
              </w:rPr>
              <w:t>2</w:t>
            </w:r>
          </w:p>
        </w:tc>
        <w:tc>
          <w:tcPr>
            <w:tcW w:w="4106" w:type="dxa"/>
          </w:tcPr>
          <w:p w14:paraId="14C27426"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1.03 (1.01 to 1.04)</w:t>
            </w:r>
          </w:p>
        </w:tc>
      </w:tr>
      <w:tr w:rsidR="00742521" w:rsidRPr="00B40CD9" w14:paraId="623C6B1C" w14:textId="77777777" w:rsidTr="00B40CD9">
        <w:tc>
          <w:tcPr>
            <w:tcW w:w="4967" w:type="dxa"/>
          </w:tcPr>
          <w:p w14:paraId="12DEEECC" w14:textId="77777777" w:rsidR="00742521" w:rsidRPr="00B40CD9" w:rsidRDefault="00742521" w:rsidP="00B40CD9">
            <w:pPr>
              <w:rPr>
                <w:rFonts w:ascii="Times New Roman" w:eastAsia="Times New Roman" w:hAnsi="Times New Roman" w:cs="Times New Roman"/>
                <w:sz w:val="20"/>
                <w:szCs w:val="20"/>
              </w:rPr>
            </w:pPr>
            <w:r w:rsidRPr="00B40CD9">
              <w:rPr>
                <w:rFonts w:ascii="Times New Roman" w:hAnsi="Times New Roman" w:cs="Times New Roman"/>
                <w:color w:val="000000"/>
                <w:sz w:val="20"/>
                <w:szCs w:val="20"/>
                <w:lang w:val="en-GB"/>
              </w:rPr>
              <w:t>Cardiovascular morbidity</w:t>
            </w:r>
            <w:r w:rsidRPr="00B40CD9">
              <w:rPr>
                <w:rFonts w:ascii="Times New Roman" w:hAnsi="Times New Roman" w:cs="Times New Roman"/>
                <w:color w:val="000000"/>
                <w:sz w:val="20"/>
                <w:szCs w:val="20"/>
                <w:vertAlign w:val="superscript"/>
                <w:lang w:val="en-GB"/>
              </w:rPr>
              <w:t>(b)</w:t>
            </w:r>
          </w:p>
        </w:tc>
        <w:tc>
          <w:tcPr>
            <w:tcW w:w="4106" w:type="dxa"/>
          </w:tcPr>
          <w:p w14:paraId="0D7BD238"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2.18 (1.66 to 2.86)</w:t>
            </w:r>
          </w:p>
        </w:tc>
      </w:tr>
      <w:tr w:rsidR="00742521" w:rsidRPr="00B40CD9" w14:paraId="7ED40DD7" w14:textId="77777777" w:rsidTr="00B40CD9">
        <w:tc>
          <w:tcPr>
            <w:tcW w:w="4967" w:type="dxa"/>
          </w:tcPr>
          <w:p w14:paraId="42E5F6ED"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Chronic hypertension</w:t>
            </w:r>
          </w:p>
        </w:tc>
        <w:tc>
          <w:tcPr>
            <w:tcW w:w="4106" w:type="dxa"/>
          </w:tcPr>
          <w:p w14:paraId="0B3EAF34"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2.23 (1.79 to 2.79)</w:t>
            </w:r>
          </w:p>
        </w:tc>
      </w:tr>
      <w:tr w:rsidR="00742521" w:rsidRPr="00B40CD9" w14:paraId="1B5D28C7" w14:textId="77777777" w:rsidTr="00B40CD9">
        <w:tc>
          <w:tcPr>
            <w:tcW w:w="4967" w:type="dxa"/>
          </w:tcPr>
          <w:p w14:paraId="2823FAE6"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Renal disease</w:t>
            </w:r>
          </w:p>
        </w:tc>
        <w:tc>
          <w:tcPr>
            <w:tcW w:w="4106" w:type="dxa"/>
          </w:tcPr>
          <w:p w14:paraId="075D24E5"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3.65 (1.81 to 7.36)</w:t>
            </w:r>
          </w:p>
        </w:tc>
      </w:tr>
      <w:tr w:rsidR="00742521" w:rsidRPr="00B40CD9" w14:paraId="384CAA89" w14:textId="77777777" w:rsidTr="00B40CD9">
        <w:tc>
          <w:tcPr>
            <w:tcW w:w="4967" w:type="dxa"/>
          </w:tcPr>
          <w:p w14:paraId="5FF22DFC"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Diabetes mellitus</w:t>
            </w:r>
          </w:p>
        </w:tc>
        <w:tc>
          <w:tcPr>
            <w:tcW w:w="4106" w:type="dxa"/>
          </w:tcPr>
          <w:p w14:paraId="68DB18A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1.47 (1.07 to 2.01)</w:t>
            </w:r>
          </w:p>
        </w:tc>
      </w:tr>
      <w:tr w:rsidR="00742521" w:rsidRPr="00B40CD9" w14:paraId="6F39C23A" w14:textId="77777777" w:rsidTr="00B40CD9">
        <w:tc>
          <w:tcPr>
            <w:tcW w:w="4967" w:type="dxa"/>
          </w:tcPr>
          <w:p w14:paraId="70371FA2"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Major psychiatric condition</w:t>
            </w:r>
          </w:p>
        </w:tc>
        <w:tc>
          <w:tcPr>
            <w:tcW w:w="4106" w:type="dxa"/>
          </w:tcPr>
          <w:p w14:paraId="0DC59034"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1.23 (1.06 to 1.42)</w:t>
            </w:r>
          </w:p>
        </w:tc>
      </w:tr>
      <w:tr w:rsidR="00742521" w:rsidRPr="00B40CD9" w14:paraId="14B6F297" w14:textId="77777777" w:rsidTr="00B40CD9">
        <w:tc>
          <w:tcPr>
            <w:tcW w:w="4967" w:type="dxa"/>
          </w:tcPr>
          <w:p w14:paraId="15DD12C6" w14:textId="77777777" w:rsidR="00742521" w:rsidRPr="00B40CD9" w:rsidRDefault="00742521" w:rsidP="00B40CD9">
            <w:pPr>
              <w:keepNext/>
              <w:keepLines/>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Substance use</w:t>
            </w:r>
          </w:p>
        </w:tc>
        <w:tc>
          <w:tcPr>
            <w:tcW w:w="4106" w:type="dxa"/>
          </w:tcPr>
          <w:p w14:paraId="5D25F864"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2.82 (2.08 to 3.84)</w:t>
            </w:r>
          </w:p>
        </w:tc>
      </w:tr>
      <w:tr w:rsidR="00742521" w:rsidRPr="00B40CD9" w14:paraId="3BD8F667" w14:textId="77777777" w:rsidTr="00B40CD9">
        <w:tc>
          <w:tcPr>
            <w:tcW w:w="4967" w:type="dxa"/>
          </w:tcPr>
          <w:p w14:paraId="498551AA"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Asthma</w:t>
            </w:r>
          </w:p>
        </w:tc>
        <w:tc>
          <w:tcPr>
            <w:tcW w:w="4106" w:type="dxa"/>
          </w:tcPr>
          <w:p w14:paraId="1A9AB330"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1.39 (1.13 to 1.72)</w:t>
            </w:r>
          </w:p>
        </w:tc>
      </w:tr>
      <w:tr w:rsidR="00742521" w:rsidRPr="00B40CD9" w14:paraId="3152838F" w14:textId="77777777" w:rsidTr="00B40CD9">
        <w:tc>
          <w:tcPr>
            <w:tcW w:w="4967" w:type="dxa"/>
          </w:tcPr>
          <w:p w14:paraId="0D71AF94"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Other medical conditions</w:t>
            </w:r>
            <w:r w:rsidRPr="00B40CD9">
              <w:rPr>
                <w:rFonts w:ascii="Times New Roman" w:hAnsi="Times New Roman" w:cs="Times New Roman"/>
                <w:color w:val="000000"/>
                <w:sz w:val="20"/>
                <w:szCs w:val="20"/>
                <w:vertAlign w:val="superscript"/>
                <w:lang w:val="en-GB"/>
              </w:rPr>
              <w:t>(c)</w:t>
            </w:r>
          </w:p>
        </w:tc>
        <w:tc>
          <w:tcPr>
            <w:tcW w:w="4106" w:type="dxa"/>
          </w:tcPr>
          <w:p w14:paraId="5D69724B"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2.94 (1.29 to 6.70)</w:t>
            </w:r>
          </w:p>
        </w:tc>
      </w:tr>
      <w:tr w:rsidR="00742521" w:rsidRPr="00B40CD9" w14:paraId="1B9B47B9" w14:textId="77777777" w:rsidTr="00B40CD9">
        <w:tc>
          <w:tcPr>
            <w:tcW w:w="4967" w:type="dxa"/>
          </w:tcPr>
          <w:p w14:paraId="458DD665"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Multiple gestation</w:t>
            </w:r>
          </w:p>
        </w:tc>
        <w:tc>
          <w:tcPr>
            <w:tcW w:w="4106" w:type="dxa"/>
          </w:tcPr>
          <w:p w14:paraId="6D66CB89"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2.31 (1.78 to 3.01)</w:t>
            </w:r>
          </w:p>
        </w:tc>
      </w:tr>
      <w:tr w:rsidR="00742521" w:rsidRPr="00B40CD9" w14:paraId="6A24B261" w14:textId="77777777" w:rsidTr="00B40CD9">
        <w:tc>
          <w:tcPr>
            <w:tcW w:w="4967" w:type="dxa"/>
          </w:tcPr>
          <w:p w14:paraId="2F1B4EE9"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Placental disorders</w:t>
            </w:r>
          </w:p>
        </w:tc>
        <w:tc>
          <w:tcPr>
            <w:tcW w:w="4106" w:type="dxa"/>
          </w:tcPr>
          <w:p w14:paraId="45AF1E28"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5.47 (4.44 to 6.74)</w:t>
            </w:r>
          </w:p>
        </w:tc>
      </w:tr>
      <w:tr w:rsidR="00742521" w:rsidRPr="00B40CD9" w14:paraId="6A3A0B03" w14:textId="77777777" w:rsidTr="00B40CD9">
        <w:tc>
          <w:tcPr>
            <w:tcW w:w="4967" w:type="dxa"/>
          </w:tcPr>
          <w:p w14:paraId="1CDC28E1"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Previous unplanned caesarean delivery</w:t>
            </w:r>
          </w:p>
        </w:tc>
        <w:tc>
          <w:tcPr>
            <w:tcW w:w="4106" w:type="dxa"/>
          </w:tcPr>
          <w:p w14:paraId="4518F9F5" w14:textId="77777777" w:rsidR="00742521" w:rsidRPr="00B40CD9" w:rsidRDefault="00742521" w:rsidP="00B40CD9">
            <w:pPr>
              <w:jc w:val="cente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2.02 (1.76 to 2.31)</w:t>
            </w:r>
          </w:p>
        </w:tc>
      </w:tr>
      <w:tr w:rsidR="00742521" w:rsidRPr="00B40CD9" w14:paraId="1279B6D0" w14:textId="77777777" w:rsidTr="00B40CD9">
        <w:tc>
          <w:tcPr>
            <w:tcW w:w="4967" w:type="dxa"/>
          </w:tcPr>
          <w:p w14:paraId="4FC55837" w14:textId="77777777" w:rsidR="00742521" w:rsidRPr="00B40CD9" w:rsidRDefault="00742521" w:rsidP="00B40CD9">
            <w:pPr>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Severe organ injury in a previous birth</w:t>
            </w:r>
          </w:p>
        </w:tc>
        <w:tc>
          <w:tcPr>
            <w:tcW w:w="4106" w:type="dxa"/>
          </w:tcPr>
          <w:p w14:paraId="60D625EC" w14:textId="77777777" w:rsidR="00742521" w:rsidRPr="00B40CD9" w:rsidRDefault="00742521" w:rsidP="00B40CD9">
            <w:pPr>
              <w:keepNext/>
              <w:keepLines/>
              <w:jc w:val="center"/>
              <w:outlineLvl w:val="3"/>
              <w:rPr>
                <w:rFonts w:ascii="Times New Roman" w:hAnsi="Times New Roman" w:cs="Times New Roman"/>
                <w:color w:val="000000"/>
                <w:sz w:val="20"/>
                <w:szCs w:val="20"/>
                <w:lang w:val="en-GB"/>
              </w:rPr>
            </w:pPr>
            <w:r w:rsidRPr="00B40CD9">
              <w:rPr>
                <w:rFonts w:ascii="Times New Roman" w:hAnsi="Times New Roman" w:cs="Times New Roman"/>
                <w:color w:val="000000"/>
                <w:sz w:val="20"/>
                <w:szCs w:val="20"/>
                <w:lang w:val="en-GB"/>
              </w:rPr>
              <w:t>7.71 (4.78 to 12.42)</w:t>
            </w:r>
          </w:p>
        </w:tc>
      </w:tr>
    </w:tbl>
    <w:p w14:paraId="08964F87" w14:textId="77777777" w:rsidR="00C93268" w:rsidRPr="00B40CD9" w:rsidRDefault="00C93268" w:rsidP="00352913">
      <w:pPr>
        <w:rPr>
          <w:rFonts w:ascii="Times New Roman" w:hAnsi="Times New Roman" w:cs="Times New Roman"/>
          <w:color w:val="000000"/>
          <w:sz w:val="16"/>
          <w:szCs w:val="16"/>
          <w:vertAlign w:val="superscript"/>
          <w:lang w:val="en-GB"/>
        </w:rPr>
      </w:pPr>
    </w:p>
    <w:p w14:paraId="3BEB32ED" w14:textId="77777777" w:rsidR="00695C42" w:rsidRPr="00B40CD9" w:rsidRDefault="00695C42" w:rsidP="00C93268">
      <w:pPr>
        <w:ind w:left="284"/>
        <w:rPr>
          <w:rFonts w:ascii="Times New Roman" w:hAnsi="Times New Roman" w:cs="Times New Roman"/>
          <w:color w:val="000000"/>
          <w:sz w:val="16"/>
          <w:szCs w:val="16"/>
          <w:vertAlign w:val="superscript"/>
          <w:lang w:val="en-GB"/>
        </w:rPr>
      </w:pPr>
    </w:p>
    <w:p w14:paraId="44ADF516" w14:textId="6452148C" w:rsidR="00C93268" w:rsidRPr="00B40CD9" w:rsidRDefault="00C93268" w:rsidP="00C93268">
      <w:pPr>
        <w:ind w:left="284"/>
        <w:rPr>
          <w:rFonts w:ascii="Times New Roman" w:hAnsi="Times New Roman" w:cs="Times New Roman"/>
          <w:sz w:val="16"/>
          <w:szCs w:val="16"/>
          <w:lang w:val="en-GB"/>
        </w:rPr>
      </w:pPr>
      <w:r w:rsidRPr="00B40CD9">
        <w:rPr>
          <w:rFonts w:ascii="Times New Roman" w:hAnsi="Times New Roman" w:cs="Times New Roman"/>
          <w:color w:val="000000"/>
          <w:sz w:val="16"/>
          <w:szCs w:val="16"/>
          <w:vertAlign w:val="superscript"/>
          <w:lang w:val="en-GB"/>
        </w:rPr>
        <w:t>(a)</w:t>
      </w:r>
      <w:r w:rsidRPr="00B40CD9">
        <w:rPr>
          <w:rFonts w:ascii="Times New Roman" w:hAnsi="Times New Roman" w:cs="Times New Roman"/>
          <w:sz w:val="16"/>
          <w:szCs w:val="16"/>
          <w:lang w:val="en-GB"/>
        </w:rPr>
        <w:t xml:space="preserve"> Includes long-term residents</w:t>
      </w:r>
    </w:p>
    <w:p w14:paraId="60A02747" w14:textId="77777777" w:rsidR="00C93268" w:rsidRPr="00B40CD9" w:rsidRDefault="00C93268" w:rsidP="00C93268">
      <w:pPr>
        <w:ind w:left="284"/>
        <w:rPr>
          <w:rFonts w:ascii="Times New Roman" w:hAnsi="Times New Roman" w:cs="Times New Roman"/>
          <w:sz w:val="16"/>
          <w:szCs w:val="16"/>
          <w:lang w:val="en-GB"/>
        </w:rPr>
      </w:pPr>
      <w:r w:rsidRPr="00B40CD9">
        <w:rPr>
          <w:rFonts w:ascii="Times New Roman" w:hAnsi="Times New Roman" w:cs="Times New Roman"/>
          <w:sz w:val="16"/>
          <w:szCs w:val="16"/>
          <w:vertAlign w:val="superscript"/>
          <w:lang w:val="en-GB"/>
        </w:rPr>
        <w:t xml:space="preserve">(b) </w:t>
      </w:r>
      <w:r w:rsidRPr="00B40CD9">
        <w:rPr>
          <w:rFonts w:ascii="Times New Roman" w:hAnsi="Times New Roman" w:cs="Times New Roman"/>
          <w:sz w:val="16"/>
          <w:szCs w:val="16"/>
          <w:lang w:val="en-GB"/>
        </w:rPr>
        <w:t>Includes chronic congestive heart failure, congenital heart disease, pulmonary hypertension, coronary artery disease, cardiac dysrhythmia, chronic rheumatic heart diseases, or non-incident stroke or myocardial infarction within the previous 365 days.</w:t>
      </w:r>
    </w:p>
    <w:p w14:paraId="7B0FCA46" w14:textId="20291F83" w:rsidR="00BB0842" w:rsidRDefault="00C93268" w:rsidP="00C93268">
      <w:pPr>
        <w:ind w:left="284"/>
        <w:rPr>
          <w:rFonts w:ascii="Times New Roman" w:hAnsi="Times New Roman" w:cs="Times New Roman"/>
          <w:sz w:val="16"/>
          <w:szCs w:val="16"/>
          <w:lang w:val="en-GB"/>
        </w:rPr>
      </w:pPr>
      <w:r w:rsidRPr="00B40CD9">
        <w:rPr>
          <w:rFonts w:ascii="Times New Roman" w:hAnsi="Times New Roman" w:cs="Times New Roman"/>
          <w:sz w:val="16"/>
          <w:szCs w:val="16"/>
          <w:vertAlign w:val="superscript"/>
          <w:lang w:val="en-GB"/>
        </w:rPr>
        <w:t>(c)</w:t>
      </w:r>
      <w:r w:rsidRPr="00B40CD9">
        <w:rPr>
          <w:rFonts w:ascii="Times New Roman" w:hAnsi="Times New Roman" w:cs="Times New Roman"/>
          <w:sz w:val="16"/>
          <w:szCs w:val="16"/>
          <w:lang w:val="en-GB"/>
        </w:rPr>
        <w:t xml:space="preserve"> Includes sickle cell disease and HIV</w:t>
      </w:r>
    </w:p>
    <w:p w14:paraId="64AAA2DA" w14:textId="77777777" w:rsidR="00BB0842" w:rsidRDefault="00BB0842">
      <w:pPr>
        <w:rPr>
          <w:rFonts w:ascii="Times New Roman" w:hAnsi="Times New Roman" w:cs="Times New Roman"/>
          <w:sz w:val="16"/>
          <w:szCs w:val="16"/>
          <w:lang w:val="en-GB"/>
        </w:rPr>
      </w:pPr>
      <w:r>
        <w:rPr>
          <w:rFonts w:ascii="Times New Roman" w:hAnsi="Times New Roman" w:cs="Times New Roman"/>
          <w:sz w:val="16"/>
          <w:szCs w:val="16"/>
          <w:lang w:val="en-GB"/>
        </w:rPr>
        <w:br w:type="page"/>
      </w:r>
    </w:p>
    <w:p w14:paraId="6F4DC626" w14:textId="5AD51769" w:rsidR="00BB0842" w:rsidRDefault="00BB0842" w:rsidP="00BB0842">
      <w:pPr>
        <w:contextualSpacing/>
        <w:rPr>
          <w:rFonts w:ascii="Times New Roman" w:hAnsi="Times New Roman"/>
          <w:lang w:val="en-GB"/>
        </w:rPr>
      </w:pPr>
      <w:r w:rsidRPr="00B40CD9">
        <w:rPr>
          <w:rFonts w:ascii="Times New Roman" w:hAnsi="Times New Roman"/>
          <w:b/>
          <w:lang w:val="en-GB"/>
        </w:rPr>
        <w:lastRenderedPageBreak/>
        <w:t xml:space="preserve">Table </w:t>
      </w:r>
      <w:r>
        <w:rPr>
          <w:rFonts w:ascii="Times New Roman" w:hAnsi="Times New Roman"/>
          <w:b/>
          <w:lang w:val="en-GB"/>
        </w:rPr>
        <w:t>S8</w:t>
      </w:r>
      <w:r w:rsidRPr="00B40CD9">
        <w:rPr>
          <w:rFonts w:ascii="Times New Roman" w:hAnsi="Times New Roman"/>
          <w:b/>
          <w:lang w:val="en-GB"/>
        </w:rPr>
        <w:t xml:space="preserve">. Baseline characteristics of the study population, according to </w:t>
      </w:r>
      <w:r>
        <w:rPr>
          <w:rFonts w:ascii="Times New Roman" w:hAnsi="Times New Roman"/>
          <w:b/>
          <w:lang w:val="en-GB"/>
        </w:rPr>
        <w:t>missing BMI vs. non-missing BMI</w:t>
      </w:r>
      <w:r w:rsidRPr="00B40CD9">
        <w:rPr>
          <w:rFonts w:ascii="Times New Roman" w:hAnsi="Times New Roman"/>
          <w:b/>
          <w:lang w:val="en-GB"/>
        </w:rPr>
        <w:t xml:space="preserve">. </w:t>
      </w:r>
      <w:r w:rsidRPr="00B40CD9">
        <w:rPr>
          <w:rFonts w:ascii="Times New Roman" w:hAnsi="Times New Roman"/>
          <w:lang w:val="en-GB"/>
        </w:rPr>
        <w:t>All data are shown as a number (%) unless otherwise stated.</w:t>
      </w:r>
    </w:p>
    <w:p w14:paraId="3BF01061" w14:textId="77777777" w:rsidR="00390CB4" w:rsidRPr="00B40CD9" w:rsidRDefault="00390CB4" w:rsidP="00BB0842">
      <w:pPr>
        <w:contextualSpacing/>
        <w:rPr>
          <w:rFonts w:ascii="Times New Roman" w:hAnsi="Times New Roman"/>
          <w:lang w:val="en-GB"/>
        </w:rPr>
      </w:pP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1821"/>
        <w:gridCol w:w="2057"/>
        <w:gridCol w:w="1590"/>
      </w:tblGrid>
      <w:tr w:rsidR="00725A75" w:rsidRPr="00390CB4" w14:paraId="41744D06" w14:textId="77777777" w:rsidTr="00390CB4">
        <w:trPr>
          <w:cantSplit/>
          <w:trHeight w:val="20"/>
          <w:tblHeader/>
          <w:jc w:val="center"/>
        </w:trPr>
        <w:tc>
          <w:tcPr>
            <w:tcW w:w="5259" w:type="dxa"/>
            <w:shd w:val="clear" w:color="auto" w:fill="auto"/>
            <w:vAlign w:val="bottom"/>
          </w:tcPr>
          <w:p w14:paraId="15B781BD" w14:textId="00E615FA" w:rsidR="00725A75" w:rsidRPr="00390CB4" w:rsidRDefault="00725A75" w:rsidP="00725A75">
            <w:pPr>
              <w:contextualSpacing/>
              <w:rPr>
                <w:rFonts w:ascii="Times New Roman" w:hAnsi="Times New Roman" w:cs="Times New Roman"/>
                <w:b/>
                <w:sz w:val="20"/>
                <w:szCs w:val="20"/>
                <w:lang w:val="en-GB"/>
              </w:rPr>
            </w:pPr>
            <w:r w:rsidRPr="00390CB4">
              <w:rPr>
                <w:rFonts w:ascii="Times New Roman" w:hAnsi="Times New Roman" w:cs="Times New Roman"/>
                <w:b/>
                <w:sz w:val="20"/>
                <w:szCs w:val="20"/>
                <w:lang w:val="en-GB"/>
              </w:rPr>
              <w:t>Characteristic</w:t>
            </w:r>
          </w:p>
        </w:tc>
        <w:tc>
          <w:tcPr>
            <w:tcW w:w="1821" w:type="dxa"/>
            <w:shd w:val="clear" w:color="auto" w:fill="auto"/>
            <w:vAlign w:val="bottom"/>
          </w:tcPr>
          <w:p w14:paraId="15E5C275" w14:textId="77777777" w:rsidR="00725A75" w:rsidRPr="00390CB4" w:rsidRDefault="00725A75" w:rsidP="00725A75">
            <w:pPr>
              <w:contextualSpacing/>
              <w:jc w:val="center"/>
              <w:rPr>
                <w:rFonts w:ascii="Times New Roman" w:hAnsi="Times New Roman" w:cs="Times New Roman"/>
                <w:b/>
                <w:sz w:val="20"/>
                <w:szCs w:val="20"/>
                <w:lang w:val="en-GB"/>
              </w:rPr>
            </w:pPr>
            <w:r w:rsidRPr="00390CB4">
              <w:rPr>
                <w:rFonts w:ascii="Times New Roman" w:hAnsi="Times New Roman" w:cs="Times New Roman"/>
                <w:b/>
                <w:sz w:val="20"/>
                <w:szCs w:val="20"/>
                <w:lang w:val="en-GB"/>
              </w:rPr>
              <w:t xml:space="preserve">BMI missing </w:t>
            </w:r>
          </w:p>
          <w:p w14:paraId="58846C7C" w14:textId="2A61C38B" w:rsidR="00725A75" w:rsidRPr="00390CB4" w:rsidRDefault="00725A75" w:rsidP="00725A75">
            <w:pPr>
              <w:contextualSpacing/>
              <w:jc w:val="center"/>
              <w:rPr>
                <w:rFonts w:ascii="Times New Roman" w:hAnsi="Times New Roman" w:cs="Times New Roman"/>
                <w:b/>
                <w:sz w:val="20"/>
                <w:szCs w:val="20"/>
                <w:lang w:val="en-GB"/>
              </w:rPr>
            </w:pPr>
            <w:r w:rsidRPr="00390CB4">
              <w:rPr>
                <w:rFonts w:ascii="Times New Roman" w:hAnsi="Times New Roman" w:cs="Times New Roman"/>
                <w:b/>
                <w:sz w:val="20"/>
                <w:szCs w:val="20"/>
                <w:lang w:val="en-GB"/>
              </w:rPr>
              <w:t>(N=404,590)</w:t>
            </w:r>
          </w:p>
        </w:tc>
        <w:tc>
          <w:tcPr>
            <w:tcW w:w="2057" w:type="dxa"/>
            <w:shd w:val="clear" w:color="auto" w:fill="auto"/>
            <w:vAlign w:val="bottom"/>
          </w:tcPr>
          <w:p w14:paraId="039783F4" w14:textId="77777777" w:rsidR="00725A75" w:rsidRPr="00390CB4" w:rsidRDefault="00725A75" w:rsidP="00725A75">
            <w:pPr>
              <w:contextualSpacing/>
              <w:jc w:val="center"/>
              <w:rPr>
                <w:rFonts w:ascii="Times New Roman" w:hAnsi="Times New Roman" w:cs="Times New Roman"/>
                <w:b/>
                <w:sz w:val="20"/>
                <w:szCs w:val="20"/>
                <w:lang w:val="en-GB"/>
              </w:rPr>
            </w:pPr>
            <w:r w:rsidRPr="00390CB4">
              <w:rPr>
                <w:rFonts w:ascii="Times New Roman" w:hAnsi="Times New Roman" w:cs="Times New Roman"/>
                <w:b/>
                <w:sz w:val="20"/>
                <w:szCs w:val="20"/>
                <w:lang w:val="en-GB"/>
              </w:rPr>
              <w:t xml:space="preserve">BMI non-missing </w:t>
            </w:r>
          </w:p>
          <w:p w14:paraId="7B572D75" w14:textId="66ADD84E" w:rsidR="00725A75" w:rsidRPr="00390CB4" w:rsidRDefault="00725A75" w:rsidP="00725A75">
            <w:pPr>
              <w:contextualSpacing/>
              <w:jc w:val="center"/>
              <w:rPr>
                <w:rFonts w:ascii="Times New Roman" w:hAnsi="Times New Roman" w:cs="Times New Roman"/>
                <w:b/>
                <w:sz w:val="20"/>
                <w:szCs w:val="20"/>
                <w:lang w:val="en-GB"/>
              </w:rPr>
            </w:pPr>
            <w:r w:rsidRPr="00390CB4">
              <w:rPr>
                <w:rFonts w:ascii="Times New Roman" w:hAnsi="Times New Roman" w:cs="Times New Roman"/>
                <w:b/>
                <w:sz w:val="20"/>
                <w:szCs w:val="20"/>
                <w:lang w:val="en-GB"/>
              </w:rPr>
              <w:t>(N=229,700)</w:t>
            </w:r>
          </w:p>
        </w:tc>
        <w:tc>
          <w:tcPr>
            <w:tcW w:w="1590" w:type="dxa"/>
            <w:shd w:val="clear" w:color="auto" w:fill="auto"/>
            <w:vAlign w:val="bottom"/>
          </w:tcPr>
          <w:p w14:paraId="5A77D006" w14:textId="3650146C" w:rsidR="00725A75" w:rsidRPr="00390CB4" w:rsidRDefault="00725A75" w:rsidP="00725A75">
            <w:pPr>
              <w:contextualSpacing/>
              <w:jc w:val="center"/>
              <w:rPr>
                <w:rFonts w:ascii="Times New Roman" w:hAnsi="Times New Roman" w:cs="Times New Roman"/>
                <w:b/>
                <w:sz w:val="20"/>
                <w:szCs w:val="20"/>
                <w:lang w:val="en-GB"/>
              </w:rPr>
            </w:pPr>
            <w:r w:rsidRPr="00390CB4">
              <w:rPr>
                <w:rFonts w:ascii="Times New Roman" w:hAnsi="Times New Roman" w:cs="Times New Roman"/>
                <w:b/>
                <w:sz w:val="20"/>
                <w:szCs w:val="20"/>
                <w:lang w:val="en-GB"/>
              </w:rPr>
              <w:t>Standardized difference</w:t>
            </w:r>
          </w:p>
        </w:tc>
      </w:tr>
      <w:tr w:rsidR="00725A75" w:rsidRPr="00390CB4" w14:paraId="39394160" w14:textId="77777777" w:rsidTr="00390CB4">
        <w:trPr>
          <w:cantSplit/>
          <w:trHeight w:val="20"/>
          <w:jc w:val="center"/>
        </w:trPr>
        <w:tc>
          <w:tcPr>
            <w:tcW w:w="5259" w:type="dxa"/>
            <w:shd w:val="clear" w:color="auto" w:fill="auto"/>
            <w:vAlign w:val="center"/>
          </w:tcPr>
          <w:p w14:paraId="25BBA6AA" w14:textId="392C3A91" w:rsidR="00725A75" w:rsidRPr="00390CB4" w:rsidRDefault="00725A75" w:rsidP="00725A75">
            <w:pPr>
              <w:rPr>
                <w:rFonts w:ascii="Times New Roman" w:hAnsi="Times New Roman" w:cs="Times New Roman"/>
                <w:b/>
                <w:bCs/>
                <w:color w:val="000000"/>
                <w:sz w:val="20"/>
                <w:szCs w:val="20"/>
                <w:lang w:val="en-GB"/>
              </w:rPr>
            </w:pPr>
            <w:r w:rsidRPr="00390CB4">
              <w:rPr>
                <w:rFonts w:ascii="Times New Roman" w:hAnsi="Times New Roman" w:cs="Times New Roman"/>
                <w:b/>
                <w:bCs/>
                <w:color w:val="000000"/>
                <w:sz w:val="20"/>
                <w:szCs w:val="20"/>
                <w:lang w:val="en-GB"/>
              </w:rPr>
              <w:t>Demographic factors, at conception</w:t>
            </w:r>
          </w:p>
        </w:tc>
        <w:tc>
          <w:tcPr>
            <w:tcW w:w="1821" w:type="dxa"/>
            <w:shd w:val="clear" w:color="auto" w:fill="auto"/>
            <w:vAlign w:val="center"/>
          </w:tcPr>
          <w:p w14:paraId="2AF5862D"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c>
          <w:tcPr>
            <w:tcW w:w="2057" w:type="dxa"/>
            <w:shd w:val="clear" w:color="auto" w:fill="auto"/>
            <w:vAlign w:val="center"/>
          </w:tcPr>
          <w:p w14:paraId="28292B97"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c>
          <w:tcPr>
            <w:tcW w:w="1590" w:type="dxa"/>
            <w:shd w:val="clear" w:color="auto" w:fill="auto"/>
            <w:vAlign w:val="center"/>
          </w:tcPr>
          <w:p w14:paraId="4E79FF05"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r>
      <w:tr w:rsidR="00725A75" w:rsidRPr="00390CB4" w14:paraId="133EF3A5" w14:textId="77777777" w:rsidTr="00390CB4">
        <w:trPr>
          <w:cantSplit/>
          <w:trHeight w:val="20"/>
          <w:jc w:val="center"/>
        </w:trPr>
        <w:tc>
          <w:tcPr>
            <w:tcW w:w="5259" w:type="dxa"/>
            <w:shd w:val="clear" w:color="auto" w:fill="auto"/>
            <w:vAlign w:val="center"/>
          </w:tcPr>
          <w:p w14:paraId="648DE28E" w14:textId="70CFA384" w:rsidR="00725A75" w:rsidRPr="00390CB4" w:rsidRDefault="00725A75" w:rsidP="00725A75">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Age, y</w:t>
            </w:r>
          </w:p>
        </w:tc>
        <w:tc>
          <w:tcPr>
            <w:tcW w:w="1821" w:type="dxa"/>
            <w:shd w:val="clear" w:color="auto" w:fill="auto"/>
            <w:vAlign w:val="center"/>
          </w:tcPr>
          <w:p w14:paraId="323943E5"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c>
          <w:tcPr>
            <w:tcW w:w="2057" w:type="dxa"/>
            <w:shd w:val="clear" w:color="auto" w:fill="auto"/>
            <w:vAlign w:val="center"/>
          </w:tcPr>
          <w:p w14:paraId="59EE67A8"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c>
          <w:tcPr>
            <w:tcW w:w="1590" w:type="dxa"/>
            <w:shd w:val="clear" w:color="auto" w:fill="auto"/>
            <w:vAlign w:val="center"/>
          </w:tcPr>
          <w:p w14:paraId="2A0B6C1A" w14:textId="77777777" w:rsidR="00725A75" w:rsidRPr="00390CB4" w:rsidRDefault="00725A75" w:rsidP="00725A75">
            <w:pPr>
              <w:spacing w:before="100" w:beforeAutospacing="1" w:afterAutospacing="1"/>
              <w:jc w:val="center"/>
              <w:rPr>
                <w:rFonts w:ascii="Times New Roman" w:hAnsi="Times New Roman" w:cs="Times New Roman"/>
                <w:color w:val="000000"/>
                <w:sz w:val="20"/>
                <w:szCs w:val="20"/>
                <w:lang w:val="en-GB"/>
              </w:rPr>
            </w:pPr>
          </w:p>
        </w:tc>
      </w:tr>
      <w:tr w:rsidR="00725A75" w:rsidRPr="00390CB4" w14:paraId="5959F505" w14:textId="77777777" w:rsidTr="00390CB4">
        <w:trPr>
          <w:cantSplit/>
          <w:trHeight w:val="20"/>
          <w:jc w:val="center"/>
        </w:trPr>
        <w:tc>
          <w:tcPr>
            <w:tcW w:w="5259" w:type="dxa"/>
            <w:shd w:val="clear" w:color="auto" w:fill="auto"/>
            <w:vAlign w:val="center"/>
          </w:tcPr>
          <w:p w14:paraId="7115BE61" w14:textId="68C0ECCC"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Mean ± SD</w:t>
            </w:r>
          </w:p>
        </w:tc>
        <w:tc>
          <w:tcPr>
            <w:tcW w:w="1821" w:type="dxa"/>
            <w:shd w:val="clear" w:color="auto" w:fill="auto"/>
            <w:vAlign w:val="bottom"/>
          </w:tcPr>
          <w:p w14:paraId="6A358D57" w14:textId="4C49330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29.6 ± 5.5</w:t>
            </w:r>
          </w:p>
        </w:tc>
        <w:tc>
          <w:tcPr>
            <w:tcW w:w="2057" w:type="dxa"/>
            <w:shd w:val="clear" w:color="auto" w:fill="auto"/>
            <w:vAlign w:val="bottom"/>
          </w:tcPr>
          <w:p w14:paraId="237C376C" w14:textId="2F37D3C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29.6 ± 5.4</w:t>
            </w:r>
          </w:p>
        </w:tc>
        <w:tc>
          <w:tcPr>
            <w:tcW w:w="1590" w:type="dxa"/>
            <w:shd w:val="clear" w:color="auto" w:fill="auto"/>
            <w:vAlign w:val="bottom"/>
          </w:tcPr>
          <w:p w14:paraId="6F66E487" w14:textId="0BC5897D"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725A75" w:rsidRPr="00390CB4" w14:paraId="1F91B472" w14:textId="77777777" w:rsidTr="00390CB4">
        <w:trPr>
          <w:cantSplit/>
          <w:trHeight w:val="20"/>
          <w:jc w:val="center"/>
        </w:trPr>
        <w:tc>
          <w:tcPr>
            <w:tcW w:w="5259" w:type="dxa"/>
            <w:shd w:val="clear" w:color="auto" w:fill="auto"/>
            <w:vAlign w:val="center"/>
          </w:tcPr>
          <w:p w14:paraId="6B19A2E5" w14:textId="3438395B"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18-34</w:t>
            </w:r>
          </w:p>
        </w:tc>
        <w:tc>
          <w:tcPr>
            <w:tcW w:w="1821" w:type="dxa"/>
            <w:shd w:val="clear" w:color="auto" w:fill="auto"/>
            <w:vAlign w:val="bottom"/>
          </w:tcPr>
          <w:p w14:paraId="518B227A" w14:textId="6BFD33B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326,695 (80.7)</w:t>
            </w:r>
          </w:p>
        </w:tc>
        <w:tc>
          <w:tcPr>
            <w:tcW w:w="2057" w:type="dxa"/>
            <w:shd w:val="clear" w:color="auto" w:fill="auto"/>
            <w:vAlign w:val="bottom"/>
          </w:tcPr>
          <w:p w14:paraId="61B682C0" w14:textId="6BB5131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187,059 (81.4)</w:t>
            </w:r>
          </w:p>
        </w:tc>
        <w:tc>
          <w:tcPr>
            <w:tcW w:w="1590" w:type="dxa"/>
            <w:shd w:val="clear" w:color="auto" w:fill="auto"/>
            <w:vAlign w:val="bottom"/>
          </w:tcPr>
          <w:p w14:paraId="31C2F730" w14:textId="1CAB75FD"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211C7501" w14:textId="77777777" w:rsidTr="00390CB4">
        <w:trPr>
          <w:cantSplit/>
          <w:trHeight w:val="20"/>
          <w:jc w:val="center"/>
        </w:trPr>
        <w:tc>
          <w:tcPr>
            <w:tcW w:w="5259" w:type="dxa"/>
            <w:shd w:val="clear" w:color="auto" w:fill="auto"/>
            <w:vAlign w:val="center"/>
          </w:tcPr>
          <w:p w14:paraId="33C4423F" w14:textId="78DA29C6"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35-39</w:t>
            </w:r>
          </w:p>
        </w:tc>
        <w:tc>
          <w:tcPr>
            <w:tcW w:w="1821" w:type="dxa"/>
            <w:shd w:val="clear" w:color="auto" w:fill="auto"/>
            <w:vAlign w:val="bottom"/>
          </w:tcPr>
          <w:p w14:paraId="0B2E33A5" w14:textId="648179F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65,251 (16.1)</w:t>
            </w:r>
          </w:p>
        </w:tc>
        <w:tc>
          <w:tcPr>
            <w:tcW w:w="2057" w:type="dxa"/>
            <w:shd w:val="clear" w:color="auto" w:fill="auto"/>
            <w:vAlign w:val="bottom"/>
          </w:tcPr>
          <w:p w14:paraId="068002BB" w14:textId="56315F2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35,667 (15.5)</w:t>
            </w:r>
          </w:p>
        </w:tc>
        <w:tc>
          <w:tcPr>
            <w:tcW w:w="1590" w:type="dxa"/>
            <w:shd w:val="clear" w:color="auto" w:fill="auto"/>
            <w:vAlign w:val="bottom"/>
          </w:tcPr>
          <w:p w14:paraId="77F585D7" w14:textId="3F1B8A19"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380E437F" w14:textId="77777777" w:rsidTr="00390CB4">
        <w:trPr>
          <w:cantSplit/>
          <w:trHeight w:val="20"/>
          <w:jc w:val="center"/>
        </w:trPr>
        <w:tc>
          <w:tcPr>
            <w:tcW w:w="5259" w:type="dxa"/>
            <w:shd w:val="clear" w:color="auto" w:fill="auto"/>
            <w:vAlign w:val="center"/>
          </w:tcPr>
          <w:p w14:paraId="5BC1706B" w14:textId="1E8DA665"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40-44</w:t>
            </w:r>
          </w:p>
        </w:tc>
        <w:tc>
          <w:tcPr>
            <w:tcW w:w="1821" w:type="dxa"/>
            <w:shd w:val="clear" w:color="auto" w:fill="auto"/>
            <w:vAlign w:val="bottom"/>
          </w:tcPr>
          <w:p w14:paraId="27029689" w14:textId="3B3524D8"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12,025 (3.0)</w:t>
            </w:r>
          </w:p>
        </w:tc>
        <w:tc>
          <w:tcPr>
            <w:tcW w:w="2057" w:type="dxa"/>
            <w:shd w:val="clear" w:color="auto" w:fill="auto"/>
            <w:vAlign w:val="bottom"/>
          </w:tcPr>
          <w:p w14:paraId="2955BB32" w14:textId="00D3362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6,616 (2.9)</w:t>
            </w:r>
          </w:p>
        </w:tc>
        <w:tc>
          <w:tcPr>
            <w:tcW w:w="1590" w:type="dxa"/>
            <w:shd w:val="clear" w:color="auto" w:fill="auto"/>
            <w:vAlign w:val="bottom"/>
          </w:tcPr>
          <w:p w14:paraId="58FB3432" w14:textId="41D06AA7"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725A75" w:rsidRPr="00390CB4" w14:paraId="083A6094" w14:textId="77777777" w:rsidTr="00390CB4">
        <w:trPr>
          <w:cantSplit/>
          <w:trHeight w:val="20"/>
          <w:jc w:val="center"/>
        </w:trPr>
        <w:tc>
          <w:tcPr>
            <w:tcW w:w="5259" w:type="dxa"/>
            <w:shd w:val="clear" w:color="auto" w:fill="auto"/>
            <w:vAlign w:val="center"/>
          </w:tcPr>
          <w:p w14:paraId="1640371B" w14:textId="73985A43"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 45</w:t>
            </w:r>
          </w:p>
        </w:tc>
        <w:tc>
          <w:tcPr>
            <w:tcW w:w="1821" w:type="dxa"/>
            <w:shd w:val="clear" w:color="auto" w:fill="auto"/>
            <w:vAlign w:val="bottom"/>
          </w:tcPr>
          <w:p w14:paraId="388EC3BA" w14:textId="36CBC097"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619 (0.2)</w:t>
            </w:r>
          </w:p>
        </w:tc>
        <w:tc>
          <w:tcPr>
            <w:tcW w:w="2057" w:type="dxa"/>
            <w:shd w:val="clear" w:color="auto" w:fill="auto"/>
            <w:vAlign w:val="bottom"/>
          </w:tcPr>
          <w:p w14:paraId="57F783E5" w14:textId="41A82B4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358 (0.2)</w:t>
            </w:r>
          </w:p>
        </w:tc>
        <w:tc>
          <w:tcPr>
            <w:tcW w:w="1590" w:type="dxa"/>
            <w:shd w:val="clear" w:color="auto" w:fill="auto"/>
            <w:vAlign w:val="bottom"/>
          </w:tcPr>
          <w:p w14:paraId="4D8BD36A" w14:textId="6B906AF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725A75" w:rsidRPr="00390CB4" w14:paraId="05159EDD" w14:textId="77777777" w:rsidTr="00390CB4">
        <w:trPr>
          <w:cantSplit/>
          <w:trHeight w:val="20"/>
          <w:jc w:val="center"/>
        </w:trPr>
        <w:tc>
          <w:tcPr>
            <w:tcW w:w="5259" w:type="dxa"/>
            <w:shd w:val="clear" w:color="auto" w:fill="auto"/>
            <w:vAlign w:val="center"/>
          </w:tcPr>
          <w:p w14:paraId="4297C3CA" w14:textId="1E64D728" w:rsidR="00725A75" w:rsidRPr="00390CB4" w:rsidRDefault="00725A75" w:rsidP="00725A75">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Neighbourhood income quintile (Q)</w:t>
            </w:r>
          </w:p>
        </w:tc>
        <w:tc>
          <w:tcPr>
            <w:tcW w:w="1821" w:type="dxa"/>
            <w:shd w:val="clear" w:color="auto" w:fill="auto"/>
            <w:vAlign w:val="center"/>
          </w:tcPr>
          <w:p w14:paraId="533EF4CC" w14:textId="77777777" w:rsidR="00725A75" w:rsidRPr="00390CB4" w:rsidRDefault="00725A75" w:rsidP="00725A75">
            <w:pPr>
              <w:jc w:val="center"/>
              <w:rPr>
                <w:rFonts w:ascii="Times New Roman" w:hAnsi="Times New Roman" w:cs="Times New Roman"/>
                <w:color w:val="000000"/>
                <w:sz w:val="20"/>
                <w:szCs w:val="20"/>
                <w:lang w:val="en-GB"/>
              </w:rPr>
            </w:pPr>
          </w:p>
        </w:tc>
        <w:tc>
          <w:tcPr>
            <w:tcW w:w="2057" w:type="dxa"/>
            <w:shd w:val="clear" w:color="auto" w:fill="auto"/>
            <w:vAlign w:val="center"/>
          </w:tcPr>
          <w:p w14:paraId="31421CD6" w14:textId="77777777" w:rsidR="00725A75" w:rsidRPr="00390CB4" w:rsidRDefault="00725A75" w:rsidP="00725A75">
            <w:pPr>
              <w:jc w:val="center"/>
              <w:rPr>
                <w:rFonts w:ascii="Times New Roman" w:hAnsi="Times New Roman" w:cs="Times New Roman"/>
                <w:color w:val="000000"/>
                <w:sz w:val="20"/>
                <w:szCs w:val="20"/>
                <w:lang w:val="en-GB"/>
              </w:rPr>
            </w:pPr>
          </w:p>
        </w:tc>
        <w:tc>
          <w:tcPr>
            <w:tcW w:w="1590" w:type="dxa"/>
            <w:shd w:val="clear" w:color="auto" w:fill="auto"/>
            <w:vAlign w:val="center"/>
          </w:tcPr>
          <w:p w14:paraId="505918B4" w14:textId="77777777" w:rsidR="00725A75" w:rsidRPr="00390CB4" w:rsidRDefault="00725A75" w:rsidP="00725A75">
            <w:pPr>
              <w:jc w:val="center"/>
              <w:rPr>
                <w:rFonts w:ascii="Times New Roman" w:hAnsi="Times New Roman" w:cs="Times New Roman"/>
                <w:color w:val="000000"/>
                <w:sz w:val="20"/>
                <w:szCs w:val="20"/>
                <w:lang w:val="en-GB"/>
              </w:rPr>
            </w:pPr>
          </w:p>
        </w:tc>
      </w:tr>
      <w:tr w:rsidR="00725A75" w:rsidRPr="00390CB4" w14:paraId="1A4FA81E" w14:textId="77777777" w:rsidTr="00390CB4">
        <w:trPr>
          <w:cantSplit/>
          <w:trHeight w:val="20"/>
          <w:jc w:val="center"/>
        </w:trPr>
        <w:tc>
          <w:tcPr>
            <w:tcW w:w="5259" w:type="dxa"/>
            <w:shd w:val="clear" w:color="auto" w:fill="auto"/>
            <w:vAlign w:val="center"/>
          </w:tcPr>
          <w:p w14:paraId="297C4639" w14:textId="1D9EE762"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Q1 (lowest)</w:t>
            </w:r>
          </w:p>
        </w:tc>
        <w:tc>
          <w:tcPr>
            <w:tcW w:w="1821" w:type="dxa"/>
            <w:shd w:val="clear" w:color="auto" w:fill="auto"/>
            <w:vAlign w:val="bottom"/>
          </w:tcPr>
          <w:p w14:paraId="1F9ECC8E" w14:textId="741F69D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94,066 (23.2)</w:t>
            </w:r>
          </w:p>
        </w:tc>
        <w:tc>
          <w:tcPr>
            <w:tcW w:w="2057" w:type="dxa"/>
            <w:shd w:val="clear" w:color="auto" w:fill="auto"/>
            <w:vAlign w:val="bottom"/>
          </w:tcPr>
          <w:p w14:paraId="2A1A20E1" w14:textId="742D96F4"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52,402 (22.8)</w:t>
            </w:r>
          </w:p>
        </w:tc>
        <w:tc>
          <w:tcPr>
            <w:tcW w:w="1590" w:type="dxa"/>
            <w:shd w:val="clear" w:color="auto" w:fill="auto"/>
            <w:vAlign w:val="bottom"/>
          </w:tcPr>
          <w:p w14:paraId="476C218B" w14:textId="14051417"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725A75" w:rsidRPr="00390CB4" w14:paraId="38C4526D" w14:textId="77777777" w:rsidTr="00390CB4">
        <w:trPr>
          <w:cantSplit/>
          <w:trHeight w:val="20"/>
          <w:jc w:val="center"/>
        </w:trPr>
        <w:tc>
          <w:tcPr>
            <w:tcW w:w="5259" w:type="dxa"/>
            <w:shd w:val="clear" w:color="auto" w:fill="auto"/>
            <w:vAlign w:val="center"/>
          </w:tcPr>
          <w:p w14:paraId="7CF13979" w14:textId="21E07D2A"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Q2</w:t>
            </w:r>
          </w:p>
        </w:tc>
        <w:tc>
          <w:tcPr>
            <w:tcW w:w="1821" w:type="dxa"/>
            <w:shd w:val="clear" w:color="auto" w:fill="auto"/>
            <w:vAlign w:val="bottom"/>
          </w:tcPr>
          <w:p w14:paraId="4D36C819" w14:textId="3C2E80A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82,817 (20.5)</w:t>
            </w:r>
          </w:p>
        </w:tc>
        <w:tc>
          <w:tcPr>
            <w:tcW w:w="2057" w:type="dxa"/>
            <w:shd w:val="clear" w:color="auto" w:fill="auto"/>
            <w:vAlign w:val="bottom"/>
          </w:tcPr>
          <w:p w14:paraId="49A74BB6" w14:textId="5F0B9DE7"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46,175 (20.1)</w:t>
            </w:r>
          </w:p>
        </w:tc>
        <w:tc>
          <w:tcPr>
            <w:tcW w:w="1590" w:type="dxa"/>
            <w:shd w:val="clear" w:color="auto" w:fill="auto"/>
            <w:vAlign w:val="bottom"/>
          </w:tcPr>
          <w:p w14:paraId="32105CC9" w14:textId="5BB58913"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725A75" w:rsidRPr="00390CB4" w14:paraId="7C88596E" w14:textId="77777777" w:rsidTr="00390CB4">
        <w:trPr>
          <w:cantSplit/>
          <w:trHeight w:val="20"/>
          <w:jc w:val="center"/>
        </w:trPr>
        <w:tc>
          <w:tcPr>
            <w:tcW w:w="5259" w:type="dxa"/>
            <w:shd w:val="clear" w:color="auto" w:fill="auto"/>
            <w:vAlign w:val="center"/>
          </w:tcPr>
          <w:p w14:paraId="5E9AFD68" w14:textId="5E5875CB"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Q3</w:t>
            </w:r>
          </w:p>
        </w:tc>
        <w:tc>
          <w:tcPr>
            <w:tcW w:w="1821" w:type="dxa"/>
            <w:shd w:val="clear" w:color="auto" w:fill="auto"/>
            <w:vAlign w:val="bottom"/>
          </w:tcPr>
          <w:p w14:paraId="7AF86880" w14:textId="02ABC910"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83,585 (20.7)</w:t>
            </w:r>
          </w:p>
        </w:tc>
        <w:tc>
          <w:tcPr>
            <w:tcW w:w="2057" w:type="dxa"/>
            <w:shd w:val="clear" w:color="auto" w:fill="auto"/>
            <w:vAlign w:val="bottom"/>
          </w:tcPr>
          <w:p w14:paraId="26CE0205" w14:textId="134D15E6"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45,888 (20.0)</w:t>
            </w:r>
          </w:p>
        </w:tc>
        <w:tc>
          <w:tcPr>
            <w:tcW w:w="1590" w:type="dxa"/>
            <w:shd w:val="clear" w:color="auto" w:fill="auto"/>
            <w:vAlign w:val="bottom"/>
          </w:tcPr>
          <w:p w14:paraId="483035AF" w14:textId="0F4DDD0B"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05ABC613" w14:textId="77777777" w:rsidTr="00390CB4">
        <w:trPr>
          <w:cantSplit/>
          <w:trHeight w:val="20"/>
          <w:jc w:val="center"/>
        </w:trPr>
        <w:tc>
          <w:tcPr>
            <w:tcW w:w="5259" w:type="dxa"/>
            <w:shd w:val="clear" w:color="auto" w:fill="auto"/>
            <w:vAlign w:val="center"/>
          </w:tcPr>
          <w:p w14:paraId="15DBCF85" w14:textId="3925BA3A"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Q4</w:t>
            </w:r>
          </w:p>
        </w:tc>
        <w:tc>
          <w:tcPr>
            <w:tcW w:w="1821" w:type="dxa"/>
            <w:shd w:val="clear" w:color="auto" w:fill="auto"/>
            <w:vAlign w:val="bottom"/>
          </w:tcPr>
          <w:p w14:paraId="2CB4CCDA" w14:textId="776604A1"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81,299 (20.1)</w:t>
            </w:r>
          </w:p>
        </w:tc>
        <w:tc>
          <w:tcPr>
            <w:tcW w:w="2057" w:type="dxa"/>
            <w:shd w:val="clear" w:color="auto" w:fill="auto"/>
            <w:vAlign w:val="bottom"/>
          </w:tcPr>
          <w:p w14:paraId="2F238F21" w14:textId="1FCC9238"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47,999 (20.9)</w:t>
            </w:r>
          </w:p>
        </w:tc>
        <w:tc>
          <w:tcPr>
            <w:tcW w:w="1590" w:type="dxa"/>
            <w:shd w:val="clear" w:color="auto" w:fill="auto"/>
            <w:vAlign w:val="bottom"/>
          </w:tcPr>
          <w:p w14:paraId="0236A6DB" w14:textId="06124065"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4A509AEB" w14:textId="77777777" w:rsidTr="00390CB4">
        <w:trPr>
          <w:cantSplit/>
          <w:trHeight w:val="20"/>
          <w:jc w:val="center"/>
        </w:trPr>
        <w:tc>
          <w:tcPr>
            <w:tcW w:w="5259" w:type="dxa"/>
            <w:shd w:val="clear" w:color="auto" w:fill="auto"/>
            <w:vAlign w:val="center"/>
          </w:tcPr>
          <w:p w14:paraId="29DA8852" w14:textId="053D1233"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Q5 (highest)</w:t>
            </w:r>
          </w:p>
        </w:tc>
        <w:tc>
          <w:tcPr>
            <w:tcW w:w="1821" w:type="dxa"/>
            <w:shd w:val="clear" w:color="auto" w:fill="auto"/>
            <w:vAlign w:val="bottom"/>
          </w:tcPr>
          <w:p w14:paraId="3FAC6BD9" w14:textId="12EFE826"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62,823 (15.5)</w:t>
            </w:r>
          </w:p>
        </w:tc>
        <w:tc>
          <w:tcPr>
            <w:tcW w:w="2057" w:type="dxa"/>
            <w:shd w:val="clear" w:color="auto" w:fill="auto"/>
            <w:vAlign w:val="bottom"/>
          </w:tcPr>
          <w:p w14:paraId="54B24C05" w14:textId="18A9C76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37,236 (16.2)</w:t>
            </w:r>
          </w:p>
        </w:tc>
        <w:tc>
          <w:tcPr>
            <w:tcW w:w="1590" w:type="dxa"/>
            <w:shd w:val="clear" w:color="auto" w:fill="auto"/>
            <w:vAlign w:val="bottom"/>
          </w:tcPr>
          <w:p w14:paraId="571B386D" w14:textId="4454A7B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535B8B71" w14:textId="77777777" w:rsidTr="00390CB4">
        <w:trPr>
          <w:cantSplit/>
          <w:trHeight w:val="20"/>
          <w:jc w:val="center"/>
        </w:trPr>
        <w:tc>
          <w:tcPr>
            <w:tcW w:w="5259" w:type="dxa"/>
            <w:shd w:val="clear" w:color="auto" w:fill="auto"/>
            <w:vAlign w:val="center"/>
          </w:tcPr>
          <w:p w14:paraId="115403BD" w14:textId="7EB21E3E" w:rsidR="00725A75" w:rsidRPr="00390CB4" w:rsidRDefault="00725A75" w:rsidP="00725A75">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World region of origin</w:t>
            </w:r>
          </w:p>
        </w:tc>
        <w:tc>
          <w:tcPr>
            <w:tcW w:w="1821" w:type="dxa"/>
            <w:shd w:val="clear" w:color="auto" w:fill="auto"/>
            <w:vAlign w:val="center"/>
          </w:tcPr>
          <w:p w14:paraId="5F201F62" w14:textId="77777777" w:rsidR="00725A75" w:rsidRPr="00390CB4" w:rsidRDefault="00725A75" w:rsidP="00725A75">
            <w:pPr>
              <w:jc w:val="center"/>
              <w:rPr>
                <w:rFonts w:ascii="Times New Roman" w:hAnsi="Times New Roman" w:cs="Times New Roman"/>
                <w:color w:val="000000"/>
                <w:sz w:val="20"/>
                <w:szCs w:val="20"/>
                <w:lang w:val="en-GB"/>
              </w:rPr>
            </w:pPr>
          </w:p>
        </w:tc>
        <w:tc>
          <w:tcPr>
            <w:tcW w:w="2057" w:type="dxa"/>
            <w:shd w:val="clear" w:color="auto" w:fill="auto"/>
            <w:vAlign w:val="center"/>
          </w:tcPr>
          <w:p w14:paraId="6E60D581" w14:textId="77777777" w:rsidR="00725A75" w:rsidRPr="00390CB4" w:rsidRDefault="00725A75" w:rsidP="00725A75">
            <w:pPr>
              <w:jc w:val="center"/>
              <w:rPr>
                <w:rFonts w:ascii="Times New Roman" w:hAnsi="Times New Roman" w:cs="Times New Roman"/>
                <w:color w:val="000000"/>
                <w:sz w:val="20"/>
                <w:szCs w:val="20"/>
                <w:lang w:val="en-GB"/>
              </w:rPr>
            </w:pPr>
          </w:p>
        </w:tc>
        <w:tc>
          <w:tcPr>
            <w:tcW w:w="1590" w:type="dxa"/>
            <w:shd w:val="clear" w:color="auto" w:fill="auto"/>
            <w:vAlign w:val="center"/>
          </w:tcPr>
          <w:p w14:paraId="13EBAD14" w14:textId="77777777" w:rsidR="00725A75" w:rsidRPr="00390CB4" w:rsidRDefault="00725A75" w:rsidP="00725A75">
            <w:pPr>
              <w:jc w:val="center"/>
              <w:rPr>
                <w:rFonts w:ascii="Times New Roman" w:hAnsi="Times New Roman" w:cs="Times New Roman"/>
                <w:color w:val="000000"/>
                <w:sz w:val="20"/>
                <w:szCs w:val="20"/>
                <w:lang w:val="en-GB"/>
              </w:rPr>
            </w:pPr>
          </w:p>
        </w:tc>
      </w:tr>
      <w:tr w:rsidR="00725A75" w:rsidRPr="00390CB4" w14:paraId="498D3A2B" w14:textId="77777777" w:rsidTr="00390CB4">
        <w:trPr>
          <w:cantSplit/>
          <w:trHeight w:val="20"/>
          <w:jc w:val="center"/>
        </w:trPr>
        <w:tc>
          <w:tcPr>
            <w:tcW w:w="5259" w:type="dxa"/>
            <w:shd w:val="clear" w:color="auto" w:fill="auto"/>
            <w:vAlign w:val="center"/>
          </w:tcPr>
          <w:p w14:paraId="7A014A36" w14:textId="123F34C6"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Western Nations and Europe</w:t>
            </w:r>
          </w:p>
        </w:tc>
        <w:tc>
          <w:tcPr>
            <w:tcW w:w="1821" w:type="dxa"/>
            <w:shd w:val="clear" w:color="auto" w:fill="auto"/>
            <w:vAlign w:val="bottom"/>
          </w:tcPr>
          <w:p w14:paraId="1E88E37E" w14:textId="1DD85A56"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16,658 (4.1)</w:t>
            </w:r>
          </w:p>
        </w:tc>
        <w:tc>
          <w:tcPr>
            <w:tcW w:w="2057" w:type="dxa"/>
            <w:shd w:val="clear" w:color="auto" w:fill="auto"/>
            <w:vAlign w:val="bottom"/>
          </w:tcPr>
          <w:p w14:paraId="048C2594" w14:textId="100E56E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11,256 (4.9)</w:t>
            </w:r>
          </w:p>
        </w:tc>
        <w:tc>
          <w:tcPr>
            <w:tcW w:w="1590" w:type="dxa"/>
            <w:shd w:val="clear" w:color="auto" w:fill="auto"/>
            <w:vAlign w:val="bottom"/>
          </w:tcPr>
          <w:p w14:paraId="0F8A5937" w14:textId="1127D414"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0.04</w:t>
            </w:r>
          </w:p>
        </w:tc>
      </w:tr>
      <w:tr w:rsidR="00725A75" w:rsidRPr="00390CB4" w14:paraId="6BE73EAA" w14:textId="77777777" w:rsidTr="00390CB4">
        <w:trPr>
          <w:cantSplit/>
          <w:trHeight w:val="20"/>
          <w:jc w:val="center"/>
        </w:trPr>
        <w:tc>
          <w:tcPr>
            <w:tcW w:w="5259" w:type="dxa"/>
            <w:shd w:val="clear" w:color="auto" w:fill="auto"/>
            <w:vAlign w:val="center"/>
          </w:tcPr>
          <w:p w14:paraId="49FD5D63" w14:textId="3FFFAAAE"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Hispanic America</w:t>
            </w:r>
          </w:p>
        </w:tc>
        <w:tc>
          <w:tcPr>
            <w:tcW w:w="1821" w:type="dxa"/>
            <w:shd w:val="clear" w:color="auto" w:fill="auto"/>
            <w:vAlign w:val="bottom"/>
          </w:tcPr>
          <w:p w14:paraId="17F469AC" w14:textId="4E439D84"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9,256 (2.3)</w:t>
            </w:r>
          </w:p>
        </w:tc>
        <w:tc>
          <w:tcPr>
            <w:tcW w:w="2057" w:type="dxa"/>
            <w:shd w:val="clear" w:color="auto" w:fill="auto"/>
            <w:vAlign w:val="bottom"/>
          </w:tcPr>
          <w:p w14:paraId="1686A2A2" w14:textId="12FEB5A9"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4,974 (2.2)</w:t>
            </w:r>
          </w:p>
        </w:tc>
        <w:tc>
          <w:tcPr>
            <w:tcW w:w="1590" w:type="dxa"/>
            <w:shd w:val="clear" w:color="auto" w:fill="auto"/>
            <w:vAlign w:val="bottom"/>
          </w:tcPr>
          <w:p w14:paraId="4619EEB4" w14:textId="508BCCA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725A75" w:rsidRPr="00390CB4" w14:paraId="00558B19" w14:textId="77777777" w:rsidTr="00390CB4">
        <w:trPr>
          <w:cantSplit/>
          <w:trHeight w:val="20"/>
          <w:jc w:val="center"/>
        </w:trPr>
        <w:tc>
          <w:tcPr>
            <w:tcW w:w="5259" w:type="dxa"/>
            <w:shd w:val="clear" w:color="auto" w:fill="auto"/>
            <w:vAlign w:val="center"/>
          </w:tcPr>
          <w:p w14:paraId="215BE058" w14:textId="1E377F69"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Caribbean</w:t>
            </w:r>
          </w:p>
        </w:tc>
        <w:tc>
          <w:tcPr>
            <w:tcW w:w="1821" w:type="dxa"/>
            <w:shd w:val="clear" w:color="auto" w:fill="auto"/>
            <w:vAlign w:val="bottom"/>
          </w:tcPr>
          <w:p w14:paraId="5CBA48B0" w14:textId="521F96F7"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7,162 (1.8)</w:t>
            </w:r>
          </w:p>
        </w:tc>
        <w:tc>
          <w:tcPr>
            <w:tcW w:w="2057" w:type="dxa"/>
            <w:shd w:val="clear" w:color="auto" w:fill="auto"/>
            <w:vAlign w:val="bottom"/>
          </w:tcPr>
          <w:p w14:paraId="71837508" w14:textId="20EF67E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3,203 (1.4)</w:t>
            </w:r>
          </w:p>
        </w:tc>
        <w:tc>
          <w:tcPr>
            <w:tcW w:w="1590" w:type="dxa"/>
            <w:shd w:val="clear" w:color="auto" w:fill="auto"/>
            <w:vAlign w:val="bottom"/>
          </w:tcPr>
          <w:p w14:paraId="5B2D9FBA" w14:textId="1B730C60"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0.03</w:t>
            </w:r>
          </w:p>
        </w:tc>
      </w:tr>
      <w:tr w:rsidR="00725A75" w:rsidRPr="00390CB4" w14:paraId="3D9C63C7" w14:textId="77777777" w:rsidTr="00390CB4">
        <w:trPr>
          <w:cantSplit/>
          <w:trHeight w:val="20"/>
          <w:jc w:val="center"/>
        </w:trPr>
        <w:tc>
          <w:tcPr>
            <w:tcW w:w="5259" w:type="dxa"/>
            <w:shd w:val="clear" w:color="auto" w:fill="auto"/>
            <w:vAlign w:val="center"/>
          </w:tcPr>
          <w:p w14:paraId="6CC60077" w14:textId="27AE7C78"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Sub-Saharan Africa</w:t>
            </w:r>
          </w:p>
        </w:tc>
        <w:tc>
          <w:tcPr>
            <w:tcW w:w="1821" w:type="dxa"/>
            <w:shd w:val="clear" w:color="auto" w:fill="auto"/>
            <w:vAlign w:val="bottom"/>
          </w:tcPr>
          <w:p w14:paraId="030CD2E4" w14:textId="6BE9C6E8"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8,150 (2.0)</w:t>
            </w:r>
          </w:p>
        </w:tc>
        <w:tc>
          <w:tcPr>
            <w:tcW w:w="2057" w:type="dxa"/>
            <w:shd w:val="clear" w:color="auto" w:fill="auto"/>
            <w:vAlign w:val="bottom"/>
          </w:tcPr>
          <w:p w14:paraId="1E0327DB" w14:textId="02809EC8"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4,003 (1.7)</w:t>
            </w:r>
          </w:p>
        </w:tc>
        <w:tc>
          <w:tcPr>
            <w:tcW w:w="1590" w:type="dxa"/>
            <w:shd w:val="clear" w:color="auto" w:fill="auto"/>
            <w:vAlign w:val="bottom"/>
          </w:tcPr>
          <w:p w14:paraId="7A1CCAC8" w14:textId="1B5812BC"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725A75" w:rsidRPr="00390CB4" w14:paraId="0C2B4B28" w14:textId="77777777" w:rsidTr="00390CB4">
        <w:trPr>
          <w:cantSplit/>
          <w:trHeight w:val="20"/>
          <w:jc w:val="center"/>
        </w:trPr>
        <w:tc>
          <w:tcPr>
            <w:tcW w:w="5259" w:type="dxa"/>
            <w:shd w:val="clear" w:color="auto" w:fill="auto"/>
            <w:vAlign w:val="center"/>
          </w:tcPr>
          <w:p w14:paraId="33AC8C5B" w14:textId="1CD372FE"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Middle East and North Africa</w:t>
            </w:r>
          </w:p>
        </w:tc>
        <w:tc>
          <w:tcPr>
            <w:tcW w:w="1821" w:type="dxa"/>
            <w:shd w:val="clear" w:color="auto" w:fill="auto"/>
            <w:vAlign w:val="bottom"/>
          </w:tcPr>
          <w:p w14:paraId="7D914856" w14:textId="76EF49B2"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11,497 (2.8)</w:t>
            </w:r>
          </w:p>
        </w:tc>
        <w:tc>
          <w:tcPr>
            <w:tcW w:w="2057" w:type="dxa"/>
            <w:shd w:val="clear" w:color="auto" w:fill="auto"/>
            <w:vAlign w:val="bottom"/>
          </w:tcPr>
          <w:p w14:paraId="4990FDCF" w14:textId="54EB202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6,684 (2.9)</w:t>
            </w:r>
          </w:p>
        </w:tc>
        <w:tc>
          <w:tcPr>
            <w:tcW w:w="1590" w:type="dxa"/>
            <w:shd w:val="clear" w:color="auto" w:fill="auto"/>
            <w:vAlign w:val="bottom"/>
          </w:tcPr>
          <w:p w14:paraId="5A65BDB2" w14:textId="5B3E81E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725A75" w:rsidRPr="00390CB4" w14:paraId="1ADAEFB1" w14:textId="77777777" w:rsidTr="00390CB4">
        <w:trPr>
          <w:cantSplit/>
          <w:trHeight w:val="20"/>
          <w:jc w:val="center"/>
        </w:trPr>
        <w:tc>
          <w:tcPr>
            <w:tcW w:w="5259" w:type="dxa"/>
            <w:shd w:val="clear" w:color="auto" w:fill="auto"/>
            <w:vAlign w:val="center"/>
          </w:tcPr>
          <w:p w14:paraId="73EEE9D0" w14:textId="080ADBDB"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East Asia and Pacific</w:t>
            </w:r>
          </w:p>
        </w:tc>
        <w:tc>
          <w:tcPr>
            <w:tcW w:w="1821" w:type="dxa"/>
            <w:shd w:val="clear" w:color="auto" w:fill="auto"/>
            <w:vAlign w:val="bottom"/>
          </w:tcPr>
          <w:p w14:paraId="2F8CB7D1" w14:textId="23A11EF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27,113 (6.7)</w:t>
            </w:r>
          </w:p>
        </w:tc>
        <w:tc>
          <w:tcPr>
            <w:tcW w:w="2057" w:type="dxa"/>
            <w:shd w:val="clear" w:color="auto" w:fill="auto"/>
            <w:vAlign w:val="bottom"/>
          </w:tcPr>
          <w:p w14:paraId="44748C17" w14:textId="772E1C0F"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15,582 (6.8)</w:t>
            </w:r>
          </w:p>
        </w:tc>
        <w:tc>
          <w:tcPr>
            <w:tcW w:w="1590" w:type="dxa"/>
            <w:shd w:val="clear" w:color="auto" w:fill="auto"/>
            <w:vAlign w:val="bottom"/>
          </w:tcPr>
          <w:p w14:paraId="462F2CEA" w14:textId="3EF750FA"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725A75" w:rsidRPr="00390CB4" w14:paraId="5B2BDEDC" w14:textId="77777777" w:rsidTr="00390CB4">
        <w:trPr>
          <w:cantSplit/>
          <w:trHeight w:val="20"/>
          <w:jc w:val="center"/>
        </w:trPr>
        <w:tc>
          <w:tcPr>
            <w:tcW w:w="5259" w:type="dxa"/>
            <w:shd w:val="clear" w:color="auto" w:fill="auto"/>
            <w:vAlign w:val="center"/>
          </w:tcPr>
          <w:p w14:paraId="5C2A153E" w14:textId="30EA6575"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South Asia</w:t>
            </w:r>
          </w:p>
        </w:tc>
        <w:tc>
          <w:tcPr>
            <w:tcW w:w="1821" w:type="dxa"/>
            <w:shd w:val="clear" w:color="auto" w:fill="auto"/>
            <w:vAlign w:val="bottom"/>
          </w:tcPr>
          <w:p w14:paraId="557DD15A" w14:textId="2B42FCCB"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38,528 (9.5)</w:t>
            </w:r>
          </w:p>
        </w:tc>
        <w:tc>
          <w:tcPr>
            <w:tcW w:w="2057" w:type="dxa"/>
            <w:shd w:val="clear" w:color="auto" w:fill="auto"/>
            <w:vAlign w:val="bottom"/>
          </w:tcPr>
          <w:p w14:paraId="56D53DC4" w14:textId="43E8AF91"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17,537 (7.6)</w:t>
            </w:r>
          </w:p>
        </w:tc>
        <w:tc>
          <w:tcPr>
            <w:tcW w:w="1590" w:type="dxa"/>
            <w:shd w:val="clear" w:color="auto" w:fill="auto"/>
            <w:vAlign w:val="bottom"/>
          </w:tcPr>
          <w:p w14:paraId="4DAF5A66" w14:textId="50A433E1"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0.07</w:t>
            </w:r>
          </w:p>
        </w:tc>
      </w:tr>
      <w:tr w:rsidR="00725A75" w:rsidRPr="00390CB4" w14:paraId="6B0EFB90" w14:textId="77777777" w:rsidTr="00390CB4">
        <w:trPr>
          <w:cantSplit/>
          <w:trHeight w:val="20"/>
          <w:jc w:val="center"/>
        </w:trPr>
        <w:tc>
          <w:tcPr>
            <w:tcW w:w="5259" w:type="dxa"/>
            <w:shd w:val="clear" w:color="auto" w:fill="auto"/>
            <w:vAlign w:val="center"/>
          </w:tcPr>
          <w:p w14:paraId="3D1175AA" w14:textId="46670F49" w:rsidR="00725A75" w:rsidRPr="00390CB4" w:rsidRDefault="00725A75" w:rsidP="00725A75">
            <w:pPr>
              <w:ind w:left="176"/>
              <w:rPr>
                <w:rFonts w:ascii="Times New Roman" w:hAnsi="Times New Roman" w:cs="Times New Roman"/>
                <w:sz w:val="20"/>
                <w:szCs w:val="20"/>
                <w:lang w:val="en-GB"/>
              </w:rPr>
            </w:pPr>
            <w:r w:rsidRPr="00390CB4">
              <w:rPr>
                <w:rFonts w:ascii="Times New Roman" w:hAnsi="Times New Roman" w:cs="Times New Roman"/>
                <w:sz w:val="20"/>
                <w:szCs w:val="20"/>
                <w:lang w:val="en-GB"/>
              </w:rPr>
              <w:t>Canada/Long-term resident</w:t>
            </w:r>
          </w:p>
        </w:tc>
        <w:tc>
          <w:tcPr>
            <w:tcW w:w="1821" w:type="dxa"/>
            <w:shd w:val="clear" w:color="auto" w:fill="auto"/>
            <w:vAlign w:val="bottom"/>
          </w:tcPr>
          <w:p w14:paraId="61DBC922" w14:textId="7AC24778"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286,226 (70.7)</w:t>
            </w:r>
          </w:p>
        </w:tc>
        <w:tc>
          <w:tcPr>
            <w:tcW w:w="2057" w:type="dxa"/>
            <w:shd w:val="clear" w:color="auto" w:fill="auto"/>
            <w:vAlign w:val="bottom"/>
          </w:tcPr>
          <w:p w14:paraId="47BFF70A" w14:textId="0A3CD2A3"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166,461 (72.5)</w:t>
            </w:r>
          </w:p>
        </w:tc>
        <w:tc>
          <w:tcPr>
            <w:tcW w:w="1590" w:type="dxa"/>
            <w:shd w:val="clear" w:color="auto" w:fill="auto"/>
            <w:vAlign w:val="bottom"/>
          </w:tcPr>
          <w:p w14:paraId="2A7524BC" w14:textId="5A697D6C" w:rsidR="00725A75" w:rsidRPr="00390CB4" w:rsidRDefault="00725A75" w:rsidP="00725A75">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0.04</w:t>
            </w:r>
          </w:p>
        </w:tc>
      </w:tr>
      <w:tr w:rsidR="00725A75" w:rsidRPr="00390CB4" w14:paraId="5BF699BA" w14:textId="77777777" w:rsidTr="00390CB4">
        <w:trPr>
          <w:cantSplit/>
          <w:trHeight w:val="20"/>
          <w:jc w:val="center"/>
        </w:trPr>
        <w:tc>
          <w:tcPr>
            <w:tcW w:w="5259" w:type="dxa"/>
            <w:shd w:val="clear" w:color="auto" w:fill="auto"/>
            <w:vAlign w:val="center"/>
          </w:tcPr>
          <w:p w14:paraId="38D5B727" w14:textId="77777777" w:rsidR="00725A75" w:rsidRPr="00390CB4" w:rsidRDefault="00725A75" w:rsidP="00725A75">
            <w:pPr>
              <w:spacing w:before="100" w:beforeAutospacing="1" w:afterAutospacing="1"/>
              <w:rPr>
                <w:rFonts w:ascii="Times New Roman" w:hAnsi="Times New Roman" w:cs="Times New Roman"/>
                <w:color w:val="0000FF"/>
                <w:sz w:val="20"/>
                <w:szCs w:val="20"/>
                <w:lang w:val="en-GB"/>
              </w:rPr>
            </w:pPr>
          </w:p>
        </w:tc>
        <w:tc>
          <w:tcPr>
            <w:tcW w:w="1821" w:type="dxa"/>
            <w:shd w:val="clear" w:color="auto" w:fill="auto"/>
            <w:vAlign w:val="center"/>
          </w:tcPr>
          <w:p w14:paraId="79E0261C" w14:textId="77777777" w:rsidR="00725A75" w:rsidRPr="00390CB4" w:rsidRDefault="00725A75" w:rsidP="00725A75">
            <w:pPr>
              <w:jc w:val="center"/>
              <w:rPr>
                <w:rFonts w:ascii="Times New Roman" w:hAnsi="Times New Roman" w:cs="Times New Roman"/>
                <w:color w:val="000000"/>
                <w:sz w:val="20"/>
                <w:szCs w:val="20"/>
                <w:lang w:val="en-GB"/>
              </w:rPr>
            </w:pPr>
          </w:p>
        </w:tc>
        <w:tc>
          <w:tcPr>
            <w:tcW w:w="2057" w:type="dxa"/>
            <w:shd w:val="clear" w:color="auto" w:fill="auto"/>
            <w:vAlign w:val="center"/>
          </w:tcPr>
          <w:p w14:paraId="2723034C" w14:textId="77777777" w:rsidR="00725A75" w:rsidRPr="00390CB4" w:rsidRDefault="00725A75" w:rsidP="00725A75">
            <w:pPr>
              <w:jc w:val="center"/>
              <w:rPr>
                <w:rFonts w:ascii="Times New Roman" w:hAnsi="Times New Roman" w:cs="Times New Roman"/>
                <w:color w:val="000000"/>
                <w:sz w:val="20"/>
                <w:szCs w:val="20"/>
                <w:lang w:val="en-GB"/>
              </w:rPr>
            </w:pPr>
          </w:p>
        </w:tc>
        <w:tc>
          <w:tcPr>
            <w:tcW w:w="1590" w:type="dxa"/>
            <w:shd w:val="clear" w:color="auto" w:fill="auto"/>
            <w:vAlign w:val="center"/>
          </w:tcPr>
          <w:p w14:paraId="05424FA8" w14:textId="77777777" w:rsidR="00725A75" w:rsidRPr="00390CB4" w:rsidRDefault="00725A75" w:rsidP="00725A75">
            <w:pPr>
              <w:jc w:val="center"/>
              <w:rPr>
                <w:rFonts w:ascii="Times New Roman" w:hAnsi="Times New Roman" w:cs="Times New Roman"/>
                <w:color w:val="000000"/>
                <w:sz w:val="20"/>
                <w:szCs w:val="20"/>
                <w:lang w:val="en-GB"/>
              </w:rPr>
            </w:pPr>
          </w:p>
        </w:tc>
      </w:tr>
      <w:tr w:rsidR="008B2006" w:rsidRPr="00390CB4" w14:paraId="1C49979D" w14:textId="77777777" w:rsidTr="00390CB4">
        <w:trPr>
          <w:cantSplit/>
          <w:trHeight w:val="20"/>
          <w:jc w:val="center"/>
        </w:trPr>
        <w:tc>
          <w:tcPr>
            <w:tcW w:w="5259" w:type="dxa"/>
            <w:shd w:val="clear" w:color="auto" w:fill="auto"/>
            <w:vAlign w:val="center"/>
          </w:tcPr>
          <w:p w14:paraId="454197F4" w14:textId="59C54E35" w:rsidR="008B2006" w:rsidRPr="00390CB4" w:rsidRDefault="008B2006" w:rsidP="008B2006">
            <w:pPr>
              <w:rPr>
                <w:rFonts w:ascii="Times New Roman" w:hAnsi="Times New Roman" w:cs="Times New Roman"/>
                <w:b/>
                <w:bCs/>
                <w:color w:val="0000FF"/>
                <w:sz w:val="20"/>
                <w:szCs w:val="20"/>
                <w:vertAlign w:val="superscript"/>
                <w:lang w:val="en-GB"/>
              </w:rPr>
            </w:pPr>
            <w:r w:rsidRPr="00390CB4">
              <w:rPr>
                <w:rFonts w:ascii="Times New Roman" w:hAnsi="Times New Roman" w:cs="Times New Roman"/>
                <w:b/>
                <w:bCs/>
                <w:color w:val="000000"/>
                <w:sz w:val="20"/>
                <w:szCs w:val="20"/>
                <w:lang w:val="en-GB"/>
              </w:rPr>
              <w:t>Infertility history identified in the index pregnancy</w:t>
            </w:r>
            <w:r w:rsidRPr="00390CB4">
              <w:rPr>
                <w:rFonts w:ascii="Times New Roman" w:hAnsi="Times New Roman" w:cs="Times New Roman"/>
                <w:b/>
                <w:bCs/>
                <w:color w:val="000000"/>
                <w:sz w:val="20"/>
                <w:szCs w:val="20"/>
                <w:vertAlign w:val="superscript"/>
                <w:lang w:val="en-GB"/>
              </w:rPr>
              <w:t>(a)</w:t>
            </w:r>
          </w:p>
        </w:tc>
        <w:tc>
          <w:tcPr>
            <w:tcW w:w="1821" w:type="dxa"/>
            <w:shd w:val="clear" w:color="auto" w:fill="auto"/>
            <w:vAlign w:val="center"/>
          </w:tcPr>
          <w:p w14:paraId="006F3E84" w14:textId="0156364D"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30,370 (7.5)</w:t>
            </w:r>
          </w:p>
        </w:tc>
        <w:tc>
          <w:tcPr>
            <w:tcW w:w="2057" w:type="dxa"/>
            <w:shd w:val="clear" w:color="auto" w:fill="auto"/>
            <w:vAlign w:val="center"/>
          </w:tcPr>
          <w:p w14:paraId="46BDFD62" w14:textId="636DE2CA"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19,115 (8.3)</w:t>
            </w:r>
          </w:p>
        </w:tc>
        <w:tc>
          <w:tcPr>
            <w:tcW w:w="1590" w:type="dxa"/>
            <w:shd w:val="clear" w:color="auto" w:fill="auto"/>
            <w:vAlign w:val="center"/>
          </w:tcPr>
          <w:p w14:paraId="01AE719F" w14:textId="09A24FC8"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0.03</w:t>
            </w:r>
          </w:p>
        </w:tc>
      </w:tr>
      <w:tr w:rsidR="008B2006" w:rsidRPr="00390CB4" w14:paraId="034AEE86" w14:textId="77777777" w:rsidTr="00390CB4">
        <w:trPr>
          <w:cantSplit/>
          <w:trHeight w:val="20"/>
          <w:jc w:val="center"/>
        </w:trPr>
        <w:tc>
          <w:tcPr>
            <w:tcW w:w="5259" w:type="dxa"/>
            <w:shd w:val="clear" w:color="auto" w:fill="auto"/>
            <w:vAlign w:val="center"/>
          </w:tcPr>
          <w:p w14:paraId="4E4A1404" w14:textId="32DB55EB" w:rsidR="008B2006" w:rsidRPr="00390CB4" w:rsidRDefault="008B2006" w:rsidP="008B2006">
            <w:pPr>
              <w:rPr>
                <w:rFonts w:ascii="Times New Roman" w:hAnsi="Times New Roman" w:cs="Times New Roman"/>
                <w:color w:val="000000"/>
                <w:sz w:val="20"/>
                <w:szCs w:val="20"/>
                <w:highlight w:val="darkCyan"/>
                <w:lang w:val="en-GB"/>
              </w:rPr>
            </w:pPr>
            <w:r w:rsidRPr="00390CB4">
              <w:rPr>
                <w:rFonts w:ascii="Times New Roman" w:hAnsi="Times New Roman" w:cs="Times New Roman"/>
                <w:color w:val="000000"/>
                <w:sz w:val="20"/>
                <w:szCs w:val="20"/>
                <w:lang w:val="en-GB"/>
              </w:rPr>
              <w:t>Any infertility treatment</w:t>
            </w:r>
          </w:p>
        </w:tc>
        <w:tc>
          <w:tcPr>
            <w:tcW w:w="1821" w:type="dxa"/>
            <w:shd w:val="clear" w:color="auto" w:fill="auto"/>
            <w:vAlign w:val="bottom"/>
          </w:tcPr>
          <w:p w14:paraId="0AEEADDB" w14:textId="237BDCEF"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10,801 (2.7)</w:t>
            </w:r>
          </w:p>
        </w:tc>
        <w:tc>
          <w:tcPr>
            <w:tcW w:w="2057" w:type="dxa"/>
            <w:shd w:val="clear" w:color="auto" w:fill="auto"/>
            <w:vAlign w:val="bottom"/>
          </w:tcPr>
          <w:p w14:paraId="01905A38" w14:textId="61D77804"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7,758 (3.4)</w:t>
            </w:r>
          </w:p>
        </w:tc>
        <w:tc>
          <w:tcPr>
            <w:tcW w:w="1590" w:type="dxa"/>
            <w:shd w:val="clear" w:color="auto" w:fill="auto"/>
            <w:vAlign w:val="bottom"/>
          </w:tcPr>
          <w:p w14:paraId="19E1B78A" w14:textId="22241E53"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0.04</w:t>
            </w:r>
          </w:p>
        </w:tc>
      </w:tr>
      <w:tr w:rsidR="008B2006" w:rsidRPr="00390CB4" w14:paraId="4BBE5471" w14:textId="77777777" w:rsidTr="00390CB4">
        <w:trPr>
          <w:cantSplit/>
          <w:trHeight w:val="20"/>
          <w:jc w:val="center"/>
        </w:trPr>
        <w:tc>
          <w:tcPr>
            <w:tcW w:w="5259" w:type="dxa"/>
            <w:shd w:val="clear" w:color="auto" w:fill="auto"/>
            <w:vAlign w:val="center"/>
          </w:tcPr>
          <w:p w14:paraId="57178D52" w14:textId="77777777" w:rsidR="008B2006" w:rsidRPr="00390CB4" w:rsidRDefault="008B2006" w:rsidP="008B2006">
            <w:pPr>
              <w:spacing w:before="100" w:beforeAutospacing="1" w:afterAutospacing="1"/>
              <w:rPr>
                <w:rFonts w:ascii="Times New Roman" w:hAnsi="Times New Roman" w:cs="Times New Roman"/>
                <w:color w:val="0000FF"/>
                <w:sz w:val="20"/>
                <w:szCs w:val="20"/>
                <w:lang w:val="en-GB"/>
              </w:rPr>
            </w:pPr>
          </w:p>
        </w:tc>
        <w:tc>
          <w:tcPr>
            <w:tcW w:w="1821" w:type="dxa"/>
            <w:shd w:val="clear" w:color="auto" w:fill="auto"/>
            <w:vAlign w:val="center"/>
          </w:tcPr>
          <w:p w14:paraId="3D9574E8" w14:textId="77777777"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center"/>
          </w:tcPr>
          <w:p w14:paraId="29B2B443" w14:textId="77777777"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center"/>
          </w:tcPr>
          <w:p w14:paraId="47BA28DC" w14:textId="77777777" w:rsidR="008B2006" w:rsidRPr="00390CB4" w:rsidRDefault="008B2006" w:rsidP="008B2006">
            <w:pPr>
              <w:jc w:val="center"/>
              <w:rPr>
                <w:rFonts w:ascii="Times New Roman" w:hAnsi="Times New Roman" w:cs="Times New Roman"/>
                <w:color w:val="000000"/>
                <w:sz w:val="20"/>
                <w:szCs w:val="20"/>
                <w:lang w:val="en-GB"/>
              </w:rPr>
            </w:pPr>
          </w:p>
        </w:tc>
      </w:tr>
      <w:tr w:rsidR="008B2006" w:rsidRPr="00390CB4" w14:paraId="049F8FB0" w14:textId="77777777" w:rsidTr="00390CB4">
        <w:trPr>
          <w:cantSplit/>
          <w:trHeight w:val="20"/>
          <w:jc w:val="center"/>
        </w:trPr>
        <w:tc>
          <w:tcPr>
            <w:tcW w:w="5259" w:type="dxa"/>
            <w:shd w:val="clear" w:color="auto" w:fill="auto"/>
            <w:vAlign w:val="center"/>
          </w:tcPr>
          <w:p w14:paraId="7F8CD60B" w14:textId="1BFD79A5" w:rsidR="008B2006" w:rsidRPr="00390CB4" w:rsidRDefault="008B2006" w:rsidP="008B2006">
            <w:pPr>
              <w:rPr>
                <w:rFonts w:ascii="Times New Roman" w:hAnsi="Times New Roman" w:cs="Times New Roman"/>
                <w:b/>
                <w:bCs/>
                <w:color w:val="000000"/>
                <w:sz w:val="20"/>
                <w:szCs w:val="20"/>
                <w:lang w:val="en-GB"/>
              </w:rPr>
            </w:pPr>
            <w:r w:rsidRPr="00390CB4">
              <w:rPr>
                <w:rFonts w:ascii="Times New Roman" w:hAnsi="Times New Roman" w:cs="Times New Roman"/>
                <w:b/>
                <w:bCs/>
                <w:color w:val="000000"/>
                <w:sz w:val="20"/>
                <w:szCs w:val="20"/>
                <w:lang w:val="en-GB"/>
              </w:rPr>
              <w:t>Obstetrical factors in the index pregnancy</w:t>
            </w:r>
          </w:p>
        </w:tc>
        <w:tc>
          <w:tcPr>
            <w:tcW w:w="1821" w:type="dxa"/>
            <w:shd w:val="clear" w:color="auto" w:fill="auto"/>
            <w:vAlign w:val="center"/>
          </w:tcPr>
          <w:p w14:paraId="58FC6EFD" w14:textId="77777777"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center"/>
          </w:tcPr>
          <w:p w14:paraId="673AB7A6" w14:textId="77777777"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center"/>
          </w:tcPr>
          <w:p w14:paraId="52A4500B" w14:textId="77777777" w:rsidR="008B2006" w:rsidRPr="00390CB4" w:rsidRDefault="008B2006" w:rsidP="008B2006">
            <w:pPr>
              <w:jc w:val="center"/>
              <w:rPr>
                <w:rFonts w:ascii="Times New Roman" w:hAnsi="Times New Roman" w:cs="Times New Roman"/>
                <w:color w:val="000000"/>
                <w:sz w:val="20"/>
                <w:szCs w:val="20"/>
                <w:lang w:val="en-GB"/>
              </w:rPr>
            </w:pPr>
          </w:p>
        </w:tc>
      </w:tr>
      <w:tr w:rsidR="008B2006" w:rsidRPr="00390CB4" w14:paraId="49A32A33" w14:textId="77777777" w:rsidTr="00390CB4">
        <w:trPr>
          <w:cantSplit/>
          <w:trHeight w:val="20"/>
          <w:jc w:val="center"/>
        </w:trPr>
        <w:tc>
          <w:tcPr>
            <w:tcW w:w="5259" w:type="dxa"/>
            <w:shd w:val="clear" w:color="auto" w:fill="auto"/>
            <w:vAlign w:val="center"/>
          </w:tcPr>
          <w:p w14:paraId="785816AB" w14:textId="66306783" w:rsidR="008B2006" w:rsidRPr="00390CB4" w:rsidRDefault="008B2006" w:rsidP="008B2006">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Parity</w:t>
            </w:r>
          </w:p>
        </w:tc>
        <w:tc>
          <w:tcPr>
            <w:tcW w:w="1821" w:type="dxa"/>
            <w:shd w:val="clear" w:color="auto" w:fill="auto"/>
            <w:vAlign w:val="center"/>
          </w:tcPr>
          <w:p w14:paraId="666AA61D" w14:textId="77777777"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center"/>
          </w:tcPr>
          <w:p w14:paraId="24739A74" w14:textId="77777777"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center"/>
          </w:tcPr>
          <w:p w14:paraId="01F9078C" w14:textId="77777777" w:rsidR="008B2006" w:rsidRPr="00390CB4" w:rsidRDefault="008B2006" w:rsidP="008B2006">
            <w:pPr>
              <w:jc w:val="center"/>
              <w:rPr>
                <w:rFonts w:ascii="Times New Roman" w:hAnsi="Times New Roman" w:cs="Times New Roman"/>
                <w:color w:val="000000"/>
                <w:sz w:val="20"/>
                <w:szCs w:val="20"/>
                <w:lang w:val="en-GB"/>
              </w:rPr>
            </w:pPr>
          </w:p>
        </w:tc>
      </w:tr>
      <w:tr w:rsidR="008B2006" w:rsidRPr="00390CB4" w14:paraId="09DA94C6" w14:textId="77777777" w:rsidTr="00390CB4">
        <w:trPr>
          <w:cantSplit/>
          <w:trHeight w:val="20"/>
          <w:jc w:val="center"/>
        </w:trPr>
        <w:tc>
          <w:tcPr>
            <w:tcW w:w="5259" w:type="dxa"/>
            <w:shd w:val="clear" w:color="auto" w:fill="auto"/>
            <w:vAlign w:val="center"/>
          </w:tcPr>
          <w:p w14:paraId="1396C40B" w14:textId="69FFEBBF" w:rsidR="008B2006" w:rsidRPr="00390CB4" w:rsidRDefault="008B2006" w:rsidP="008B2006">
            <w:pPr>
              <w:ind w:left="178"/>
              <w:rPr>
                <w:rFonts w:ascii="Times New Roman" w:hAnsi="Times New Roman" w:cs="Times New Roman"/>
                <w:sz w:val="20"/>
                <w:szCs w:val="20"/>
                <w:lang w:val="en-GB"/>
              </w:rPr>
            </w:pPr>
            <w:r w:rsidRPr="00390CB4">
              <w:rPr>
                <w:rFonts w:ascii="Times New Roman" w:hAnsi="Times New Roman" w:cs="Times New Roman"/>
                <w:sz w:val="20"/>
                <w:szCs w:val="20"/>
                <w:lang w:val="en-GB"/>
              </w:rPr>
              <w:t>0</w:t>
            </w:r>
          </w:p>
        </w:tc>
        <w:tc>
          <w:tcPr>
            <w:tcW w:w="1821" w:type="dxa"/>
            <w:shd w:val="clear" w:color="auto" w:fill="auto"/>
            <w:vAlign w:val="bottom"/>
          </w:tcPr>
          <w:p w14:paraId="19EB987D" w14:textId="1A03F274"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180,753 (44.7)</w:t>
            </w:r>
          </w:p>
        </w:tc>
        <w:tc>
          <w:tcPr>
            <w:tcW w:w="2057" w:type="dxa"/>
            <w:shd w:val="clear" w:color="auto" w:fill="auto"/>
            <w:vAlign w:val="bottom"/>
          </w:tcPr>
          <w:p w14:paraId="7E45B99D" w14:textId="24790D7B"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120,102 (52.3)</w:t>
            </w:r>
          </w:p>
        </w:tc>
        <w:tc>
          <w:tcPr>
            <w:tcW w:w="1590" w:type="dxa"/>
            <w:shd w:val="clear" w:color="auto" w:fill="auto"/>
            <w:vAlign w:val="bottom"/>
          </w:tcPr>
          <w:p w14:paraId="53EEC3CE" w14:textId="5306EA25"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0.15</w:t>
            </w:r>
          </w:p>
        </w:tc>
      </w:tr>
      <w:tr w:rsidR="008B2006" w:rsidRPr="00390CB4" w14:paraId="4DF5C9CD" w14:textId="77777777" w:rsidTr="00390CB4">
        <w:trPr>
          <w:cantSplit/>
          <w:trHeight w:val="20"/>
          <w:jc w:val="center"/>
        </w:trPr>
        <w:tc>
          <w:tcPr>
            <w:tcW w:w="5259" w:type="dxa"/>
            <w:shd w:val="clear" w:color="auto" w:fill="auto"/>
            <w:vAlign w:val="center"/>
          </w:tcPr>
          <w:p w14:paraId="218A28BA" w14:textId="4B516BB3" w:rsidR="008B2006" w:rsidRPr="00390CB4" w:rsidRDefault="008B2006" w:rsidP="008B2006">
            <w:pPr>
              <w:ind w:left="178"/>
              <w:rPr>
                <w:rFonts w:ascii="Times New Roman" w:hAnsi="Times New Roman" w:cs="Times New Roman"/>
                <w:sz w:val="20"/>
                <w:szCs w:val="20"/>
                <w:lang w:val="en-GB"/>
              </w:rPr>
            </w:pPr>
            <w:r w:rsidRPr="00390CB4">
              <w:rPr>
                <w:rFonts w:ascii="Times New Roman" w:hAnsi="Times New Roman" w:cs="Times New Roman"/>
                <w:sz w:val="20"/>
                <w:szCs w:val="20"/>
                <w:lang w:val="en-GB"/>
              </w:rPr>
              <w:t>1-2</w:t>
            </w:r>
          </w:p>
        </w:tc>
        <w:tc>
          <w:tcPr>
            <w:tcW w:w="1821" w:type="dxa"/>
            <w:shd w:val="clear" w:color="auto" w:fill="auto"/>
            <w:vAlign w:val="bottom"/>
          </w:tcPr>
          <w:p w14:paraId="4C493545" w14:textId="0D9D9F34"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199,585 (49.3)</w:t>
            </w:r>
          </w:p>
        </w:tc>
        <w:tc>
          <w:tcPr>
            <w:tcW w:w="2057" w:type="dxa"/>
            <w:shd w:val="clear" w:color="auto" w:fill="auto"/>
            <w:vAlign w:val="bottom"/>
          </w:tcPr>
          <w:p w14:paraId="2F8D7FC5" w14:textId="72F133F4"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98,541 (42.9)</w:t>
            </w:r>
          </w:p>
        </w:tc>
        <w:tc>
          <w:tcPr>
            <w:tcW w:w="1590" w:type="dxa"/>
            <w:shd w:val="clear" w:color="auto" w:fill="auto"/>
            <w:vAlign w:val="bottom"/>
          </w:tcPr>
          <w:p w14:paraId="626B6B07" w14:textId="2A62FBF9"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0.13</w:t>
            </w:r>
          </w:p>
        </w:tc>
      </w:tr>
      <w:tr w:rsidR="008B2006" w:rsidRPr="00390CB4" w14:paraId="41051436" w14:textId="77777777" w:rsidTr="00390CB4">
        <w:trPr>
          <w:cantSplit/>
          <w:trHeight w:val="20"/>
          <w:jc w:val="center"/>
        </w:trPr>
        <w:tc>
          <w:tcPr>
            <w:tcW w:w="5259" w:type="dxa"/>
            <w:shd w:val="clear" w:color="auto" w:fill="auto"/>
            <w:vAlign w:val="center"/>
          </w:tcPr>
          <w:p w14:paraId="694BAAA4" w14:textId="32693B53" w:rsidR="008B2006" w:rsidRPr="00390CB4" w:rsidRDefault="008B2006" w:rsidP="008B2006">
            <w:pPr>
              <w:ind w:left="178"/>
              <w:rPr>
                <w:rFonts w:ascii="Times New Roman" w:hAnsi="Times New Roman" w:cs="Times New Roman"/>
                <w:sz w:val="20"/>
                <w:szCs w:val="20"/>
                <w:lang w:val="en-GB"/>
              </w:rPr>
            </w:pPr>
            <w:r w:rsidRPr="00390CB4">
              <w:rPr>
                <w:rFonts w:ascii="Times New Roman" w:hAnsi="Times New Roman" w:cs="Times New Roman"/>
                <w:sz w:val="20"/>
                <w:szCs w:val="20"/>
                <w:lang w:val="en-GB"/>
              </w:rPr>
              <w:t>≥ 3</w:t>
            </w:r>
          </w:p>
        </w:tc>
        <w:tc>
          <w:tcPr>
            <w:tcW w:w="1821" w:type="dxa"/>
            <w:shd w:val="clear" w:color="auto" w:fill="auto"/>
            <w:vAlign w:val="bottom"/>
          </w:tcPr>
          <w:p w14:paraId="16DE485F" w14:textId="0A15BE04"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24,252 (6.0)</w:t>
            </w:r>
          </w:p>
        </w:tc>
        <w:tc>
          <w:tcPr>
            <w:tcW w:w="2057" w:type="dxa"/>
            <w:shd w:val="clear" w:color="auto" w:fill="auto"/>
            <w:vAlign w:val="bottom"/>
          </w:tcPr>
          <w:p w14:paraId="688B227A" w14:textId="7F275147"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11,057 (4.8)</w:t>
            </w:r>
          </w:p>
        </w:tc>
        <w:tc>
          <w:tcPr>
            <w:tcW w:w="1590" w:type="dxa"/>
            <w:shd w:val="clear" w:color="auto" w:fill="auto"/>
            <w:vAlign w:val="bottom"/>
          </w:tcPr>
          <w:p w14:paraId="3CB6847A" w14:textId="226608FB"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0.05</w:t>
            </w:r>
          </w:p>
        </w:tc>
      </w:tr>
      <w:tr w:rsidR="008B2006" w:rsidRPr="00390CB4" w14:paraId="5819336F" w14:textId="77777777" w:rsidTr="00390CB4">
        <w:trPr>
          <w:cantSplit/>
          <w:trHeight w:val="20"/>
          <w:jc w:val="center"/>
        </w:trPr>
        <w:tc>
          <w:tcPr>
            <w:tcW w:w="5259" w:type="dxa"/>
            <w:shd w:val="clear" w:color="auto" w:fill="auto"/>
            <w:vAlign w:val="center"/>
          </w:tcPr>
          <w:p w14:paraId="7AE537ED" w14:textId="3F734626" w:rsidR="008B2006" w:rsidRPr="00390CB4" w:rsidRDefault="008B2006" w:rsidP="008B2006">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Multiple gestation</w:t>
            </w:r>
          </w:p>
        </w:tc>
        <w:tc>
          <w:tcPr>
            <w:tcW w:w="1821" w:type="dxa"/>
            <w:shd w:val="clear" w:color="auto" w:fill="auto"/>
            <w:vAlign w:val="bottom"/>
          </w:tcPr>
          <w:p w14:paraId="469F76E8" w14:textId="4456E5CA"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11,739 (2.9)</w:t>
            </w:r>
          </w:p>
        </w:tc>
        <w:tc>
          <w:tcPr>
            <w:tcW w:w="2057" w:type="dxa"/>
            <w:shd w:val="clear" w:color="auto" w:fill="auto"/>
            <w:vAlign w:val="bottom"/>
          </w:tcPr>
          <w:p w14:paraId="6EA18D34" w14:textId="54BA42E2"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6,589 (2.9)</w:t>
            </w:r>
          </w:p>
        </w:tc>
        <w:tc>
          <w:tcPr>
            <w:tcW w:w="1590" w:type="dxa"/>
            <w:shd w:val="clear" w:color="auto" w:fill="auto"/>
            <w:vAlign w:val="bottom"/>
          </w:tcPr>
          <w:p w14:paraId="46B2E572" w14:textId="08A4C367"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8B2006" w:rsidRPr="00390CB4" w14:paraId="33BF753B" w14:textId="77777777" w:rsidTr="00390CB4">
        <w:trPr>
          <w:cantSplit/>
          <w:trHeight w:val="20"/>
          <w:jc w:val="center"/>
        </w:trPr>
        <w:tc>
          <w:tcPr>
            <w:tcW w:w="5259" w:type="dxa"/>
            <w:shd w:val="clear" w:color="auto" w:fill="auto"/>
            <w:vAlign w:val="center"/>
          </w:tcPr>
          <w:p w14:paraId="59D70E2D" w14:textId="33E8FE17" w:rsidR="008B2006" w:rsidRPr="00390CB4" w:rsidRDefault="008B2006" w:rsidP="008B2006">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Had a first-trimester prenatal visit</w:t>
            </w:r>
          </w:p>
        </w:tc>
        <w:tc>
          <w:tcPr>
            <w:tcW w:w="1821" w:type="dxa"/>
            <w:shd w:val="clear" w:color="auto" w:fill="auto"/>
            <w:vAlign w:val="bottom"/>
          </w:tcPr>
          <w:p w14:paraId="2A47C0EC" w14:textId="0C6890A0"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275,972 (68.2)</w:t>
            </w:r>
          </w:p>
        </w:tc>
        <w:tc>
          <w:tcPr>
            <w:tcW w:w="2057" w:type="dxa"/>
            <w:shd w:val="clear" w:color="auto" w:fill="auto"/>
            <w:vAlign w:val="bottom"/>
          </w:tcPr>
          <w:p w14:paraId="1DC0D8C8" w14:textId="2280FC8E"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182,944 (79.6)</w:t>
            </w:r>
          </w:p>
        </w:tc>
        <w:tc>
          <w:tcPr>
            <w:tcW w:w="1590" w:type="dxa"/>
            <w:shd w:val="clear" w:color="auto" w:fill="auto"/>
            <w:vAlign w:val="bottom"/>
          </w:tcPr>
          <w:p w14:paraId="0A49293B" w14:textId="4965906D"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0.26</w:t>
            </w:r>
          </w:p>
        </w:tc>
      </w:tr>
      <w:tr w:rsidR="008B2006" w:rsidRPr="00390CB4" w14:paraId="29831A04" w14:textId="77777777" w:rsidTr="00390CB4">
        <w:trPr>
          <w:cantSplit/>
          <w:trHeight w:val="20"/>
          <w:jc w:val="center"/>
        </w:trPr>
        <w:tc>
          <w:tcPr>
            <w:tcW w:w="5259" w:type="dxa"/>
            <w:shd w:val="clear" w:color="auto" w:fill="auto"/>
            <w:vAlign w:val="center"/>
          </w:tcPr>
          <w:p w14:paraId="53012622" w14:textId="5AEC47CB" w:rsidR="008B2006" w:rsidRPr="00390CB4" w:rsidRDefault="008B2006" w:rsidP="008B2006">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Placental disorder</w:t>
            </w:r>
            <w:r w:rsidRPr="00390CB4">
              <w:rPr>
                <w:rFonts w:ascii="Times New Roman" w:hAnsi="Times New Roman" w:cs="Times New Roman"/>
                <w:color w:val="000000"/>
                <w:sz w:val="20"/>
                <w:szCs w:val="20"/>
                <w:vertAlign w:val="superscript"/>
                <w:lang w:val="en-GB"/>
              </w:rPr>
              <w:t>(b)</w:t>
            </w:r>
          </w:p>
        </w:tc>
        <w:tc>
          <w:tcPr>
            <w:tcW w:w="1821" w:type="dxa"/>
            <w:shd w:val="clear" w:color="auto" w:fill="auto"/>
            <w:vAlign w:val="bottom"/>
          </w:tcPr>
          <w:p w14:paraId="6E20CE0D" w14:textId="58941CC5"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7,271 (1.8)</w:t>
            </w:r>
          </w:p>
        </w:tc>
        <w:tc>
          <w:tcPr>
            <w:tcW w:w="2057" w:type="dxa"/>
            <w:shd w:val="clear" w:color="auto" w:fill="auto"/>
            <w:vAlign w:val="bottom"/>
          </w:tcPr>
          <w:p w14:paraId="7B8DB18B" w14:textId="45208842"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4,909 (2.1)</w:t>
            </w:r>
          </w:p>
        </w:tc>
        <w:tc>
          <w:tcPr>
            <w:tcW w:w="1590" w:type="dxa"/>
            <w:shd w:val="clear" w:color="auto" w:fill="auto"/>
            <w:vAlign w:val="bottom"/>
          </w:tcPr>
          <w:p w14:paraId="05E12633" w14:textId="0C182BE3"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8B2006" w:rsidRPr="00390CB4" w14:paraId="3894F1F2" w14:textId="77777777" w:rsidTr="00390CB4">
        <w:trPr>
          <w:cantSplit/>
          <w:trHeight w:val="20"/>
          <w:jc w:val="center"/>
        </w:trPr>
        <w:tc>
          <w:tcPr>
            <w:tcW w:w="5259" w:type="dxa"/>
            <w:shd w:val="clear" w:color="auto" w:fill="auto"/>
            <w:vAlign w:val="center"/>
          </w:tcPr>
          <w:p w14:paraId="660F75C7" w14:textId="77777777" w:rsidR="008B2006" w:rsidRPr="00390CB4" w:rsidRDefault="008B2006" w:rsidP="008B2006">
            <w:pPr>
              <w:spacing w:before="100" w:beforeAutospacing="1" w:afterAutospacing="1"/>
              <w:rPr>
                <w:rFonts w:ascii="Times New Roman" w:hAnsi="Times New Roman" w:cs="Times New Roman"/>
                <w:color w:val="0000FF"/>
                <w:sz w:val="20"/>
                <w:szCs w:val="20"/>
                <w:lang w:val="en-GB"/>
              </w:rPr>
            </w:pPr>
          </w:p>
        </w:tc>
        <w:tc>
          <w:tcPr>
            <w:tcW w:w="1821" w:type="dxa"/>
            <w:shd w:val="clear" w:color="auto" w:fill="auto"/>
            <w:vAlign w:val="center"/>
          </w:tcPr>
          <w:p w14:paraId="7A26469B" w14:textId="77777777"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center"/>
          </w:tcPr>
          <w:p w14:paraId="296F970E" w14:textId="77777777"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center"/>
          </w:tcPr>
          <w:p w14:paraId="3902B98C" w14:textId="77777777" w:rsidR="008B2006" w:rsidRPr="00390CB4" w:rsidRDefault="008B2006" w:rsidP="008B2006">
            <w:pPr>
              <w:jc w:val="center"/>
              <w:rPr>
                <w:rFonts w:ascii="Times New Roman" w:hAnsi="Times New Roman" w:cs="Times New Roman"/>
                <w:color w:val="000000"/>
                <w:sz w:val="20"/>
                <w:szCs w:val="20"/>
                <w:lang w:val="en-GB"/>
              </w:rPr>
            </w:pPr>
          </w:p>
        </w:tc>
      </w:tr>
      <w:tr w:rsidR="008B2006" w:rsidRPr="00390CB4" w14:paraId="16816A40" w14:textId="77777777" w:rsidTr="00390CB4">
        <w:trPr>
          <w:cantSplit/>
          <w:trHeight w:val="20"/>
          <w:jc w:val="center"/>
        </w:trPr>
        <w:tc>
          <w:tcPr>
            <w:tcW w:w="5259" w:type="dxa"/>
            <w:shd w:val="clear" w:color="auto" w:fill="auto"/>
            <w:vAlign w:val="center"/>
          </w:tcPr>
          <w:p w14:paraId="4512B2B2" w14:textId="33CB935F" w:rsidR="008B2006" w:rsidRPr="00390CB4" w:rsidRDefault="008B2006" w:rsidP="008B2006">
            <w:pPr>
              <w:rPr>
                <w:rFonts w:ascii="Times New Roman" w:hAnsi="Times New Roman" w:cs="Times New Roman"/>
                <w:b/>
                <w:bCs/>
                <w:color w:val="0000FF"/>
                <w:sz w:val="20"/>
                <w:szCs w:val="20"/>
                <w:lang w:val="en-GB"/>
              </w:rPr>
            </w:pPr>
            <w:r w:rsidRPr="00390CB4">
              <w:rPr>
                <w:rFonts w:ascii="Times New Roman" w:hAnsi="Times New Roman" w:cs="Times New Roman"/>
                <w:b/>
                <w:bCs/>
                <w:color w:val="000000"/>
                <w:sz w:val="20"/>
                <w:szCs w:val="20"/>
                <w:lang w:val="en-GB"/>
              </w:rPr>
              <w:t>Obstetrical factors identified in any prior pregnancy</w:t>
            </w:r>
            <w:r w:rsidRPr="00390CB4">
              <w:rPr>
                <w:rFonts w:ascii="Times New Roman" w:hAnsi="Times New Roman" w:cs="Times New Roman"/>
                <w:b/>
                <w:bCs/>
                <w:color w:val="000000"/>
                <w:sz w:val="20"/>
                <w:szCs w:val="20"/>
                <w:vertAlign w:val="superscript"/>
                <w:lang w:val="en-GB"/>
              </w:rPr>
              <w:t>(c)</w:t>
            </w:r>
          </w:p>
        </w:tc>
        <w:tc>
          <w:tcPr>
            <w:tcW w:w="1821" w:type="dxa"/>
            <w:shd w:val="clear" w:color="auto" w:fill="auto"/>
            <w:vAlign w:val="center"/>
          </w:tcPr>
          <w:p w14:paraId="795E3213" w14:textId="77777777"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center"/>
          </w:tcPr>
          <w:p w14:paraId="2DB3F3D2" w14:textId="77777777"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center"/>
          </w:tcPr>
          <w:p w14:paraId="6B9D8EEF" w14:textId="77777777" w:rsidR="008B2006" w:rsidRPr="00390CB4" w:rsidRDefault="008B2006" w:rsidP="008B2006">
            <w:pPr>
              <w:jc w:val="center"/>
              <w:rPr>
                <w:rFonts w:ascii="Times New Roman" w:hAnsi="Times New Roman" w:cs="Times New Roman"/>
                <w:color w:val="000000"/>
                <w:sz w:val="20"/>
                <w:szCs w:val="20"/>
                <w:lang w:val="en-GB"/>
              </w:rPr>
            </w:pPr>
          </w:p>
        </w:tc>
      </w:tr>
      <w:tr w:rsidR="008B2006" w:rsidRPr="00390CB4" w14:paraId="1B8F39FC" w14:textId="77777777" w:rsidTr="00390CB4">
        <w:trPr>
          <w:cantSplit/>
          <w:trHeight w:val="20"/>
          <w:jc w:val="center"/>
        </w:trPr>
        <w:tc>
          <w:tcPr>
            <w:tcW w:w="5259" w:type="dxa"/>
            <w:shd w:val="clear" w:color="auto" w:fill="auto"/>
            <w:vAlign w:val="center"/>
          </w:tcPr>
          <w:p w14:paraId="7DD5E3CD" w14:textId="26055BD7" w:rsidR="008B2006" w:rsidRPr="00390CB4" w:rsidRDefault="008B2006" w:rsidP="008B2006">
            <w:pPr>
              <w:rPr>
                <w:rFonts w:ascii="Times New Roman" w:hAnsi="Times New Roman" w:cs="Times New Roman"/>
                <w:sz w:val="20"/>
                <w:szCs w:val="20"/>
                <w:lang w:val="en-GB"/>
              </w:rPr>
            </w:pPr>
            <w:r w:rsidRPr="00390CB4">
              <w:rPr>
                <w:rFonts w:ascii="Times New Roman" w:hAnsi="Times New Roman" w:cs="Times New Roman"/>
                <w:sz w:val="20"/>
                <w:szCs w:val="20"/>
                <w:lang w:val="en-GB"/>
              </w:rPr>
              <w:t>Unplanned Caesarean birth</w:t>
            </w:r>
          </w:p>
        </w:tc>
        <w:tc>
          <w:tcPr>
            <w:tcW w:w="1821" w:type="dxa"/>
            <w:shd w:val="clear" w:color="auto" w:fill="auto"/>
            <w:vAlign w:val="bottom"/>
          </w:tcPr>
          <w:p w14:paraId="1191256A" w14:textId="36A1066C"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43,362 (19.4)</w:t>
            </w:r>
          </w:p>
        </w:tc>
        <w:tc>
          <w:tcPr>
            <w:tcW w:w="2057" w:type="dxa"/>
            <w:shd w:val="clear" w:color="auto" w:fill="auto"/>
            <w:vAlign w:val="bottom"/>
          </w:tcPr>
          <w:p w14:paraId="08550364" w14:textId="5A80235E"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22,183 (20.2)</w:t>
            </w:r>
          </w:p>
        </w:tc>
        <w:tc>
          <w:tcPr>
            <w:tcW w:w="1590" w:type="dxa"/>
            <w:shd w:val="clear" w:color="auto" w:fill="auto"/>
            <w:vAlign w:val="bottom"/>
          </w:tcPr>
          <w:p w14:paraId="406FC96D" w14:textId="00D9A797"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8B2006" w:rsidRPr="00390CB4" w14:paraId="0D2117C6" w14:textId="77777777" w:rsidTr="00390CB4">
        <w:trPr>
          <w:cantSplit/>
          <w:trHeight w:val="20"/>
          <w:jc w:val="center"/>
        </w:trPr>
        <w:tc>
          <w:tcPr>
            <w:tcW w:w="5259" w:type="dxa"/>
            <w:shd w:val="clear" w:color="auto" w:fill="auto"/>
            <w:vAlign w:val="center"/>
          </w:tcPr>
          <w:p w14:paraId="60B034CA" w14:textId="38FF088C" w:rsidR="008B2006" w:rsidRPr="00390CB4" w:rsidRDefault="008B2006" w:rsidP="008B2006">
            <w:pPr>
              <w:rPr>
                <w:rFonts w:ascii="Times New Roman" w:hAnsi="Times New Roman" w:cs="Times New Roman"/>
                <w:sz w:val="20"/>
                <w:szCs w:val="20"/>
                <w:lang w:val="en-GB"/>
              </w:rPr>
            </w:pPr>
            <w:r w:rsidRPr="00390CB4">
              <w:rPr>
                <w:rFonts w:ascii="Times New Roman" w:hAnsi="Times New Roman" w:cs="Times New Roman"/>
                <w:sz w:val="20"/>
                <w:szCs w:val="20"/>
                <w:lang w:val="en-GB"/>
              </w:rPr>
              <w:t xml:space="preserve">Severe organ injury </w:t>
            </w:r>
          </w:p>
        </w:tc>
        <w:tc>
          <w:tcPr>
            <w:tcW w:w="1821" w:type="dxa"/>
            <w:shd w:val="clear" w:color="auto" w:fill="auto"/>
            <w:vAlign w:val="bottom"/>
          </w:tcPr>
          <w:p w14:paraId="62E604B8" w14:textId="2AF7C1A5"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302 (0.1)</w:t>
            </w:r>
          </w:p>
        </w:tc>
        <w:tc>
          <w:tcPr>
            <w:tcW w:w="2057" w:type="dxa"/>
            <w:shd w:val="clear" w:color="auto" w:fill="auto"/>
            <w:vAlign w:val="bottom"/>
          </w:tcPr>
          <w:p w14:paraId="2D4FF0CB" w14:textId="7DCCB3A0"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201 (0.1)</w:t>
            </w:r>
          </w:p>
        </w:tc>
        <w:tc>
          <w:tcPr>
            <w:tcW w:w="1590" w:type="dxa"/>
            <w:shd w:val="clear" w:color="auto" w:fill="auto"/>
            <w:vAlign w:val="bottom"/>
          </w:tcPr>
          <w:p w14:paraId="6ED56F70" w14:textId="3113F56A"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8B2006" w:rsidRPr="00390CB4" w14:paraId="207DD73B" w14:textId="77777777" w:rsidTr="00390CB4">
        <w:trPr>
          <w:cantSplit/>
          <w:trHeight w:val="20"/>
          <w:jc w:val="center"/>
        </w:trPr>
        <w:tc>
          <w:tcPr>
            <w:tcW w:w="5259" w:type="dxa"/>
            <w:shd w:val="clear" w:color="auto" w:fill="auto"/>
            <w:vAlign w:val="center"/>
          </w:tcPr>
          <w:p w14:paraId="4999B29D" w14:textId="65BAB9C0" w:rsidR="008B2006" w:rsidRPr="00390CB4" w:rsidRDefault="008B2006" w:rsidP="008B2006">
            <w:pPr>
              <w:rPr>
                <w:rFonts w:ascii="Times New Roman" w:hAnsi="Times New Roman" w:cs="Times New Roman"/>
                <w:sz w:val="20"/>
                <w:szCs w:val="20"/>
                <w:lang w:val="en-GB"/>
              </w:rPr>
            </w:pPr>
            <w:r w:rsidRPr="00390CB4">
              <w:rPr>
                <w:rFonts w:ascii="Times New Roman" w:hAnsi="Times New Roman" w:cs="Times New Roman"/>
                <w:sz w:val="20"/>
                <w:szCs w:val="20"/>
                <w:lang w:val="en-GB"/>
              </w:rPr>
              <w:t>Preeclampsia, eclampsia or HELLP syndrome</w:t>
            </w:r>
          </w:p>
        </w:tc>
        <w:tc>
          <w:tcPr>
            <w:tcW w:w="1821" w:type="dxa"/>
            <w:shd w:val="clear" w:color="auto" w:fill="auto"/>
            <w:vAlign w:val="bottom"/>
          </w:tcPr>
          <w:p w14:paraId="286606E8" w14:textId="4774D736"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3,119 (1.4)</w:t>
            </w:r>
          </w:p>
        </w:tc>
        <w:tc>
          <w:tcPr>
            <w:tcW w:w="2057" w:type="dxa"/>
            <w:shd w:val="clear" w:color="auto" w:fill="auto"/>
            <w:vAlign w:val="bottom"/>
          </w:tcPr>
          <w:p w14:paraId="6D23ABE6" w14:textId="68711200"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1,948 (1.8)</w:t>
            </w:r>
          </w:p>
        </w:tc>
        <w:tc>
          <w:tcPr>
            <w:tcW w:w="1590" w:type="dxa"/>
            <w:shd w:val="clear" w:color="auto" w:fill="auto"/>
            <w:vAlign w:val="bottom"/>
          </w:tcPr>
          <w:p w14:paraId="0C868A8C" w14:textId="54CC6C9B"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0.03</w:t>
            </w:r>
          </w:p>
        </w:tc>
      </w:tr>
      <w:tr w:rsidR="008B2006" w:rsidRPr="00390CB4" w14:paraId="4C090804" w14:textId="77777777" w:rsidTr="00390CB4">
        <w:trPr>
          <w:cantSplit/>
          <w:trHeight w:val="20"/>
          <w:jc w:val="center"/>
        </w:trPr>
        <w:tc>
          <w:tcPr>
            <w:tcW w:w="5259" w:type="dxa"/>
            <w:shd w:val="clear" w:color="auto" w:fill="auto"/>
            <w:vAlign w:val="center"/>
          </w:tcPr>
          <w:p w14:paraId="16B6B905" w14:textId="416F51A5" w:rsidR="008B2006" w:rsidRPr="00390CB4" w:rsidRDefault="008B2006" w:rsidP="008B2006">
            <w:pPr>
              <w:rPr>
                <w:rFonts w:ascii="Times New Roman" w:hAnsi="Times New Roman" w:cs="Times New Roman"/>
                <w:sz w:val="20"/>
                <w:szCs w:val="20"/>
                <w:lang w:val="en-GB"/>
              </w:rPr>
            </w:pPr>
            <w:r w:rsidRPr="00390CB4">
              <w:rPr>
                <w:rFonts w:ascii="Times New Roman" w:hAnsi="Times New Roman" w:cs="Times New Roman"/>
                <w:sz w:val="20"/>
                <w:szCs w:val="20"/>
                <w:lang w:val="en-GB"/>
              </w:rPr>
              <w:t xml:space="preserve">Preterm birth &lt; 37 weeks’ gestation </w:t>
            </w:r>
          </w:p>
        </w:tc>
        <w:tc>
          <w:tcPr>
            <w:tcW w:w="1821" w:type="dxa"/>
            <w:shd w:val="clear" w:color="auto" w:fill="auto"/>
            <w:vAlign w:val="bottom"/>
          </w:tcPr>
          <w:p w14:paraId="7AE4AC56" w14:textId="669C10E3"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13,025 (5.8)</w:t>
            </w:r>
          </w:p>
        </w:tc>
        <w:tc>
          <w:tcPr>
            <w:tcW w:w="2057" w:type="dxa"/>
            <w:shd w:val="clear" w:color="auto" w:fill="auto"/>
            <w:vAlign w:val="bottom"/>
          </w:tcPr>
          <w:p w14:paraId="31B44FEF" w14:textId="0C40CE87"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7,023 (6.4)</w:t>
            </w:r>
          </w:p>
        </w:tc>
        <w:tc>
          <w:tcPr>
            <w:tcW w:w="1590" w:type="dxa"/>
            <w:shd w:val="clear" w:color="auto" w:fill="auto"/>
            <w:vAlign w:val="bottom"/>
          </w:tcPr>
          <w:p w14:paraId="6D6B64DB" w14:textId="2D3FC066"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8B2006" w:rsidRPr="00390CB4" w14:paraId="6DC50B69" w14:textId="77777777" w:rsidTr="00390CB4">
        <w:trPr>
          <w:cantSplit/>
          <w:trHeight w:val="20"/>
          <w:jc w:val="center"/>
        </w:trPr>
        <w:tc>
          <w:tcPr>
            <w:tcW w:w="5259" w:type="dxa"/>
            <w:shd w:val="clear" w:color="auto" w:fill="auto"/>
            <w:vAlign w:val="center"/>
          </w:tcPr>
          <w:p w14:paraId="11854F02" w14:textId="01C4DB1B" w:rsidR="008B2006" w:rsidRPr="00390CB4" w:rsidRDefault="008B2006" w:rsidP="008B2006">
            <w:pPr>
              <w:rPr>
                <w:rFonts w:ascii="Times New Roman" w:hAnsi="Times New Roman" w:cs="Times New Roman"/>
                <w:sz w:val="20"/>
                <w:szCs w:val="20"/>
                <w:lang w:val="en-GB"/>
              </w:rPr>
            </w:pPr>
            <w:r w:rsidRPr="00390CB4">
              <w:rPr>
                <w:rFonts w:ascii="Times New Roman" w:hAnsi="Times New Roman" w:cs="Times New Roman"/>
                <w:sz w:val="20"/>
                <w:szCs w:val="20"/>
                <w:lang w:val="en-GB"/>
              </w:rPr>
              <w:t xml:space="preserve">Gestational diabetes mellitus </w:t>
            </w:r>
          </w:p>
        </w:tc>
        <w:tc>
          <w:tcPr>
            <w:tcW w:w="1821" w:type="dxa"/>
            <w:shd w:val="clear" w:color="auto" w:fill="auto"/>
            <w:vAlign w:val="bottom"/>
          </w:tcPr>
          <w:p w14:paraId="4234B321" w14:textId="78164A4F"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8,161 (3.6)</w:t>
            </w:r>
          </w:p>
        </w:tc>
        <w:tc>
          <w:tcPr>
            <w:tcW w:w="2057" w:type="dxa"/>
            <w:shd w:val="clear" w:color="auto" w:fill="auto"/>
            <w:vAlign w:val="bottom"/>
          </w:tcPr>
          <w:p w14:paraId="7AC8C3B0" w14:textId="0A2DBF0D"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4,408 (4.0)</w:t>
            </w:r>
          </w:p>
        </w:tc>
        <w:tc>
          <w:tcPr>
            <w:tcW w:w="1590" w:type="dxa"/>
            <w:shd w:val="clear" w:color="auto" w:fill="auto"/>
            <w:vAlign w:val="bottom"/>
          </w:tcPr>
          <w:p w14:paraId="03083AD1" w14:textId="180713FE" w:rsidR="008B2006" w:rsidRPr="00390CB4" w:rsidRDefault="008B2006" w:rsidP="008B2006">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8B2006" w:rsidRPr="00390CB4" w14:paraId="173484E3" w14:textId="77777777" w:rsidTr="00390CB4">
        <w:trPr>
          <w:cantSplit/>
          <w:trHeight w:val="20"/>
          <w:jc w:val="center"/>
        </w:trPr>
        <w:tc>
          <w:tcPr>
            <w:tcW w:w="5259" w:type="dxa"/>
            <w:shd w:val="clear" w:color="auto" w:fill="auto"/>
            <w:vAlign w:val="center"/>
          </w:tcPr>
          <w:p w14:paraId="5673DCEE" w14:textId="3A716003" w:rsidR="008B2006" w:rsidRPr="00390CB4" w:rsidRDefault="008B2006" w:rsidP="008B2006">
            <w:pPr>
              <w:spacing w:before="100" w:beforeAutospacing="1" w:afterAutospacing="1"/>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Previous spontaneous abortion</w:t>
            </w:r>
          </w:p>
        </w:tc>
        <w:tc>
          <w:tcPr>
            <w:tcW w:w="1821" w:type="dxa"/>
            <w:shd w:val="clear" w:color="auto" w:fill="auto"/>
            <w:vAlign w:val="bottom"/>
          </w:tcPr>
          <w:p w14:paraId="35EF6A4E" w14:textId="0FA6DBAD" w:rsidR="008B2006" w:rsidRPr="00390CB4" w:rsidRDefault="008B2006" w:rsidP="008B2006">
            <w:pPr>
              <w:jc w:val="center"/>
              <w:rPr>
                <w:rFonts w:ascii="Times New Roman" w:hAnsi="Times New Roman" w:cs="Times New Roman"/>
                <w:color w:val="000000"/>
                <w:sz w:val="20"/>
                <w:szCs w:val="20"/>
                <w:lang w:val="en-GB"/>
              </w:rPr>
            </w:pPr>
          </w:p>
        </w:tc>
        <w:tc>
          <w:tcPr>
            <w:tcW w:w="2057" w:type="dxa"/>
            <w:shd w:val="clear" w:color="auto" w:fill="auto"/>
            <w:vAlign w:val="bottom"/>
          </w:tcPr>
          <w:p w14:paraId="3CCE15FE" w14:textId="76E6CF2D" w:rsidR="008B2006" w:rsidRPr="00390CB4" w:rsidRDefault="008B2006" w:rsidP="008B2006">
            <w:pPr>
              <w:jc w:val="center"/>
              <w:rPr>
                <w:rFonts w:ascii="Times New Roman" w:hAnsi="Times New Roman" w:cs="Times New Roman"/>
                <w:color w:val="000000"/>
                <w:sz w:val="20"/>
                <w:szCs w:val="20"/>
                <w:lang w:val="en-GB"/>
              </w:rPr>
            </w:pPr>
          </w:p>
        </w:tc>
        <w:tc>
          <w:tcPr>
            <w:tcW w:w="1590" w:type="dxa"/>
            <w:shd w:val="clear" w:color="auto" w:fill="auto"/>
            <w:vAlign w:val="bottom"/>
          </w:tcPr>
          <w:p w14:paraId="492E7B14" w14:textId="43DFAC6E" w:rsidR="008B2006" w:rsidRPr="00390CB4" w:rsidRDefault="008B2006" w:rsidP="008B2006">
            <w:pPr>
              <w:jc w:val="center"/>
              <w:rPr>
                <w:rFonts w:ascii="Times New Roman" w:hAnsi="Times New Roman" w:cs="Times New Roman"/>
                <w:color w:val="000000"/>
                <w:sz w:val="20"/>
                <w:szCs w:val="20"/>
                <w:lang w:val="en-GB"/>
              </w:rPr>
            </w:pPr>
          </w:p>
        </w:tc>
      </w:tr>
      <w:tr w:rsidR="00390CB4" w:rsidRPr="00390CB4" w14:paraId="211E8D07" w14:textId="77777777" w:rsidTr="00390CB4">
        <w:trPr>
          <w:cantSplit/>
          <w:trHeight w:val="20"/>
          <w:jc w:val="center"/>
        </w:trPr>
        <w:tc>
          <w:tcPr>
            <w:tcW w:w="5259" w:type="dxa"/>
            <w:shd w:val="clear" w:color="auto" w:fill="auto"/>
            <w:vAlign w:val="center"/>
          </w:tcPr>
          <w:p w14:paraId="54DAAB0A" w14:textId="54AFA6FF" w:rsidR="00390CB4" w:rsidRPr="00390CB4" w:rsidRDefault="00390CB4" w:rsidP="00390CB4">
            <w:pPr>
              <w:ind w:left="178"/>
              <w:rPr>
                <w:rFonts w:ascii="Times New Roman" w:eastAsia="MS Mincho" w:hAnsi="Times New Roman" w:cs="Times New Roman"/>
                <w:sz w:val="20"/>
                <w:szCs w:val="20"/>
                <w:lang w:val="en-GB"/>
              </w:rPr>
            </w:pPr>
            <w:r w:rsidRPr="00390CB4">
              <w:rPr>
                <w:rFonts w:ascii="Times New Roman" w:eastAsia="MS Mincho" w:hAnsi="Times New Roman" w:cs="Times New Roman"/>
                <w:sz w:val="20"/>
                <w:szCs w:val="20"/>
                <w:lang w:val="en-GB"/>
              </w:rPr>
              <w:t>0</w:t>
            </w:r>
          </w:p>
        </w:tc>
        <w:tc>
          <w:tcPr>
            <w:tcW w:w="1821" w:type="dxa"/>
            <w:shd w:val="clear" w:color="auto" w:fill="auto"/>
            <w:vAlign w:val="bottom"/>
          </w:tcPr>
          <w:p w14:paraId="63E08FC6" w14:textId="3A9FE5BA"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312,105 (77.1)</w:t>
            </w:r>
          </w:p>
        </w:tc>
        <w:tc>
          <w:tcPr>
            <w:tcW w:w="2057" w:type="dxa"/>
            <w:shd w:val="clear" w:color="auto" w:fill="auto"/>
            <w:vAlign w:val="bottom"/>
          </w:tcPr>
          <w:p w14:paraId="38F88369" w14:textId="233CF20E"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176,700 (76.9)</w:t>
            </w:r>
          </w:p>
        </w:tc>
        <w:tc>
          <w:tcPr>
            <w:tcW w:w="1590" w:type="dxa"/>
            <w:shd w:val="clear" w:color="auto" w:fill="auto"/>
            <w:vAlign w:val="bottom"/>
          </w:tcPr>
          <w:p w14:paraId="30D61CE0" w14:textId="741EC29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390CB4" w:rsidRPr="00390CB4" w14:paraId="0183194B" w14:textId="77777777" w:rsidTr="00390CB4">
        <w:trPr>
          <w:cantSplit/>
          <w:trHeight w:val="20"/>
          <w:jc w:val="center"/>
        </w:trPr>
        <w:tc>
          <w:tcPr>
            <w:tcW w:w="5259" w:type="dxa"/>
            <w:shd w:val="clear" w:color="auto" w:fill="auto"/>
            <w:vAlign w:val="center"/>
          </w:tcPr>
          <w:p w14:paraId="472F9824" w14:textId="1653FBBA" w:rsidR="00390CB4" w:rsidRPr="00390CB4" w:rsidRDefault="00390CB4" w:rsidP="00390CB4">
            <w:pPr>
              <w:ind w:left="178"/>
              <w:rPr>
                <w:rFonts w:ascii="Times New Roman" w:eastAsia="MS Mincho" w:hAnsi="Times New Roman" w:cs="Times New Roman"/>
                <w:sz w:val="20"/>
                <w:szCs w:val="20"/>
                <w:lang w:val="en-GB"/>
              </w:rPr>
            </w:pPr>
            <w:r w:rsidRPr="00390CB4">
              <w:rPr>
                <w:rFonts w:ascii="Times New Roman" w:eastAsia="MS Mincho" w:hAnsi="Times New Roman" w:cs="Times New Roman"/>
                <w:sz w:val="20"/>
                <w:szCs w:val="20"/>
                <w:lang w:val="en-GB"/>
              </w:rPr>
              <w:t>1-2</w:t>
            </w:r>
          </w:p>
        </w:tc>
        <w:tc>
          <w:tcPr>
            <w:tcW w:w="1821" w:type="dxa"/>
            <w:shd w:val="clear" w:color="auto" w:fill="auto"/>
            <w:vAlign w:val="bottom"/>
          </w:tcPr>
          <w:p w14:paraId="07EC89CE" w14:textId="5B1D4F29"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83,854 (20.7)</w:t>
            </w:r>
          </w:p>
        </w:tc>
        <w:tc>
          <w:tcPr>
            <w:tcW w:w="2057" w:type="dxa"/>
            <w:shd w:val="clear" w:color="auto" w:fill="auto"/>
            <w:vAlign w:val="bottom"/>
          </w:tcPr>
          <w:p w14:paraId="186F4675" w14:textId="0E72CC69"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48,292 (21.0)</w:t>
            </w:r>
          </w:p>
        </w:tc>
        <w:tc>
          <w:tcPr>
            <w:tcW w:w="1590" w:type="dxa"/>
            <w:shd w:val="clear" w:color="auto" w:fill="auto"/>
            <w:vAlign w:val="bottom"/>
          </w:tcPr>
          <w:p w14:paraId="7FEEA6D4" w14:textId="65189CED"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390CB4" w:rsidRPr="00390CB4" w14:paraId="0C48B061" w14:textId="77777777" w:rsidTr="00390CB4">
        <w:trPr>
          <w:cantSplit/>
          <w:trHeight w:val="20"/>
          <w:jc w:val="center"/>
        </w:trPr>
        <w:tc>
          <w:tcPr>
            <w:tcW w:w="5259" w:type="dxa"/>
            <w:shd w:val="clear" w:color="auto" w:fill="auto"/>
            <w:vAlign w:val="center"/>
          </w:tcPr>
          <w:p w14:paraId="57B38C19" w14:textId="4E12F2B9" w:rsidR="00390CB4" w:rsidRPr="00390CB4" w:rsidRDefault="00390CB4" w:rsidP="00390CB4">
            <w:pPr>
              <w:ind w:left="178"/>
              <w:rPr>
                <w:rFonts w:ascii="Times New Roman" w:eastAsia="MS Mincho" w:hAnsi="Times New Roman" w:cs="Times New Roman"/>
                <w:sz w:val="20"/>
                <w:szCs w:val="20"/>
                <w:lang w:val="en-GB"/>
              </w:rPr>
            </w:pPr>
            <w:r w:rsidRPr="00390CB4">
              <w:rPr>
                <w:rFonts w:ascii="Times New Roman" w:eastAsia="MS Mincho" w:hAnsi="Times New Roman" w:cs="Times New Roman"/>
                <w:sz w:val="20"/>
                <w:szCs w:val="20"/>
                <w:lang w:val="en-GB"/>
              </w:rPr>
              <w:t>≥ 3</w:t>
            </w:r>
          </w:p>
        </w:tc>
        <w:tc>
          <w:tcPr>
            <w:tcW w:w="1821" w:type="dxa"/>
            <w:shd w:val="clear" w:color="auto" w:fill="auto"/>
            <w:vAlign w:val="bottom"/>
          </w:tcPr>
          <w:p w14:paraId="1E12796B" w14:textId="7C49268E"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8,533 (2.1)</w:t>
            </w:r>
          </w:p>
        </w:tc>
        <w:tc>
          <w:tcPr>
            <w:tcW w:w="2057" w:type="dxa"/>
            <w:shd w:val="clear" w:color="auto" w:fill="auto"/>
            <w:vAlign w:val="bottom"/>
          </w:tcPr>
          <w:p w14:paraId="45C8CBA6" w14:textId="1D591C76"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4,690 (2.0)</w:t>
            </w:r>
          </w:p>
        </w:tc>
        <w:tc>
          <w:tcPr>
            <w:tcW w:w="1590" w:type="dxa"/>
            <w:shd w:val="clear" w:color="auto" w:fill="auto"/>
            <w:vAlign w:val="bottom"/>
          </w:tcPr>
          <w:p w14:paraId="4339679C" w14:textId="7EA58C8B"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390CB4" w:rsidRPr="00390CB4" w14:paraId="18C3D572" w14:textId="77777777" w:rsidTr="00390CB4">
        <w:trPr>
          <w:cantSplit/>
          <w:trHeight w:val="20"/>
          <w:jc w:val="center"/>
        </w:trPr>
        <w:tc>
          <w:tcPr>
            <w:tcW w:w="5259" w:type="dxa"/>
            <w:shd w:val="clear" w:color="auto" w:fill="auto"/>
            <w:vAlign w:val="center"/>
          </w:tcPr>
          <w:p w14:paraId="34046CC4" w14:textId="7594CC18" w:rsidR="00390CB4" w:rsidRPr="00390CB4" w:rsidRDefault="00390CB4" w:rsidP="00390CB4">
            <w:pPr>
              <w:ind w:left="178"/>
              <w:rPr>
                <w:rFonts w:ascii="Times New Roman" w:eastAsia="MS Mincho" w:hAnsi="Times New Roman" w:cs="Times New Roman"/>
                <w:sz w:val="20"/>
                <w:szCs w:val="20"/>
                <w:lang w:val="en-GB"/>
              </w:rPr>
            </w:pPr>
            <w:r w:rsidRPr="00390CB4">
              <w:rPr>
                <w:rFonts w:ascii="Times New Roman" w:eastAsia="MS Mincho" w:hAnsi="Times New Roman" w:cs="Times New Roman"/>
                <w:sz w:val="20"/>
                <w:szCs w:val="20"/>
                <w:lang w:val="en-GB"/>
              </w:rPr>
              <w:t>Missing</w:t>
            </w:r>
          </w:p>
        </w:tc>
        <w:tc>
          <w:tcPr>
            <w:tcW w:w="1821" w:type="dxa"/>
            <w:shd w:val="clear" w:color="auto" w:fill="auto"/>
            <w:vAlign w:val="bottom"/>
          </w:tcPr>
          <w:p w14:paraId="28CD5AAB" w14:textId="14F65AB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98 (0.0)</w:t>
            </w:r>
          </w:p>
        </w:tc>
        <w:tc>
          <w:tcPr>
            <w:tcW w:w="2057" w:type="dxa"/>
            <w:shd w:val="clear" w:color="auto" w:fill="auto"/>
            <w:vAlign w:val="bottom"/>
          </w:tcPr>
          <w:p w14:paraId="691C2630" w14:textId="163B8F78"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18 (0.0)</w:t>
            </w:r>
          </w:p>
        </w:tc>
        <w:tc>
          <w:tcPr>
            <w:tcW w:w="1590" w:type="dxa"/>
            <w:shd w:val="clear" w:color="auto" w:fill="auto"/>
            <w:vAlign w:val="bottom"/>
          </w:tcPr>
          <w:p w14:paraId="77F1F7FE" w14:textId="24AD19D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390CB4" w:rsidRPr="00390CB4" w14:paraId="7819AF81" w14:textId="77777777" w:rsidTr="00390CB4">
        <w:trPr>
          <w:cantSplit/>
          <w:trHeight w:val="20"/>
          <w:jc w:val="center"/>
        </w:trPr>
        <w:tc>
          <w:tcPr>
            <w:tcW w:w="5259" w:type="dxa"/>
            <w:shd w:val="clear" w:color="auto" w:fill="auto"/>
            <w:vAlign w:val="center"/>
          </w:tcPr>
          <w:p w14:paraId="2BE027CB" w14:textId="6296A893" w:rsidR="00390CB4" w:rsidRPr="00390CB4" w:rsidRDefault="00390CB4" w:rsidP="00390CB4">
            <w:pPr>
              <w:rPr>
                <w:rFonts w:ascii="Times New Roman" w:hAnsi="Times New Roman" w:cs="Times New Roman"/>
                <w:b/>
                <w:bCs/>
                <w:color w:val="000000"/>
                <w:sz w:val="20"/>
                <w:szCs w:val="20"/>
                <w:lang w:val="en-GB"/>
              </w:rPr>
            </w:pPr>
            <w:r w:rsidRPr="00390CB4">
              <w:rPr>
                <w:rFonts w:ascii="Times New Roman" w:hAnsi="Times New Roman" w:cs="Times New Roman"/>
                <w:b/>
                <w:bCs/>
                <w:color w:val="000000"/>
                <w:sz w:val="20"/>
                <w:szCs w:val="20"/>
                <w:lang w:val="en-GB"/>
              </w:rPr>
              <w:t>Medical factors identified within 365 days before the estimated date of conception in the index birth</w:t>
            </w:r>
          </w:p>
        </w:tc>
        <w:tc>
          <w:tcPr>
            <w:tcW w:w="1821" w:type="dxa"/>
            <w:shd w:val="clear" w:color="auto" w:fill="auto"/>
            <w:vAlign w:val="center"/>
          </w:tcPr>
          <w:p w14:paraId="5163651F" w14:textId="77777777" w:rsidR="00390CB4" w:rsidRPr="00390CB4" w:rsidRDefault="00390CB4" w:rsidP="00390CB4">
            <w:pPr>
              <w:jc w:val="center"/>
              <w:rPr>
                <w:rFonts w:ascii="Times New Roman" w:hAnsi="Times New Roman" w:cs="Times New Roman"/>
                <w:color w:val="000000"/>
                <w:sz w:val="20"/>
                <w:szCs w:val="20"/>
                <w:lang w:val="en-GB"/>
              </w:rPr>
            </w:pPr>
          </w:p>
        </w:tc>
        <w:tc>
          <w:tcPr>
            <w:tcW w:w="2057" w:type="dxa"/>
            <w:shd w:val="clear" w:color="auto" w:fill="auto"/>
            <w:vAlign w:val="center"/>
          </w:tcPr>
          <w:p w14:paraId="6D2B2FF3" w14:textId="77777777" w:rsidR="00390CB4" w:rsidRPr="00390CB4" w:rsidRDefault="00390CB4" w:rsidP="00390CB4">
            <w:pPr>
              <w:jc w:val="center"/>
              <w:rPr>
                <w:rFonts w:ascii="Times New Roman" w:hAnsi="Times New Roman" w:cs="Times New Roman"/>
                <w:color w:val="000000"/>
                <w:sz w:val="20"/>
                <w:szCs w:val="20"/>
                <w:lang w:val="en-GB"/>
              </w:rPr>
            </w:pPr>
          </w:p>
        </w:tc>
        <w:tc>
          <w:tcPr>
            <w:tcW w:w="1590" w:type="dxa"/>
            <w:shd w:val="clear" w:color="auto" w:fill="auto"/>
            <w:vAlign w:val="center"/>
          </w:tcPr>
          <w:p w14:paraId="2CDB6761" w14:textId="77777777" w:rsidR="00390CB4" w:rsidRPr="00390CB4" w:rsidRDefault="00390CB4" w:rsidP="00390CB4">
            <w:pPr>
              <w:jc w:val="center"/>
              <w:rPr>
                <w:rFonts w:ascii="Times New Roman" w:hAnsi="Times New Roman" w:cs="Times New Roman"/>
                <w:color w:val="000000"/>
                <w:sz w:val="20"/>
                <w:szCs w:val="20"/>
                <w:lang w:val="en-GB"/>
              </w:rPr>
            </w:pPr>
          </w:p>
        </w:tc>
      </w:tr>
      <w:tr w:rsidR="00390CB4" w:rsidRPr="00390CB4" w14:paraId="50054F91" w14:textId="77777777" w:rsidTr="00390CB4">
        <w:trPr>
          <w:cantSplit/>
          <w:trHeight w:val="20"/>
          <w:jc w:val="center"/>
        </w:trPr>
        <w:tc>
          <w:tcPr>
            <w:tcW w:w="5259" w:type="dxa"/>
            <w:shd w:val="clear" w:color="auto" w:fill="auto"/>
            <w:vAlign w:val="center"/>
          </w:tcPr>
          <w:p w14:paraId="711208EE" w14:textId="48CDFD2C"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Chronic hypertension</w:t>
            </w:r>
          </w:p>
        </w:tc>
        <w:tc>
          <w:tcPr>
            <w:tcW w:w="1821" w:type="dxa"/>
            <w:shd w:val="clear" w:color="auto" w:fill="auto"/>
            <w:vAlign w:val="bottom"/>
          </w:tcPr>
          <w:p w14:paraId="5BED9177" w14:textId="21765ECC"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11,218 (2.8)</w:t>
            </w:r>
          </w:p>
        </w:tc>
        <w:tc>
          <w:tcPr>
            <w:tcW w:w="2057" w:type="dxa"/>
            <w:shd w:val="clear" w:color="auto" w:fill="auto"/>
            <w:vAlign w:val="bottom"/>
          </w:tcPr>
          <w:p w14:paraId="43F25793" w14:textId="551F7B78"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5,734 (2.5)</w:t>
            </w:r>
          </w:p>
        </w:tc>
        <w:tc>
          <w:tcPr>
            <w:tcW w:w="1590" w:type="dxa"/>
            <w:shd w:val="clear" w:color="auto" w:fill="auto"/>
            <w:vAlign w:val="bottom"/>
          </w:tcPr>
          <w:p w14:paraId="431677F8" w14:textId="33D08FB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390CB4" w:rsidRPr="00390CB4" w14:paraId="78D52B89" w14:textId="77777777" w:rsidTr="00390CB4">
        <w:trPr>
          <w:cantSplit/>
          <w:trHeight w:val="20"/>
          <w:jc w:val="center"/>
        </w:trPr>
        <w:tc>
          <w:tcPr>
            <w:tcW w:w="5259" w:type="dxa"/>
            <w:shd w:val="clear" w:color="auto" w:fill="auto"/>
            <w:vAlign w:val="center"/>
          </w:tcPr>
          <w:p w14:paraId="76CA4BC8" w14:textId="63277477"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Renal disease</w:t>
            </w:r>
          </w:p>
        </w:tc>
        <w:tc>
          <w:tcPr>
            <w:tcW w:w="1821" w:type="dxa"/>
            <w:shd w:val="clear" w:color="auto" w:fill="auto"/>
            <w:vAlign w:val="bottom"/>
          </w:tcPr>
          <w:p w14:paraId="49CA3D41" w14:textId="7BABF083"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375 (0.1)</w:t>
            </w:r>
          </w:p>
        </w:tc>
        <w:tc>
          <w:tcPr>
            <w:tcW w:w="2057" w:type="dxa"/>
            <w:shd w:val="clear" w:color="auto" w:fill="auto"/>
            <w:vAlign w:val="bottom"/>
          </w:tcPr>
          <w:p w14:paraId="6E9CBB5B" w14:textId="0E36D864"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410 (0.2)</w:t>
            </w:r>
          </w:p>
        </w:tc>
        <w:tc>
          <w:tcPr>
            <w:tcW w:w="1590" w:type="dxa"/>
            <w:shd w:val="clear" w:color="auto" w:fill="auto"/>
            <w:vAlign w:val="bottom"/>
          </w:tcPr>
          <w:p w14:paraId="0DCC7C9C" w14:textId="69181F1C"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390CB4" w:rsidRPr="00390CB4" w14:paraId="416AFA72" w14:textId="77777777" w:rsidTr="00390CB4">
        <w:trPr>
          <w:cantSplit/>
          <w:trHeight w:val="20"/>
          <w:jc w:val="center"/>
        </w:trPr>
        <w:tc>
          <w:tcPr>
            <w:tcW w:w="5259" w:type="dxa"/>
            <w:shd w:val="clear" w:color="auto" w:fill="auto"/>
            <w:vAlign w:val="center"/>
          </w:tcPr>
          <w:p w14:paraId="24F40FD2" w14:textId="5D6E6A82"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Diabetes mellitus (non-gestational)</w:t>
            </w:r>
          </w:p>
        </w:tc>
        <w:tc>
          <w:tcPr>
            <w:tcW w:w="1821" w:type="dxa"/>
            <w:shd w:val="clear" w:color="auto" w:fill="auto"/>
            <w:vAlign w:val="bottom"/>
          </w:tcPr>
          <w:p w14:paraId="420FB83E" w14:textId="6FF8E84C"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6,635 (1.6)</w:t>
            </w:r>
          </w:p>
        </w:tc>
        <w:tc>
          <w:tcPr>
            <w:tcW w:w="2057" w:type="dxa"/>
            <w:shd w:val="clear" w:color="auto" w:fill="auto"/>
            <w:vAlign w:val="bottom"/>
          </w:tcPr>
          <w:p w14:paraId="701BEAE7" w14:textId="3AF49B1A"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3,662 (1.6)</w:t>
            </w:r>
          </w:p>
        </w:tc>
        <w:tc>
          <w:tcPr>
            <w:tcW w:w="1590" w:type="dxa"/>
            <w:shd w:val="clear" w:color="auto" w:fill="auto"/>
            <w:vAlign w:val="bottom"/>
          </w:tcPr>
          <w:p w14:paraId="7A0F8B96" w14:textId="54EF1913"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390CB4" w:rsidRPr="00390CB4" w14:paraId="405F4B3A" w14:textId="77777777" w:rsidTr="00390CB4">
        <w:trPr>
          <w:cantSplit/>
          <w:trHeight w:val="20"/>
          <w:jc w:val="center"/>
        </w:trPr>
        <w:tc>
          <w:tcPr>
            <w:tcW w:w="5259" w:type="dxa"/>
            <w:shd w:val="clear" w:color="auto" w:fill="auto"/>
            <w:vAlign w:val="center"/>
          </w:tcPr>
          <w:p w14:paraId="4016B21E" w14:textId="73A1C591"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lastRenderedPageBreak/>
              <w:t>Dyslipidemia</w:t>
            </w:r>
          </w:p>
        </w:tc>
        <w:tc>
          <w:tcPr>
            <w:tcW w:w="1821" w:type="dxa"/>
            <w:shd w:val="clear" w:color="auto" w:fill="auto"/>
            <w:vAlign w:val="bottom"/>
          </w:tcPr>
          <w:p w14:paraId="41BC0669" w14:textId="20253973"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8,412 (2.1)</w:t>
            </w:r>
          </w:p>
        </w:tc>
        <w:tc>
          <w:tcPr>
            <w:tcW w:w="2057" w:type="dxa"/>
            <w:shd w:val="clear" w:color="auto" w:fill="auto"/>
            <w:vAlign w:val="bottom"/>
          </w:tcPr>
          <w:p w14:paraId="654EB7FE" w14:textId="4F19A84C"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3,800 (1.7)</w:t>
            </w:r>
          </w:p>
        </w:tc>
        <w:tc>
          <w:tcPr>
            <w:tcW w:w="1590" w:type="dxa"/>
            <w:shd w:val="clear" w:color="auto" w:fill="auto"/>
            <w:vAlign w:val="bottom"/>
          </w:tcPr>
          <w:p w14:paraId="17F580EA" w14:textId="265A5C4E"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0.03</w:t>
            </w:r>
          </w:p>
        </w:tc>
      </w:tr>
      <w:tr w:rsidR="00390CB4" w:rsidRPr="00390CB4" w14:paraId="681AB132" w14:textId="77777777" w:rsidTr="00390CB4">
        <w:trPr>
          <w:cantSplit/>
          <w:trHeight w:val="20"/>
          <w:jc w:val="center"/>
        </w:trPr>
        <w:tc>
          <w:tcPr>
            <w:tcW w:w="5259" w:type="dxa"/>
            <w:shd w:val="clear" w:color="auto" w:fill="auto"/>
            <w:vAlign w:val="center"/>
          </w:tcPr>
          <w:p w14:paraId="22D5CF15" w14:textId="1AC10C52"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Cardiovascular morbidity</w:t>
            </w:r>
            <w:r w:rsidRPr="00390CB4">
              <w:rPr>
                <w:rFonts w:ascii="Times New Roman" w:hAnsi="Times New Roman" w:cs="Times New Roman"/>
                <w:sz w:val="20"/>
                <w:szCs w:val="20"/>
                <w:lang w:val="en-GB"/>
              </w:rPr>
              <w:t xml:space="preserve"> </w:t>
            </w:r>
            <w:r w:rsidRPr="00390CB4">
              <w:rPr>
                <w:rFonts w:ascii="Times New Roman" w:hAnsi="Times New Roman" w:cs="Times New Roman"/>
                <w:sz w:val="20"/>
                <w:szCs w:val="20"/>
                <w:vertAlign w:val="superscript"/>
                <w:lang w:val="en-GB"/>
              </w:rPr>
              <w:t>(d)</w:t>
            </w:r>
          </w:p>
        </w:tc>
        <w:tc>
          <w:tcPr>
            <w:tcW w:w="1821" w:type="dxa"/>
            <w:shd w:val="clear" w:color="auto" w:fill="auto"/>
            <w:vAlign w:val="bottom"/>
          </w:tcPr>
          <w:p w14:paraId="7F761864" w14:textId="09AC23D3"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8,114 (2.0)</w:t>
            </w:r>
          </w:p>
        </w:tc>
        <w:tc>
          <w:tcPr>
            <w:tcW w:w="2057" w:type="dxa"/>
            <w:shd w:val="clear" w:color="auto" w:fill="auto"/>
            <w:vAlign w:val="bottom"/>
          </w:tcPr>
          <w:p w14:paraId="7092A445" w14:textId="2BE6FCD7"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4,477 (1.9)</w:t>
            </w:r>
          </w:p>
        </w:tc>
        <w:tc>
          <w:tcPr>
            <w:tcW w:w="1590" w:type="dxa"/>
            <w:shd w:val="clear" w:color="auto" w:fill="auto"/>
            <w:vAlign w:val="bottom"/>
          </w:tcPr>
          <w:p w14:paraId="44B4D34B" w14:textId="577E9DDE"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390CB4" w:rsidRPr="00390CB4" w14:paraId="05F52378" w14:textId="77777777" w:rsidTr="00390CB4">
        <w:trPr>
          <w:cantSplit/>
          <w:trHeight w:val="20"/>
          <w:jc w:val="center"/>
        </w:trPr>
        <w:tc>
          <w:tcPr>
            <w:tcW w:w="5259" w:type="dxa"/>
            <w:shd w:val="clear" w:color="auto" w:fill="auto"/>
            <w:vAlign w:val="center"/>
          </w:tcPr>
          <w:p w14:paraId="630CB9E8" w14:textId="2F7B3EB7"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Systemic lupus erythematosus</w:t>
            </w:r>
          </w:p>
        </w:tc>
        <w:tc>
          <w:tcPr>
            <w:tcW w:w="1821" w:type="dxa"/>
            <w:shd w:val="clear" w:color="auto" w:fill="auto"/>
            <w:vAlign w:val="bottom"/>
          </w:tcPr>
          <w:p w14:paraId="7A44E4F3" w14:textId="2621CFFE"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401 (0.1)</w:t>
            </w:r>
          </w:p>
        </w:tc>
        <w:tc>
          <w:tcPr>
            <w:tcW w:w="2057" w:type="dxa"/>
            <w:shd w:val="clear" w:color="auto" w:fill="auto"/>
            <w:vAlign w:val="bottom"/>
          </w:tcPr>
          <w:p w14:paraId="40103F28" w14:textId="7A35111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335 (0.1)</w:t>
            </w:r>
          </w:p>
        </w:tc>
        <w:tc>
          <w:tcPr>
            <w:tcW w:w="1590" w:type="dxa"/>
            <w:shd w:val="clear" w:color="auto" w:fill="auto"/>
            <w:vAlign w:val="bottom"/>
          </w:tcPr>
          <w:p w14:paraId="4A53A531" w14:textId="60DEC7E6"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390CB4" w:rsidRPr="00390CB4" w14:paraId="329A56CE" w14:textId="77777777" w:rsidTr="00390CB4">
        <w:trPr>
          <w:cantSplit/>
          <w:trHeight w:val="20"/>
          <w:jc w:val="center"/>
        </w:trPr>
        <w:tc>
          <w:tcPr>
            <w:tcW w:w="5259" w:type="dxa"/>
            <w:shd w:val="clear" w:color="auto" w:fill="auto"/>
            <w:vAlign w:val="center"/>
          </w:tcPr>
          <w:p w14:paraId="285E5DD4" w14:textId="5DA7A349"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Asthma</w:t>
            </w:r>
          </w:p>
        </w:tc>
        <w:tc>
          <w:tcPr>
            <w:tcW w:w="1821" w:type="dxa"/>
            <w:shd w:val="clear" w:color="auto" w:fill="auto"/>
            <w:vAlign w:val="bottom"/>
          </w:tcPr>
          <w:p w14:paraId="47426070" w14:textId="03301478"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27,667 (6.8)</w:t>
            </w:r>
          </w:p>
        </w:tc>
        <w:tc>
          <w:tcPr>
            <w:tcW w:w="2057" w:type="dxa"/>
            <w:shd w:val="clear" w:color="auto" w:fill="auto"/>
            <w:vAlign w:val="bottom"/>
          </w:tcPr>
          <w:p w14:paraId="587A7B08" w14:textId="668DF71D"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15,922 (6.9)</w:t>
            </w:r>
          </w:p>
        </w:tc>
        <w:tc>
          <w:tcPr>
            <w:tcW w:w="1590" w:type="dxa"/>
            <w:shd w:val="clear" w:color="auto" w:fill="auto"/>
            <w:vAlign w:val="bottom"/>
          </w:tcPr>
          <w:p w14:paraId="6DCED3A5" w14:textId="6F4E043A"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w:t>
            </w:r>
          </w:p>
        </w:tc>
      </w:tr>
      <w:tr w:rsidR="00390CB4" w:rsidRPr="00390CB4" w14:paraId="0145D68B" w14:textId="77777777" w:rsidTr="00390CB4">
        <w:trPr>
          <w:cantSplit/>
          <w:trHeight w:val="20"/>
          <w:jc w:val="center"/>
        </w:trPr>
        <w:tc>
          <w:tcPr>
            <w:tcW w:w="5259" w:type="dxa"/>
            <w:shd w:val="clear" w:color="auto" w:fill="auto"/>
            <w:vAlign w:val="center"/>
          </w:tcPr>
          <w:p w14:paraId="6600EC08" w14:textId="26663D83"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Other medical conditions</w:t>
            </w:r>
            <w:r w:rsidRPr="00390CB4">
              <w:rPr>
                <w:rFonts w:ascii="Times New Roman" w:hAnsi="Times New Roman" w:cs="Times New Roman"/>
                <w:sz w:val="20"/>
                <w:szCs w:val="20"/>
                <w:lang w:val="en-GB"/>
              </w:rPr>
              <w:t xml:space="preserve"> </w:t>
            </w:r>
            <w:r w:rsidRPr="00390CB4">
              <w:rPr>
                <w:rFonts w:ascii="Times New Roman" w:hAnsi="Times New Roman" w:cs="Times New Roman"/>
                <w:sz w:val="20"/>
                <w:szCs w:val="20"/>
                <w:vertAlign w:val="superscript"/>
                <w:lang w:val="en-GB"/>
              </w:rPr>
              <w:t>(e)</w:t>
            </w:r>
          </w:p>
        </w:tc>
        <w:tc>
          <w:tcPr>
            <w:tcW w:w="1821" w:type="dxa"/>
            <w:shd w:val="clear" w:color="auto" w:fill="auto"/>
            <w:vAlign w:val="bottom"/>
          </w:tcPr>
          <w:p w14:paraId="4C6BEEE2" w14:textId="223A6E5A"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383 (0.1)</w:t>
            </w:r>
          </w:p>
        </w:tc>
        <w:tc>
          <w:tcPr>
            <w:tcW w:w="2057" w:type="dxa"/>
            <w:shd w:val="clear" w:color="auto" w:fill="auto"/>
            <w:vAlign w:val="bottom"/>
          </w:tcPr>
          <w:p w14:paraId="63B8373B" w14:textId="36A8287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333 (0.1)</w:t>
            </w:r>
          </w:p>
        </w:tc>
        <w:tc>
          <w:tcPr>
            <w:tcW w:w="1590" w:type="dxa"/>
            <w:shd w:val="clear" w:color="auto" w:fill="auto"/>
            <w:vAlign w:val="bottom"/>
          </w:tcPr>
          <w:p w14:paraId="2D2BB830" w14:textId="6C2653A5"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r w:rsidR="00390CB4" w:rsidRPr="00390CB4" w14:paraId="0FF330B2" w14:textId="77777777" w:rsidTr="00390CB4">
        <w:trPr>
          <w:cantSplit/>
          <w:trHeight w:val="20"/>
          <w:jc w:val="center"/>
        </w:trPr>
        <w:tc>
          <w:tcPr>
            <w:tcW w:w="5259" w:type="dxa"/>
            <w:shd w:val="clear" w:color="auto" w:fill="auto"/>
            <w:vAlign w:val="center"/>
          </w:tcPr>
          <w:p w14:paraId="6F444273" w14:textId="1563D409"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Alcohol overuse</w:t>
            </w:r>
          </w:p>
        </w:tc>
        <w:tc>
          <w:tcPr>
            <w:tcW w:w="1821" w:type="dxa"/>
            <w:shd w:val="clear" w:color="auto" w:fill="auto"/>
            <w:vAlign w:val="bottom"/>
          </w:tcPr>
          <w:p w14:paraId="28B61936" w14:textId="31CA10B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1,529 (0.4)</w:t>
            </w:r>
          </w:p>
        </w:tc>
        <w:tc>
          <w:tcPr>
            <w:tcW w:w="2057" w:type="dxa"/>
            <w:shd w:val="clear" w:color="auto" w:fill="auto"/>
            <w:vAlign w:val="bottom"/>
          </w:tcPr>
          <w:p w14:paraId="6CF1ED21" w14:textId="2FF1410F"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1,139 (0.5)</w:t>
            </w:r>
          </w:p>
        </w:tc>
        <w:tc>
          <w:tcPr>
            <w:tcW w:w="1590" w:type="dxa"/>
            <w:shd w:val="clear" w:color="auto" w:fill="auto"/>
            <w:vAlign w:val="bottom"/>
          </w:tcPr>
          <w:p w14:paraId="1822F3E4" w14:textId="5559B5D6"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0.02</w:t>
            </w:r>
          </w:p>
        </w:tc>
      </w:tr>
      <w:tr w:rsidR="00390CB4" w:rsidRPr="00390CB4" w14:paraId="44DCE9E3" w14:textId="77777777" w:rsidTr="00390CB4">
        <w:trPr>
          <w:cantSplit/>
          <w:trHeight w:val="20"/>
          <w:jc w:val="center"/>
        </w:trPr>
        <w:tc>
          <w:tcPr>
            <w:tcW w:w="5259" w:type="dxa"/>
            <w:shd w:val="clear" w:color="auto" w:fill="auto"/>
            <w:vAlign w:val="center"/>
          </w:tcPr>
          <w:p w14:paraId="7F9FDF59" w14:textId="6DA1C754"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Any substance use</w:t>
            </w:r>
          </w:p>
        </w:tc>
        <w:tc>
          <w:tcPr>
            <w:tcW w:w="1821" w:type="dxa"/>
            <w:shd w:val="clear" w:color="auto" w:fill="auto"/>
            <w:vAlign w:val="bottom"/>
          </w:tcPr>
          <w:p w14:paraId="33484C7F" w14:textId="7268D3A1"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6,816 (1.7)</w:t>
            </w:r>
          </w:p>
        </w:tc>
        <w:tc>
          <w:tcPr>
            <w:tcW w:w="2057" w:type="dxa"/>
            <w:shd w:val="clear" w:color="auto" w:fill="auto"/>
            <w:vAlign w:val="bottom"/>
          </w:tcPr>
          <w:p w14:paraId="77AB8504" w14:textId="3A8BB9E8"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5,555 (2.4)</w:t>
            </w:r>
          </w:p>
        </w:tc>
        <w:tc>
          <w:tcPr>
            <w:tcW w:w="1590" w:type="dxa"/>
            <w:shd w:val="clear" w:color="auto" w:fill="auto"/>
            <w:vAlign w:val="bottom"/>
          </w:tcPr>
          <w:p w14:paraId="0A1AE557" w14:textId="1D67BAD9"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0.05</w:t>
            </w:r>
          </w:p>
        </w:tc>
      </w:tr>
      <w:tr w:rsidR="00390CB4" w:rsidRPr="00390CB4" w14:paraId="2DA327B0" w14:textId="77777777" w:rsidTr="00390CB4">
        <w:trPr>
          <w:cantSplit/>
          <w:trHeight w:val="20"/>
          <w:jc w:val="center"/>
        </w:trPr>
        <w:tc>
          <w:tcPr>
            <w:tcW w:w="5259" w:type="dxa"/>
            <w:shd w:val="clear" w:color="auto" w:fill="auto"/>
            <w:vAlign w:val="center"/>
          </w:tcPr>
          <w:p w14:paraId="6A05748A" w14:textId="3F508F77" w:rsidR="00390CB4" w:rsidRPr="00390CB4" w:rsidRDefault="00390CB4" w:rsidP="00390CB4">
            <w:pP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Any tobacco use</w:t>
            </w:r>
          </w:p>
        </w:tc>
        <w:tc>
          <w:tcPr>
            <w:tcW w:w="1821" w:type="dxa"/>
            <w:shd w:val="clear" w:color="auto" w:fill="auto"/>
            <w:vAlign w:val="bottom"/>
          </w:tcPr>
          <w:p w14:paraId="6E54D27C" w14:textId="109C9FAD"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46,902 (11.6)</w:t>
            </w:r>
          </w:p>
        </w:tc>
        <w:tc>
          <w:tcPr>
            <w:tcW w:w="2057" w:type="dxa"/>
            <w:shd w:val="clear" w:color="auto" w:fill="auto"/>
            <w:vAlign w:val="bottom"/>
          </w:tcPr>
          <w:p w14:paraId="471BBEA8" w14:textId="63A66259"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25,716 (11.2)</w:t>
            </w:r>
          </w:p>
        </w:tc>
        <w:tc>
          <w:tcPr>
            <w:tcW w:w="1590" w:type="dxa"/>
            <w:shd w:val="clear" w:color="auto" w:fill="auto"/>
            <w:vAlign w:val="bottom"/>
          </w:tcPr>
          <w:p w14:paraId="0E6E042F" w14:textId="0117DA82" w:rsidR="00390CB4" w:rsidRPr="00390CB4" w:rsidRDefault="00390CB4" w:rsidP="00390CB4">
            <w:pPr>
              <w:jc w:val="center"/>
              <w:rPr>
                <w:rFonts w:ascii="Times New Roman" w:hAnsi="Times New Roman" w:cs="Times New Roman"/>
                <w:color w:val="000000"/>
                <w:sz w:val="20"/>
                <w:szCs w:val="20"/>
                <w:lang w:val="en-GB"/>
              </w:rPr>
            </w:pPr>
            <w:r w:rsidRPr="00390CB4">
              <w:rPr>
                <w:rFonts w:ascii="Times New Roman" w:hAnsi="Times New Roman" w:cs="Times New Roman"/>
                <w:color w:val="000000"/>
                <w:sz w:val="20"/>
                <w:szCs w:val="20"/>
                <w:lang w:val="en-GB"/>
              </w:rPr>
              <w:t>0.01</w:t>
            </w:r>
          </w:p>
        </w:tc>
      </w:tr>
    </w:tbl>
    <w:p w14:paraId="4BBD157B" w14:textId="77777777" w:rsidR="00390CB4" w:rsidRDefault="00390CB4" w:rsidP="00AD70C7">
      <w:pPr>
        <w:rPr>
          <w:rFonts w:ascii="Times New Roman" w:hAnsi="Times New Roman"/>
          <w:bCs/>
          <w:sz w:val="20"/>
          <w:szCs w:val="20"/>
          <w:vertAlign w:val="superscript"/>
          <w:lang w:val="en-GB"/>
        </w:rPr>
      </w:pPr>
    </w:p>
    <w:p w14:paraId="527A87E0" w14:textId="3F661EEC" w:rsidR="00AD70C7" w:rsidRPr="00AD70C7" w:rsidRDefault="00AD70C7" w:rsidP="00AD70C7">
      <w:pPr>
        <w:rPr>
          <w:rFonts w:ascii="Times New Roman" w:hAnsi="Times New Roman"/>
          <w:bCs/>
          <w:sz w:val="20"/>
          <w:szCs w:val="20"/>
          <w:lang w:val="en-GB"/>
        </w:rPr>
      </w:pPr>
      <w:r w:rsidRPr="000F6CCB">
        <w:rPr>
          <w:rFonts w:ascii="Times New Roman" w:hAnsi="Times New Roman"/>
          <w:bCs/>
          <w:sz w:val="20"/>
          <w:szCs w:val="20"/>
          <w:vertAlign w:val="superscript"/>
          <w:lang w:val="en-GB"/>
        </w:rPr>
        <w:t>(</w:t>
      </w:r>
      <w:r>
        <w:rPr>
          <w:rFonts w:ascii="Times New Roman" w:hAnsi="Times New Roman"/>
          <w:bCs/>
          <w:sz w:val="20"/>
          <w:szCs w:val="20"/>
          <w:vertAlign w:val="superscript"/>
          <w:lang w:val="en-GB"/>
        </w:rPr>
        <w:t>a</w:t>
      </w:r>
      <w:r w:rsidRPr="000F6CCB">
        <w:rPr>
          <w:rFonts w:ascii="Times New Roman" w:hAnsi="Times New Roman"/>
          <w:bCs/>
          <w:sz w:val="20"/>
          <w:szCs w:val="20"/>
          <w:vertAlign w:val="superscript"/>
          <w:lang w:val="en-GB"/>
        </w:rPr>
        <w:t>)</w:t>
      </w:r>
      <w:r w:rsidRPr="000F6CCB">
        <w:rPr>
          <w:rFonts w:ascii="Times New Roman" w:hAnsi="Times New Roman"/>
          <w:bCs/>
          <w:sz w:val="20"/>
          <w:szCs w:val="20"/>
          <w:lang w:val="en-GB"/>
        </w:rPr>
        <w:t xml:space="preserve"> Includes diagnosis of infertility, endometriosis, and polycystic ovarian syndrome</w:t>
      </w:r>
    </w:p>
    <w:p w14:paraId="41BB7A7C" w14:textId="51DFAF97" w:rsidR="00AD70C7" w:rsidRPr="000F6CCB" w:rsidRDefault="00AD70C7" w:rsidP="00AD70C7">
      <w:pPr>
        <w:rPr>
          <w:rFonts w:ascii="Times New Roman" w:hAnsi="Times New Roman"/>
          <w:bCs/>
          <w:sz w:val="20"/>
          <w:szCs w:val="20"/>
          <w:vertAlign w:val="superscript"/>
          <w:lang w:val="en-GB"/>
        </w:rPr>
      </w:pPr>
      <w:r w:rsidRPr="000F6CCB">
        <w:rPr>
          <w:rFonts w:ascii="Times New Roman" w:hAnsi="Times New Roman"/>
          <w:bCs/>
          <w:sz w:val="20"/>
          <w:szCs w:val="20"/>
          <w:vertAlign w:val="superscript"/>
          <w:lang w:val="en-GB"/>
        </w:rPr>
        <w:t>(</w:t>
      </w:r>
      <w:r>
        <w:rPr>
          <w:rFonts w:ascii="Times New Roman" w:hAnsi="Times New Roman"/>
          <w:bCs/>
          <w:sz w:val="20"/>
          <w:szCs w:val="20"/>
          <w:vertAlign w:val="superscript"/>
          <w:lang w:val="en-GB"/>
        </w:rPr>
        <w:t>b</w:t>
      </w:r>
      <w:r w:rsidRPr="000F6CCB">
        <w:rPr>
          <w:rFonts w:ascii="Times New Roman" w:hAnsi="Times New Roman"/>
          <w:bCs/>
          <w:sz w:val="20"/>
          <w:szCs w:val="20"/>
          <w:vertAlign w:val="superscript"/>
          <w:lang w:val="en-GB"/>
        </w:rPr>
        <w:t>)</w:t>
      </w:r>
      <w:r w:rsidRPr="000F6CCB">
        <w:rPr>
          <w:rFonts w:ascii="Times New Roman" w:hAnsi="Times New Roman"/>
          <w:bCs/>
          <w:sz w:val="20"/>
          <w:szCs w:val="20"/>
          <w:lang w:val="en-GB"/>
        </w:rPr>
        <w:t xml:space="preserve"> Includes placenta praevia, placenta accreta, vasa praevia, and other placental disorders</w:t>
      </w:r>
      <w:r w:rsidRPr="000F6CCB">
        <w:rPr>
          <w:rFonts w:ascii="Times New Roman" w:hAnsi="Times New Roman"/>
          <w:bCs/>
          <w:sz w:val="20"/>
          <w:szCs w:val="20"/>
          <w:vertAlign w:val="superscript"/>
          <w:lang w:val="en-GB"/>
        </w:rPr>
        <w:t xml:space="preserve"> </w:t>
      </w:r>
    </w:p>
    <w:p w14:paraId="5056C648" w14:textId="38C95989" w:rsidR="00AD70C7" w:rsidRPr="000F6CCB" w:rsidRDefault="00AD70C7" w:rsidP="00AD70C7">
      <w:pPr>
        <w:rPr>
          <w:rFonts w:ascii="Times New Roman" w:hAnsi="Times New Roman"/>
          <w:bCs/>
          <w:sz w:val="20"/>
          <w:szCs w:val="20"/>
          <w:lang w:val="en-GB"/>
        </w:rPr>
      </w:pPr>
      <w:r w:rsidRPr="000F6CCB">
        <w:rPr>
          <w:rFonts w:ascii="Times New Roman" w:hAnsi="Times New Roman"/>
          <w:bCs/>
          <w:sz w:val="20"/>
          <w:szCs w:val="20"/>
          <w:vertAlign w:val="superscript"/>
          <w:lang w:val="en-GB"/>
        </w:rPr>
        <w:t>(</w:t>
      </w:r>
      <w:r>
        <w:rPr>
          <w:rFonts w:ascii="Times New Roman" w:hAnsi="Times New Roman"/>
          <w:bCs/>
          <w:sz w:val="20"/>
          <w:szCs w:val="20"/>
          <w:vertAlign w:val="superscript"/>
          <w:lang w:val="en-GB"/>
        </w:rPr>
        <w:t>c</w:t>
      </w:r>
      <w:r w:rsidRPr="000F6CCB">
        <w:rPr>
          <w:rFonts w:ascii="Times New Roman" w:hAnsi="Times New Roman"/>
          <w:bCs/>
          <w:sz w:val="20"/>
          <w:szCs w:val="20"/>
          <w:vertAlign w:val="superscript"/>
          <w:lang w:val="en-GB"/>
        </w:rPr>
        <w:t>)</w:t>
      </w:r>
      <w:r w:rsidRPr="000F6CCB">
        <w:rPr>
          <w:rFonts w:ascii="Times New Roman" w:hAnsi="Times New Roman"/>
          <w:bCs/>
          <w:sz w:val="20"/>
          <w:szCs w:val="20"/>
          <w:lang w:val="en-GB"/>
        </w:rPr>
        <w:t xml:space="preserve"> Among 333,435 parous women</w:t>
      </w:r>
    </w:p>
    <w:p w14:paraId="2C018CD4" w14:textId="0D653CA2" w:rsidR="00AD70C7" w:rsidRPr="000F6CCB" w:rsidRDefault="00AD70C7" w:rsidP="00AD70C7">
      <w:pPr>
        <w:rPr>
          <w:rFonts w:ascii="Times New Roman" w:hAnsi="Times New Roman"/>
          <w:bCs/>
          <w:sz w:val="20"/>
          <w:szCs w:val="20"/>
          <w:lang w:val="en-GB"/>
        </w:rPr>
      </w:pPr>
      <w:r w:rsidRPr="000F6CCB">
        <w:rPr>
          <w:rFonts w:ascii="Times New Roman" w:hAnsi="Times New Roman"/>
          <w:bCs/>
          <w:sz w:val="20"/>
          <w:szCs w:val="20"/>
          <w:vertAlign w:val="superscript"/>
          <w:lang w:val="en-GB"/>
        </w:rPr>
        <w:t>(</w:t>
      </w:r>
      <w:r>
        <w:rPr>
          <w:rFonts w:ascii="Times New Roman" w:hAnsi="Times New Roman"/>
          <w:bCs/>
          <w:sz w:val="20"/>
          <w:szCs w:val="20"/>
          <w:vertAlign w:val="superscript"/>
          <w:lang w:val="en-GB"/>
        </w:rPr>
        <w:t>d</w:t>
      </w:r>
      <w:r w:rsidRPr="000F6CCB">
        <w:rPr>
          <w:rFonts w:ascii="Times New Roman" w:hAnsi="Times New Roman"/>
          <w:bCs/>
          <w:sz w:val="20"/>
          <w:szCs w:val="20"/>
          <w:vertAlign w:val="superscript"/>
          <w:lang w:val="en-GB"/>
        </w:rPr>
        <w:t xml:space="preserve">) </w:t>
      </w:r>
      <w:r w:rsidRPr="000F6CCB">
        <w:rPr>
          <w:rFonts w:ascii="Times New Roman" w:hAnsi="Times New Roman"/>
          <w:bCs/>
          <w:sz w:val="20"/>
          <w:szCs w:val="20"/>
          <w:lang w:val="en-GB"/>
        </w:rPr>
        <w:t>Includes chronic congestive heart failure, congenital heart disease, pulmonary hypertension, coronary artery disease, cardiac dysrhythmia, chronic rheumatic heart diseases, or non-incident stroke or myocardial infarction within the previous 365 days</w:t>
      </w:r>
    </w:p>
    <w:p w14:paraId="52845E3B" w14:textId="7B88E962" w:rsidR="00AD70C7" w:rsidRPr="000F6CCB" w:rsidRDefault="00AD70C7" w:rsidP="00AD70C7">
      <w:pPr>
        <w:rPr>
          <w:rFonts w:ascii="Times New Roman" w:hAnsi="Times New Roman"/>
          <w:bCs/>
          <w:sz w:val="20"/>
          <w:szCs w:val="20"/>
          <w:lang w:val="en-GB"/>
        </w:rPr>
      </w:pPr>
      <w:r w:rsidRPr="000F6CCB">
        <w:rPr>
          <w:rFonts w:ascii="Times New Roman" w:hAnsi="Times New Roman"/>
          <w:bCs/>
          <w:sz w:val="20"/>
          <w:szCs w:val="20"/>
          <w:vertAlign w:val="superscript"/>
          <w:lang w:val="en-GB"/>
        </w:rPr>
        <w:t>(</w:t>
      </w:r>
      <w:r>
        <w:rPr>
          <w:rFonts w:ascii="Times New Roman" w:hAnsi="Times New Roman"/>
          <w:bCs/>
          <w:sz w:val="20"/>
          <w:szCs w:val="20"/>
          <w:vertAlign w:val="superscript"/>
          <w:lang w:val="en-GB"/>
        </w:rPr>
        <w:t>e</w:t>
      </w:r>
      <w:r w:rsidRPr="000F6CCB">
        <w:rPr>
          <w:rFonts w:ascii="Times New Roman" w:hAnsi="Times New Roman"/>
          <w:bCs/>
          <w:sz w:val="20"/>
          <w:szCs w:val="20"/>
          <w:vertAlign w:val="superscript"/>
          <w:lang w:val="en-GB"/>
        </w:rPr>
        <w:t>)</w:t>
      </w:r>
      <w:r w:rsidRPr="000F6CCB">
        <w:rPr>
          <w:rFonts w:ascii="Times New Roman" w:hAnsi="Times New Roman"/>
          <w:bCs/>
          <w:sz w:val="20"/>
          <w:szCs w:val="20"/>
          <w:lang w:val="en-GB"/>
        </w:rPr>
        <w:t xml:space="preserve"> Includes sickle cell disease and HIV</w:t>
      </w:r>
    </w:p>
    <w:p w14:paraId="183173C8" w14:textId="1AD8DAA9" w:rsidR="00BB0842" w:rsidRPr="000F6CCB" w:rsidRDefault="00BB0842" w:rsidP="00BB0842">
      <w:pPr>
        <w:spacing w:after="120"/>
        <w:rPr>
          <w:rFonts w:ascii="Times New Roman" w:hAnsi="Times New Roman"/>
          <w:bCs/>
          <w:sz w:val="20"/>
          <w:szCs w:val="20"/>
          <w:lang w:val="en-GB"/>
        </w:rPr>
      </w:pPr>
      <w:r w:rsidRPr="000F6CCB">
        <w:rPr>
          <w:rFonts w:ascii="Times New Roman" w:hAnsi="Times New Roman"/>
          <w:bCs/>
          <w:i/>
          <w:iCs/>
          <w:sz w:val="20"/>
          <w:szCs w:val="20"/>
          <w:lang w:val="en-GB"/>
        </w:rPr>
        <w:t>Abbreviations:</w:t>
      </w:r>
      <w:r w:rsidRPr="000F6CCB">
        <w:rPr>
          <w:rFonts w:ascii="Times New Roman" w:hAnsi="Times New Roman"/>
          <w:bCs/>
          <w:sz w:val="20"/>
          <w:szCs w:val="20"/>
          <w:lang w:val="en-GB"/>
        </w:rPr>
        <w:t xml:space="preserve"> SD standard deviation; HELLP haemolysis elevated liver enzymes low platelets</w:t>
      </w:r>
    </w:p>
    <w:p w14:paraId="729D85F6" w14:textId="77777777" w:rsidR="00C93268" w:rsidRPr="00BB0842" w:rsidRDefault="00C93268" w:rsidP="00C93268">
      <w:pPr>
        <w:ind w:left="284"/>
        <w:rPr>
          <w:rFonts w:ascii="Times New Roman" w:hAnsi="Times New Roman" w:cs="Times New Roman"/>
          <w:sz w:val="16"/>
          <w:szCs w:val="16"/>
          <w:lang w:val="en-GB"/>
        </w:rPr>
      </w:pPr>
    </w:p>
    <w:p w14:paraId="2B3D74A6" w14:textId="77777777" w:rsidR="004724CE" w:rsidRPr="00B40CD9" w:rsidRDefault="004724CE" w:rsidP="00742521">
      <w:pPr>
        <w:spacing w:after="120"/>
        <w:ind w:left="142"/>
        <w:rPr>
          <w:rFonts w:ascii="Times New Roman" w:hAnsi="Times New Roman" w:cs="Times New Roman"/>
          <w:sz w:val="20"/>
          <w:szCs w:val="20"/>
        </w:rPr>
        <w:sectPr w:rsidR="004724CE" w:rsidRPr="00B40CD9" w:rsidSect="007338D6">
          <w:pgSz w:w="12240" w:h="15840"/>
          <w:pgMar w:top="851" w:right="1183" w:bottom="1440" w:left="1800" w:header="720" w:footer="720" w:gutter="0"/>
          <w:cols w:space="720"/>
          <w:docGrid w:linePitch="360"/>
        </w:sectPr>
      </w:pPr>
    </w:p>
    <w:p w14:paraId="40952F9F" w14:textId="52FA7799" w:rsidR="00B91E93" w:rsidRPr="00B40CD9" w:rsidRDefault="004724CE" w:rsidP="004724CE">
      <w:pPr>
        <w:rPr>
          <w:rFonts w:ascii="Times New Roman" w:hAnsi="Times New Roman" w:cs="Times New Roman"/>
          <w:b/>
          <w:color w:val="000000" w:themeColor="text1"/>
        </w:rPr>
      </w:pPr>
      <w:r w:rsidRPr="00B40CD9">
        <w:rPr>
          <w:rFonts w:ascii="Times New Roman" w:hAnsi="Times New Roman" w:cs="Times New Roman"/>
          <w:b/>
          <w:bCs/>
        </w:rPr>
        <w:lastRenderedPageBreak/>
        <w:t xml:space="preserve">Figure </w:t>
      </w:r>
      <w:r w:rsidR="006A55A9" w:rsidRPr="00B40CD9">
        <w:rPr>
          <w:rFonts w:ascii="Times New Roman" w:hAnsi="Times New Roman" w:cs="Times New Roman"/>
          <w:b/>
          <w:bCs/>
        </w:rPr>
        <w:t>S1.</w:t>
      </w:r>
      <w:r w:rsidRPr="00B40CD9">
        <w:rPr>
          <w:rFonts w:ascii="Times New Roman" w:hAnsi="Times New Roman" w:cs="Times New Roman"/>
          <w:b/>
        </w:rPr>
        <w:t xml:space="preserve"> </w:t>
      </w:r>
      <w:r w:rsidRPr="00B40CD9">
        <w:rPr>
          <w:rFonts w:ascii="Times New Roman" w:hAnsi="Times New Roman" w:cs="Times New Roman"/>
          <w:b/>
          <w:color w:val="000000" w:themeColor="text1"/>
        </w:rPr>
        <w:t>Flow diagram of the creation of the study cohort.</w:t>
      </w:r>
    </w:p>
    <w:p w14:paraId="55554A75" w14:textId="07ADCBD8" w:rsidR="00B91E93" w:rsidRPr="00B40CD9" w:rsidRDefault="00B91E93">
      <w:pPr>
        <w:rPr>
          <w:rFonts w:ascii="Times New Roman" w:hAnsi="Times New Roman" w:cs="Times New Roman"/>
          <w:b/>
          <w:color w:val="000000" w:themeColor="text1"/>
        </w:rPr>
      </w:pPr>
      <w:r w:rsidRPr="00B40CD9">
        <w:rPr>
          <w:rFonts w:ascii="Times New Roman" w:hAnsi="Times New Roman" w:cs="Times New Roman"/>
          <w:noProof/>
          <w:lang w:val="en-PH" w:eastAsia="en-PH"/>
        </w:rPr>
        <mc:AlternateContent>
          <mc:Choice Requires="wpg">
            <w:drawing>
              <wp:anchor distT="0" distB="0" distL="114300" distR="114300" simplePos="0" relativeHeight="251659264" behindDoc="0" locked="0" layoutInCell="1" allowOverlap="1" wp14:anchorId="063AFC53" wp14:editId="042AF3EC">
                <wp:simplePos x="0" y="0"/>
                <wp:positionH relativeFrom="column">
                  <wp:posOffset>-600210</wp:posOffset>
                </wp:positionH>
                <wp:positionV relativeFrom="paragraph">
                  <wp:posOffset>319526</wp:posOffset>
                </wp:positionV>
                <wp:extent cx="6731000" cy="6692900"/>
                <wp:effectExtent l="0" t="0" r="12700" b="12700"/>
                <wp:wrapNone/>
                <wp:docPr id="45" name="Group 45"/>
                <wp:cNvGraphicFramePr/>
                <a:graphic xmlns:a="http://schemas.openxmlformats.org/drawingml/2006/main">
                  <a:graphicData uri="http://schemas.microsoft.com/office/word/2010/wordprocessingGroup">
                    <wpg:wgp>
                      <wpg:cNvGrpSpPr/>
                      <wpg:grpSpPr>
                        <a:xfrm>
                          <a:off x="0" y="0"/>
                          <a:ext cx="6731000" cy="6692900"/>
                          <a:chOff x="0" y="0"/>
                          <a:chExt cx="6316345" cy="6218929"/>
                        </a:xfrm>
                      </wpg:grpSpPr>
                      <wpg:grpSp>
                        <wpg:cNvPr id="46" name="Group 5"/>
                        <wpg:cNvGrpSpPr/>
                        <wpg:grpSpPr>
                          <a:xfrm>
                            <a:off x="0" y="0"/>
                            <a:ext cx="6316345" cy="5592445"/>
                            <a:chOff x="32093" y="-1"/>
                            <a:chExt cx="6317873" cy="5181023"/>
                          </a:xfrm>
                        </wpg:grpSpPr>
                        <wpg:grpSp>
                          <wpg:cNvPr id="47" name="Group 7"/>
                          <wpg:cNvGrpSpPr/>
                          <wpg:grpSpPr>
                            <a:xfrm>
                              <a:off x="32093" y="-1"/>
                              <a:ext cx="6317873" cy="3693413"/>
                              <a:chOff x="-421450" y="-1"/>
                              <a:chExt cx="6317873" cy="3693413"/>
                            </a:xfrm>
                          </wpg:grpSpPr>
                          <wps:wsp>
                            <wps:cNvPr id="48" name="Rectangle 48"/>
                            <wps:cNvSpPr/>
                            <wps:spPr>
                              <a:xfrm>
                                <a:off x="-421450" y="-1"/>
                                <a:ext cx="2286193" cy="816889"/>
                              </a:xfrm>
                              <a:prstGeom prst="rect">
                                <a:avLst/>
                              </a:prstGeom>
                              <a:solidFill>
                                <a:sysClr val="window" lastClr="FFFFFF"/>
                              </a:solidFill>
                              <a:ln w="12700" cap="flat" cmpd="sng" algn="ctr">
                                <a:solidFill>
                                  <a:sysClr val="windowText" lastClr="000000"/>
                                </a:solidFill>
                                <a:prstDash val="solid"/>
                              </a:ln>
                              <a:effectLst/>
                            </wps:spPr>
                            <wps:txbx>
                              <w:txbxContent>
                                <w:p w14:paraId="4CA8563C" w14:textId="77777777" w:rsidR="0063506A" w:rsidRPr="00626F85" w:rsidRDefault="0063506A" w:rsidP="004724CE">
                                  <w:pPr>
                                    <w:jc w:val="center"/>
                                    <w:rPr>
                                      <w:color w:val="000000" w:themeColor="text1"/>
                                      <w:sz w:val="22"/>
                                      <w:szCs w:val="22"/>
                                    </w:rPr>
                                  </w:pPr>
                                  <w:r w:rsidRPr="00626F85">
                                    <w:rPr>
                                      <w:color w:val="000000" w:themeColor="text1"/>
                                      <w:sz w:val="22"/>
                                      <w:szCs w:val="22"/>
                                    </w:rPr>
                                    <w:t>All livebirths and stillbirths,</w:t>
                                  </w:r>
                                </w:p>
                                <w:p w14:paraId="710122AC" w14:textId="77777777" w:rsidR="0063506A" w:rsidRPr="00626F85" w:rsidRDefault="0063506A" w:rsidP="004724CE">
                                  <w:pPr>
                                    <w:jc w:val="center"/>
                                    <w:rPr>
                                      <w:color w:val="000000" w:themeColor="text1"/>
                                      <w:sz w:val="22"/>
                                      <w:szCs w:val="22"/>
                                    </w:rPr>
                                  </w:pPr>
                                  <w:r w:rsidRPr="00626F85">
                                    <w:rPr>
                                      <w:color w:val="000000" w:themeColor="text1"/>
                                      <w:sz w:val="22"/>
                                      <w:szCs w:val="22"/>
                                    </w:rPr>
                                    <w:t>April 2006 to March 2014</w:t>
                                  </w:r>
                                </w:p>
                                <w:p w14:paraId="539C0962" w14:textId="77777777" w:rsidR="0063506A" w:rsidRPr="00626F85" w:rsidRDefault="0063506A" w:rsidP="004724CE">
                                  <w:pPr>
                                    <w:jc w:val="center"/>
                                    <w:rPr>
                                      <w:color w:val="000000" w:themeColor="text1"/>
                                      <w:sz w:val="22"/>
                                      <w:szCs w:val="22"/>
                                    </w:rPr>
                                  </w:pPr>
                                  <w:r>
                                    <w:rPr>
                                      <w:color w:val="000000" w:themeColor="text1"/>
                                      <w:sz w:val="22"/>
                                      <w:szCs w:val="22"/>
                                    </w:rPr>
                                    <w:t>(</w:t>
                                  </w:r>
                                  <w:r w:rsidRPr="00626F85">
                                    <w:rPr>
                                      <w:color w:val="000000" w:themeColor="text1"/>
                                      <w:sz w:val="22"/>
                                      <w:szCs w:val="22"/>
                                    </w:rPr>
                                    <w:t>N = 1,095,642</w:t>
                                  </w:r>
                                  <w:r>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9"/>
                            <wps:cNvCnPr/>
                            <wps:spPr>
                              <a:xfrm flipH="1">
                                <a:off x="721541" y="816888"/>
                                <a:ext cx="58" cy="1697801"/>
                              </a:xfrm>
                              <a:prstGeom prst="straightConnector1">
                                <a:avLst/>
                              </a:prstGeom>
                              <a:noFill/>
                              <a:ln w="12700" cap="flat" cmpd="sng" algn="ctr">
                                <a:solidFill>
                                  <a:schemeClr val="tx1"/>
                                </a:solidFill>
                                <a:prstDash val="solid"/>
                                <a:tailEnd type="arrow"/>
                              </a:ln>
                              <a:effectLst/>
                            </wps:spPr>
                            <wps:bodyPr/>
                          </wps:wsp>
                          <wps:wsp>
                            <wps:cNvPr id="50" name="Straight Arrow Connector 10"/>
                            <wps:cNvCnPr/>
                            <wps:spPr>
                              <a:xfrm>
                                <a:off x="721305" y="1687304"/>
                                <a:ext cx="1371651" cy="0"/>
                              </a:xfrm>
                              <a:prstGeom prst="straightConnector1">
                                <a:avLst/>
                              </a:prstGeom>
                              <a:noFill/>
                              <a:ln w="12700" cap="flat" cmpd="sng" algn="ctr">
                                <a:solidFill>
                                  <a:schemeClr val="tx1"/>
                                </a:solidFill>
                                <a:prstDash val="solid"/>
                                <a:tailEnd type="arrow"/>
                              </a:ln>
                              <a:effectLst/>
                            </wps:spPr>
                            <wps:bodyPr/>
                          </wps:wsp>
                          <wps:wsp>
                            <wps:cNvPr id="51" name="Rectangle 51"/>
                            <wps:cNvSpPr/>
                            <wps:spPr>
                              <a:xfrm>
                                <a:off x="2092761" y="886878"/>
                                <a:ext cx="3803662" cy="1588360"/>
                              </a:xfrm>
                              <a:prstGeom prst="rect">
                                <a:avLst/>
                              </a:prstGeom>
                              <a:noFill/>
                              <a:ln w="12700" cap="flat" cmpd="sng" algn="ctr">
                                <a:solidFill>
                                  <a:sysClr val="windowText" lastClr="000000"/>
                                </a:solidFill>
                                <a:prstDash val="solid"/>
                              </a:ln>
                              <a:effectLst/>
                            </wps:spPr>
                            <wps:txbx>
                              <w:txbxContent>
                                <w:p w14:paraId="1B518311" w14:textId="77777777" w:rsidR="0063506A" w:rsidRPr="00626F85" w:rsidRDefault="0063506A" w:rsidP="004724CE">
                                  <w:pPr>
                                    <w:rPr>
                                      <w:color w:val="000000" w:themeColor="text1"/>
                                      <w:sz w:val="22"/>
                                      <w:szCs w:val="22"/>
                                    </w:rPr>
                                  </w:pPr>
                                  <w:r w:rsidRPr="00626F85">
                                    <w:rPr>
                                      <w:color w:val="000000" w:themeColor="text1"/>
                                      <w:sz w:val="22"/>
                                      <w:szCs w:val="22"/>
                                    </w:rPr>
                                    <w:t>Excluded:</w:t>
                                  </w:r>
                                </w:p>
                                <w:p w14:paraId="211DEFFB"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Invalid record/patient ID</w:t>
                                  </w:r>
                                  <w:r>
                                    <w:rPr>
                                      <w:color w:val="000000" w:themeColor="text1"/>
                                      <w:sz w:val="22"/>
                                      <w:szCs w:val="22"/>
                                    </w:rPr>
                                    <w:t>/death date</w:t>
                                  </w:r>
                                  <w:r w:rsidRPr="00626F85">
                                    <w:rPr>
                                      <w:color w:val="000000" w:themeColor="text1"/>
                                      <w:sz w:val="22"/>
                                      <w:szCs w:val="22"/>
                                    </w:rPr>
                                    <w:t xml:space="preserve"> (N = 42,8</w:t>
                                  </w:r>
                                  <w:r>
                                    <w:rPr>
                                      <w:color w:val="000000" w:themeColor="text1"/>
                                      <w:sz w:val="22"/>
                                      <w:szCs w:val="22"/>
                                    </w:rPr>
                                    <w:t>12</w:t>
                                  </w:r>
                                  <w:r w:rsidRPr="00626F85">
                                    <w:rPr>
                                      <w:color w:val="000000" w:themeColor="text1"/>
                                      <w:sz w:val="22"/>
                                      <w:szCs w:val="22"/>
                                    </w:rPr>
                                    <w:t>)</w:t>
                                  </w:r>
                                </w:p>
                                <w:p w14:paraId="148C2AA1"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Non-Ontario residents, GA &lt; 20 weeks (N = 13,060)</w:t>
                                  </w:r>
                                </w:p>
                                <w:p w14:paraId="604C300A" w14:textId="77777777" w:rsidR="0063506A" w:rsidRPr="003D6600" w:rsidRDefault="0063506A" w:rsidP="004724CE">
                                  <w:pPr>
                                    <w:pStyle w:val="ListParagraph"/>
                                    <w:numPr>
                                      <w:ilvl w:val="0"/>
                                      <w:numId w:val="2"/>
                                    </w:numPr>
                                    <w:spacing w:after="200" w:line="276" w:lineRule="auto"/>
                                    <w:rPr>
                                      <w:color w:val="000000" w:themeColor="text1"/>
                                      <w:sz w:val="22"/>
                                      <w:szCs w:val="22"/>
                                    </w:rPr>
                                  </w:pPr>
                                  <w:r w:rsidRPr="003D6600">
                                    <w:rPr>
                                      <w:color w:val="000000" w:themeColor="text1"/>
                                      <w:sz w:val="22"/>
                                      <w:szCs w:val="22"/>
                                    </w:rPr>
                                    <w:t>Ectopic pregnancy</w:t>
                                  </w:r>
                                  <w:r>
                                    <w:rPr>
                                      <w:color w:val="000000" w:themeColor="text1"/>
                                      <w:sz w:val="22"/>
                                      <w:szCs w:val="22"/>
                                    </w:rPr>
                                    <w:t xml:space="preserve"> or</w:t>
                                  </w:r>
                                  <w:r w:rsidRPr="003D6600">
                                    <w:rPr>
                                      <w:color w:val="000000" w:themeColor="text1"/>
                                      <w:sz w:val="22"/>
                                      <w:szCs w:val="22"/>
                                    </w:rPr>
                                    <w:t xml:space="preserve"> </w:t>
                                  </w:r>
                                  <w:r>
                                    <w:rPr>
                                      <w:color w:val="000000" w:themeColor="text1"/>
                                      <w:sz w:val="22"/>
                                      <w:szCs w:val="22"/>
                                    </w:rPr>
                                    <w:t>i</w:t>
                                  </w:r>
                                  <w:r w:rsidRPr="003D6600">
                                    <w:rPr>
                                      <w:color w:val="000000" w:themeColor="text1"/>
                                      <w:sz w:val="22"/>
                                      <w:szCs w:val="22"/>
                                    </w:rPr>
                                    <w:t>nduced abortion (N = 35</w:t>
                                  </w:r>
                                  <w:r>
                                    <w:rPr>
                                      <w:color w:val="000000" w:themeColor="text1"/>
                                      <w:sz w:val="22"/>
                                      <w:szCs w:val="22"/>
                                    </w:rPr>
                                    <w:t>5</w:t>
                                  </w:r>
                                  <w:r w:rsidRPr="003D6600">
                                    <w:rPr>
                                      <w:color w:val="000000" w:themeColor="text1"/>
                                      <w:sz w:val="22"/>
                                      <w:szCs w:val="22"/>
                                    </w:rPr>
                                    <w:t>)</w:t>
                                  </w:r>
                                </w:p>
                                <w:p w14:paraId="65DBC965"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Unknown type of conception (N = 174,782)</w:t>
                                  </w:r>
                                </w:p>
                                <w:p w14:paraId="3BCA18C2"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Invalid index hospitalization (N = 11,116)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220371" y="2514689"/>
                                <a:ext cx="1883823" cy="457202"/>
                              </a:xfrm>
                              <a:prstGeom prst="rect">
                                <a:avLst/>
                              </a:prstGeom>
                              <a:solidFill>
                                <a:sysClr val="window" lastClr="FFFFFF"/>
                              </a:solidFill>
                              <a:ln w="12700" cap="flat" cmpd="sng" algn="ctr">
                                <a:solidFill>
                                  <a:sysClr val="windowText" lastClr="000000"/>
                                </a:solidFill>
                                <a:prstDash val="solid"/>
                              </a:ln>
                              <a:effectLst/>
                            </wps:spPr>
                            <wps:txbx>
                              <w:txbxContent>
                                <w:p w14:paraId="404D62C3" w14:textId="77777777" w:rsidR="0063506A" w:rsidRPr="00626F85" w:rsidRDefault="0063506A" w:rsidP="004724CE">
                                  <w:pPr>
                                    <w:jc w:val="center"/>
                                    <w:rPr>
                                      <w:sz w:val="22"/>
                                      <w:szCs w:val="22"/>
                                    </w:rPr>
                                  </w:pPr>
                                  <w:r w:rsidRPr="00626F85">
                                    <w:rPr>
                                      <w:color w:val="000000" w:themeColor="text1"/>
                                      <w:sz w:val="22"/>
                                      <w:szCs w:val="22"/>
                                    </w:rPr>
                                    <w:t>N = 853,517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10"/>
                            <wps:cNvCnPr/>
                            <wps:spPr>
                              <a:xfrm>
                                <a:off x="721305" y="3445414"/>
                                <a:ext cx="1371651" cy="0"/>
                              </a:xfrm>
                              <a:prstGeom prst="straightConnector1">
                                <a:avLst/>
                              </a:prstGeom>
                              <a:noFill/>
                              <a:ln w="12700" cap="flat" cmpd="sng" algn="ctr">
                                <a:solidFill>
                                  <a:schemeClr val="tx1"/>
                                </a:solidFill>
                                <a:prstDash val="solid"/>
                                <a:tailEnd type="arrow"/>
                              </a:ln>
                              <a:effectLst/>
                            </wps:spPr>
                            <wps:bodyPr/>
                          </wps:wsp>
                          <wps:wsp>
                            <wps:cNvPr id="54" name="Rectangle 54"/>
                            <wps:cNvSpPr/>
                            <wps:spPr>
                              <a:xfrm>
                                <a:off x="2092107" y="3190840"/>
                                <a:ext cx="2661274" cy="502572"/>
                              </a:xfrm>
                              <a:prstGeom prst="rect">
                                <a:avLst/>
                              </a:prstGeom>
                              <a:noFill/>
                              <a:ln w="12700" cap="flat" cmpd="sng" algn="ctr">
                                <a:solidFill>
                                  <a:sysClr val="windowText" lastClr="000000"/>
                                </a:solidFill>
                                <a:prstDash val="solid"/>
                              </a:ln>
                              <a:effectLst/>
                            </wps:spPr>
                            <wps:txbx>
                              <w:txbxContent>
                                <w:p w14:paraId="72A2131D" w14:textId="77777777" w:rsidR="0063506A" w:rsidRPr="00626F85" w:rsidRDefault="0063506A" w:rsidP="004724CE">
                                  <w:pPr>
                                    <w:rPr>
                                      <w:sz w:val="22"/>
                                      <w:szCs w:val="22"/>
                                    </w:rPr>
                                  </w:pPr>
                                  <w:r w:rsidRPr="00626F85">
                                    <w:rPr>
                                      <w:color w:val="000000" w:themeColor="text1"/>
                                      <w:sz w:val="22"/>
                                      <w:szCs w:val="22"/>
                                    </w:rPr>
                                    <w:t>Randomly selected one birth per woman</w:t>
                                  </w:r>
                                  <w:r>
                                    <w:rPr>
                                      <w:color w:val="000000" w:themeColor="text1"/>
                                      <w:sz w:val="22"/>
                                      <w:szCs w:val="22"/>
                                    </w:rPr>
                                    <w:t>,</w:t>
                                  </w:r>
                                  <w:r w:rsidRPr="00626F85">
                                    <w:rPr>
                                      <w:color w:val="000000" w:themeColor="text1"/>
                                      <w:sz w:val="22"/>
                                      <w:szCs w:val="22"/>
                                    </w:rPr>
                                    <w:t xml:space="preserve"> </w:t>
                                  </w:r>
                                  <w:r>
                                    <w:rPr>
                                      <w:color w:val="000000" w:themeColor="text1"/>
                                      <w:sz w:val="22"/>
                                      <w:szCs w:val="22"/>
                                    </w:rPr>
                                    <w:t xml:space="preserve">resulting in the exclusion of </w:t>
                                  </w:r>
                                  <w:r w:rsidRPr="00626F85">
                                    <w:rPr>
                                      <w:color w:val="000000" w:themeColor="text1"/>
                                      <w:sz w:val="22"/>
                                      <w:szCs w:val="22"/>
                                    </w:rPr>
                                    <w:t>219,227 births</w:t>
                                  </w:r>
                                </w:p>
                                <w:p w14:paraId="4EC444FB" w14:textId="77777777" w:rsidR="0063506A" w:rsidRPr="00626F85" w:rsidRDefault="0063506A" w:rsidP="004724CE">
                                  <w:pP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Straight Arrow Connector 14"/>
                          <wps:cNvCnPr/>
                          <wps:spPr>
                            <a:xfrm flipH="1">
                              <a:off x="1169653" y="4738611"/>
                              <a:ext cx="7423" cy="442411"/>
                            </a:xfrm>
                            <a:prstGeom prst="straightConnector1">
                              <a:avLst/>
                            </a:prstGeom>
                            <a:noFill/>
                            <a:ln w="12700" cap="flat" cmpd="sng" algn="ctr">
                              <a:solidFill>
                                <a:schemeClr val="tx1"/>
                              </a:solidFill>
                              <a:prstDash val="solid"/>
                              <a:tailEnd type="arrow"/>
                            </a:ln>
                            <a:effectLst/>
                          </wps:spPr>
                          <wps:bodyPr/>
                        </wps:wsp>
                        <wps:wsp>
                          <wps:cNvPr id="56" name="Straight Arrow Connector 30"/>
                          <wps:cNvCnPr/>
                          <wps:spPr>
                            <a:xfrm flipH="1">
                              <a:off x="1174709" y="2971891"/>
                              <a:ext cx="302" cy="1072021"/>
                            </a:xfrm>
                            <a:prstGeom prst="straightConnector1">
                              <a:avLst/>
                            </a:prstGeom>
                            <a:noFill/>
                            <a:ln w="12700" cap="flat" cmpd="sng" algn="ctr">
                              <a:solidFill>
                                <a:schemeClr val="tx1"/>
                              </a:solidFill>
                              <a:prstDash val="solid"/>
                              <a:tailEnd type="arrow"/>
                            </a:ln>
                            <a:effectLst/>
                          </wps:spPr>
                          <wps:bodyPr/>
                        </wps:wsp>
                        <wps:wsp>
                          <wps:cNvPr id="57" name="Rectangle 57"/>
                          <wps:cNvSpPr/>
                          <wps:spPr>
                            <a:xfrm>
                              <a:off x="231172" y="4043912"/>
                              <a:ext cx="1887220" cy="694690"/>
                            </a:xfrm>
                            <a:prstGeom prst="rect">
                              <a:avLst/>
                            </a:prstGeom>
                            <a:solidFill>
                              <a:sysClr val="window" lastClr="FFFFFF"/>
                            </a:solidFill>
                            <a:ln w="12700" cap="flat" cmpd="sng" algn="ctr">
                              <a:solidFill>
                                <a:sysClr val="windowText" lastClr="000000"/>
                              </a:solidFill>
                              <a:prstDash val="solid"/>
                            </a:ln>
                            <a:effectLst/>
                          </wps:spPr>
                          <wps:txbx>
                            <w:txbxContent>
                              <w:p w14:paraId="773FF57B" w14:textId="77777777" w:rsidR="0063506A" w:rsidRPr="004F3F19" w:rsidRDefault="0063506A" w:rsidP="004724CE">
                                <w:pPr>
                                  <w:jc w:val="center"/>
                                  <w:rPr>
                                    <w:b/>
                                    <w:color w:val="0000FF"/>
                                    <w:sz w:val="22"/>
                                    <w:szCs w:val="22"/>
                                  </w:rPr>
                                </w:pPr>
                                <w:r w:rsidRPr="004F3F19">
                                  <w:rPr>
                                    <w:b/>
                                    <w:color w:val="0000FF"/>
                                    <w:sz w:val="22"/>
                                    <w:szCs w:val="22"/>
                                  </w:rPr>
                                  <w:t xml:space="preserve">Entire cohort </w:t>
                                </w:r>
                              </w:p>
                              <w:p w14:paraId="6BB97A60" w14:textId="77777777" w:rsidR="0063506A" w:rsidRPr="004F3F19" w:rsidRDefault="0063506A" w:rsidP="004724CE">
                                <w:pPr>
                                  <w:jc w:val="center"/>
                                  <w:rPr>
                                    <w:b/>
                                    <w:color w:val="0000FF"/>
                                    <w:sz w:val="22"/>
                                    <w:szCs w:val="22"/>
                                  </w:rPr>
                                </w:pPr>
                                <w:r w:rsidRPr="004F3F19">
                                  <w:rPr>
                                    <w:b/>
                                    <w:color w:val="0000FF"/>
                                    <w:sz w:val="22"/>
                                    <w:szCs w:val="22"/>
                                  </w:rPr>
                                  <w:t>(N = 634,290)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Rectangle 58"/>
                        <wps:cNvSpPr/>
                        <wps:spPr>
                          <a:xfrm>
                            <a:off x="48126" y="5618239"/>
                            <a:ext cx="2181225" cy="600690"/>
                          </a:xfrm>
                          <a:prstGeom prst="rect">
                            <a:avLst/>
                          </a:prstGeom>
                          <a:noFill/>
                          <a:ln w="12700" cap="flat" cmpd="sng" algn="ctr">
                            <a:solidFill>
                              <a:sysClr val="windowText" lastClr="000000"/>
                            </a:solidFill>
                            <a:prstDash val="solid"/>
                          </a:ln>
                          <a:effectLst/>
                        </wps:spPr>
                        <wps:txbx>
                          <w:txbxContent>
                            <w:p w14:paraId="09E9C5BF" w14:textId="77777777" w:rsidR="0063506A" w:rsidRDefault="0063506A" w:rsidP="004724CE">
                              <w:pPr>
                                <w:jc w:val="center"/>
                                <w:rPr>
                                  <w:b/>
                                  <w:color w:val="FF0000"/>
                                  <w:sz w:val="22"/>
                                  <w:szCs w:val="22"/>
                                </w:rPr>
                              </w:pPr>
                              <w:r>
                                <w:rPr>
                                  <w:b/>
                                  <w:color w:val="FF0000"/>
                                  <w:sz w:val="22"/>
                                  <w:szCs w:val="22"/>
                                </w:rPr>
                                <w:t>Sub-cohort of m</w:t>
                              </w:r>
                              <w:r w:rsidRPr="00146679">
                                <w:rPr>
                                  <w:b/>
                                  <w:color w:val="FF0000"/>
                                  <w:sz w:val="22"/>
                                  <w:szCs w:val="22"/>
                                </w:rPr>
                                <w:t xml:space="preserve">ultiparous women </w:t>
                              </w:r>
                            </w:p>
                            <w:p w14:paraId="6853E92E" w14:textId="77777777" w:rsidR="0063506A" w:rsidRPr="00146679" w:rsidRDefault="0063506A" w:rsidP="004724CE">
                              <w:pPr>
                                <w:jc w:val="center"/>
                                <w:rPr>
                                  <w:b/>
                                  <w:color w:val="FF0000"/>
                                  <w:sz w:val="22"/>
                                  <w:szCs w:val="22"/>
                                </w:rPr>
                              </w:pPr>
                              <w:r w:rsidRPr="00146679">
                                <w:rPr>
                                  <w:b/>
                                  <w:color w:val="FF0000"/>
                                  <w:sz w:val="22"/>
                                  <w:szCs w:val="22"/>
                                </w:rPr>
                                <w:t>(N = 333,435)</w:t>
                              </w:r>
                            </w:p>
                            <w:p w14:paraId="76257DC6" w14:textId="77777777" w:rsidR="0063506A" w:rsidRPr="00626F85" w:rsidRDefault="0063506A" w:rsidP="004724CE">
                              <w:pP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3AFC53" id="Group 45" o:spid="_x0000_s1026" style="position:absolute;margin-left:-47.25pt;margin-top:25.15pt;width:530pt;height:527pt;z-index:251659264;mso-width-relative:margin;mso-height-relative:margin" coordsize="63163,6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">
                <v:group id="Group 5" o:spid="_x0000_s1027" style="position:absolute;width:63163;height:55924" coordorigin="320" coordsize="63178,5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7" o:spid="_x0000_s1028" style="position:absolute;left:320;width:63179;height:36934" coordorigin="-4214" coordsize="63178,3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029" style="position:absolute;left:-4214;width:22861;height:8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xPwAAAANsAAAAPAAAAZHJzL2Rvd25yZXYueG1sRE/Pa8Iw&#10;FL4P/B/CG3hb040x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1Mz8T8AAAADbAAAADwAAAAAA&#10;AAAAAAAAAAAHAgAAZHJzL2Rvd25yZXYueG1sUEsFBgAAAAADAAMAtwAAAPQCAAAAAA==&#10;" fillcolor="window" strokecolor="windowText" strokeweight="1pt">
                      <v:textbox>
                        <w:txbxContent>
                          <w:p w14:paraId="4CA8563C" w14:textId="77777777" w:rsidR="0063506A" w:rsidRPr="00626F85" w:rsidRDefault="0063506A" w:rsidP="004724CE">
                            <w:pPr>
                              <w:jc w:val="center"/>
                              <w:rPr>
                                <w:color w:val="000000" w:themeColor="text1"/>
                                <w:sz w:val="22"/>
                                <w:szCs w:val="22"/>
                              </w:rPr>
                            </w:pPr>
                            <w:r w:rsidRPr="00626F85">
                              <w:rPr>
                                <w:color w:val="000000" w:themeColor="text1"/>
                                <w:sz w:val="22"/>
                                <w:szCs w:val="22"/>
                              </w:rPr>
                              <w:t>All livebirths and stillbirths,</w:t>
                            </w:r>
                          </w:p>
                          <w:p w14:paraId="710122AC" w14:textId="77777777" w:rsidR="0063506A" w:rsidRPr="00626F85" w:rsidRDefault="0063506A" w:rsidP="004724CE">
                            <w:pPr>
                              <w:jc w:val="center"/>
                              <w:rPr>
                                <w:color w:val="000000" w:themeColor="text1"/>
                                <w:sz w:val="22"/>
                                <w:szCs w:val="22"/>
                              </w:rPr>
                            </w:pPr>
                            <w:r w:rsidRPr="00626F85">
                              <w:rPr>
                                <w:color w:val="000000" w:themeColor="text1"/>
                                <w:sz w:val="22"/>
                                <w:szCs w:val="22"/>
                              </w:rPr>
                              <w:t>April 2006 to March 2014</w:t>
                            </w:r>
                          </w:p>
                          <w:p w14:paraId="539C0962" w14:textId="77777777" w:rsidR="0063506A" w:rsidRPr="00626F85" w:rsidRDefault="0063506A" w:rsidP="004724CE">
                            <w:pPr>
                              <w:jc w:val="center"/>
                              <w:rPr>
                                <w:color w:val="000000" w:themeColor="text1"/>
                                <w:sz w:val="22"/>
                                <w:szCs w:val="22"/>
                              </w:rPr>
                            </w:pPr>
                            <w:r>
                              <w:rPr>
                                <w:color w:val="000000" w:themeColor="text1"/>
                                <w:sz w:val="22"/>
                                <w:szCs w:val="22"/>
                              </w:rPr>
                              <w:t>(</w:t>
                            </w:r>
                            <w:r w:rsidRPr="00626F85">
                              <w:rPr>
                                <w:color w:val="000000" w:themeColor="text1"/>
                                <w:sz w:val="22"/>
                                <w:szCs w:val="22"/>
                              </w:rPr>
                              <w:t>N = 1,095,642</w:t>
                            </w:r>
                            <w:r>
                              <w:rPr>
                                <w:color w:val="000000" w:themeColor="text1"/>
                                <w:sz w:val="22"/>
                                <w:szCs w:val="22"/>
                              </w:rPr>
                              <w:t>)</w:t>
                            </w:r>
                          </w:p>
                        </w:txbxContent>
                      </v:textbox>
                    </v:rect>
                    <v:shapetype id="_x0000_t32" coordsize="21600,21600" o:spt="32" o:oned="t" path="m,l21600,21600e" filled="f">
                      <v:path arrowok="t" fillok="f" o:connecttype="none"/>
                      <o:lock v:ext="edit" shapetype="t"/>
                    </v:shapetype>
                    <v:shape id="Straight Arrow Connector 9" o:spid="_x0000_s1030" type="#_x0000_t32" style="position:absolute;left:7215;top:8168;width:0;height:169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" strokecolor="black [3213]" strokeweight="1pt">
                      <v:stroke endarrow="open"/>
                    </v:shape>
                    <v:shape id="Straight Arrow Connector 10" o:spid="_x0000_s1031" type="#_x0000_t32" style="position:absolute;left:7213;top:16873;width:137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" strokecolor="black [3213]" strokeweight="1pt">
                      <v:stroke endarrow="open"/>
                    </v:shape>
                    <v:rect id="Rectangle 51" o:spid="_x0000_s1032" style="position:absolute;left:20927;top:8868;width:38037;height:15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" filled="f" strokecolor="windowText" strokeweight="1pt">
                      <v:textbox>
                        <w:txbxContent>
                          <w:p w14:paraId="1B518311" w14:textId="77777777" w:rsidR="0063506A" w:rsidRPr="00626F85" w:rsidRDefault="0063506A" w:rsidP="004724CE">
                            <w:pPr>
                              <w:rPr>
                                <w:color w:val="000000" w:themeColor="text1"/>
                                <w:sz w:val="22"/>
                                <w:szCs w:val="22"/>
                              </w:rPr>
                            </w:pPr>
                            <w:r w:rsidRPr="00626F85">
                              <w:rPr>
                                <w:color w:val="000000" w:themeColor="text1"/>
                                <w:sz w:val="22"/>
                                <w:szCs w:val="22"/>
                              </w:rPr>
                              <w:t>Excluded:</w:t>
                            </w:r>
                          </w:p>
                          <w:p w14:paraId="211DEFFB"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Invalid record/patient ID</w:t>
                            </w:r>
                            <w:r>
                              <w:rPr>
                                <w:color w:val="000000" w:themeColor="text1"/>
                                <w:sz w:val="22"/>
                                <w:szCs w:val="22"/>
                              </w:rPr>
                              <w:t>/death date</w:t>
                            </w:r>
                            <w:r w:rsidRPr="00626F85">
                              <w:rPr>
                                <w:color w:val="000000" w:themeColor="text1"/>
                                <w:sz w:val="22"/>
                                <w:szCs w:val="22"/>
                              </w:rPr>
                              <w:t xml:space="preserve"> (N = 42,8</w:t>
                            </w:r>
                            <w:r>
                              <w:rPr>
                                <w:color w:val="000000" w:themeColor="text1"/>
                                <w:sz w:val="22"/>
                                <w:szCs w:val="22"/>
                              </w:rPr>
                              <w:t>12</w:t>
                            </w:r>
                            <w:r w:rsidRPr="00626F85">
                              <w:rPr>
                                <w:color w:val="000000" w:themeColor="text1"/>
                                <w:sz w:val="22"/>
                                <w:szCs w:val="22"/>
                              </w:rPr>
                              <w:t>)</w:t>
                            </w:r>
                          </w:p>
                          <w:p w14:paraId="148C2AA1"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Non-Ontario residents, GA &lt; 20 weeks (N = 13,060)</w:t>
                            </w:r>
                          </w:p>
                          <w:p w14:paraId="604C300A" w14:textId="77777777" w:rsidR="0063506A" w:rsidRPr="003D6600" w:rsidRDefault="0063506A" w:rsidP="004724CE">
                            <w:pPr>
                              <w:pStyle w:val="ListParagraph"/>
                              <w:numPr>
                                <w:ilvl w:val="0"/>
                                <w:numId w:val="2"/>
                              </w:numPr>
                              <w:spacing w:after="200" w:line="276" w:lineRule="auto"/>
                              <w:rPr>
                                <w:color w:val="000000" w:themeColor="text1"/>
                                <w:sz w:val="22"/>
                                <w:szCs w:val="22"/>
                              </w:rPr>
                            </w:pPr>
                            <w:r w:rsidRPr="003D6600">
                              <w:rPr>
                                <w:color w:val="000000" w:themeColor="text1"/>
                                <w:sz w:val="22"/>
                                <w:szCs w:val="22"/>
                              </w:rPr>
                              <w:t>Ectopic pregnancy</w:t>
                            </w:r>
                            <w:r>
                              <w:rPr>
                                <w:color w:val="000000" w:themeColor="text1"/>
                                <w:sz w:val="22"/>
                                <w:szCs w:val="22"/>
                              </w:rPr>
                              <w:t xml:space="preserve"> or</w:t>
                            </w:r>
                            <w:r w:rsidRPr="003D6600">
                              <w:rPr>
                                <w:color w:val="000000" w:themeColor="text1"/>
                                <w:sz w:val="22"/>
                                <w:szCs w:val="22"/>
                              </w:rPr>
                              <w:t xml:space="preserve"> </w:t>
                            </w:r>
                            <w:r>
                              <w:rPr>
                                <w:color w:val="000000" w:themeColor="text1"/>
                                <w:sz w:val="22"/>
                                <w:szCs w:val="22"/>
                              </w:rPr>
                              <w:t>i</w:t>
                            </w:r>
                            <w:r w:rsidRPr="003D6600">
                              <w:rPr>
                                <w:color w:val="000000" w:themeColor="text1"/>
                                <w:sz w:val="22"/>
                                <w:szCs w:val="22"/>
                              </w:rPr>
                              <w:t>nduced abortion (N = 35</w:t>
                            </w:r>
                            <w:r>
                              <w:rPr>
                                <w:color w:val="000000" w:themeColor="text1"/>
                                <w:sz w:val="22"/>
                                <w:szCs w:val="22"/>
                              </w:rPr>
                              <w:t>5</w:t>
                            </w:r>
                            <w:r w:rsidRPr="003D6600">
                              <w:rPr>
                                <w:color w:val="000000" w:themeColor="text1"/>
                                <w:sz w:val="22"/>
                                <w:szCs w:val="22"/>
                              </w:rPr>
                              <w:t>)</w:t>
                            </w:r>
                          </w:p>
                          <w:p w14:paraId="65DBC965"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Unknown type of conception (N = 174,782)</w:t>
                            </w:r>
                          </w:p>
                          <w:p w14:paraId="3BCA18C2" w14:textId="77777777" w:rsidR="0063506A" w:rsidRPr="00626F85" w:rsidRDefault="0063506A" w:rsidP="004724CE">
                            <w:pPr>
                              <w:pStyle w:val="ListParagraph"/>
                              <w:numPr>
                                <w:ilvl w:val="0"/>
                                <w:numId w:val="2"/>
                              </w:numPr>
                              <w:spacing w:after="200" w:line="276" w:lineRule="auto"/>
                              <w:rPr>
                                <w:color w:val="000000" w:themeColor="text1"/>
                                <w:sz w:val="22"/>
                                <w:szCs w:val="22"/>
                              </w:rPr>
                            </w:pPr>
                            <w:r w:rsidRPr="00626F85">
                              <w:rPr>
                                <w:color w:val="000000" w:themeColor="text1"/>
                                <w:sz w:val="22"/>
                                <w:szCs w:val="22"/>
                              </w:rPr>
                              <w:t>Invalid index hospitalization (N = 11,116)</w:t>
                            </w:r>
                          </w:p>
                        </w:txbxContent>
                      </v:textbox>
                    </v:rect>
                    <v:rect id="Rectangle 52" o:spid="_x0000_s1033" style="position:absolute;left:-2203;top:25146;width:1883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" fillcolor="window" strokecolor="windowText" strokeweight="1pt">
                      <v:textbox>
                        <w:txbxContent>
                          <w:p w14:paraId="404D62C3" w14:textId="77777777" w:rsidR="0063506A" w:rsidRPr="00626F85" w:rsidRDefault="0063506A" w:rsidP="004724CE">
                            <w:pPr>
                              <w:jc w:val="center"/>
                              <w:rPr>
                                <w:sz w:val="22"/>
                                <w:szCs w:val="22"/>
                              </w:rPr>
                            </w:pPr>
                            <w:r w:rsidRPr="00626F85">
                              <w:rPr>
                                <w:color w:val="000000" w:themeColor="text1"/>
                                <w:sz w:val="22"/>
                                <w:szCs w:val="22"/>
                              </w:rPr>
                              <w:t>N = 853,517</w:t>
                            </w:r>
                          </w:p>
                        </w:txbxContent>
                      </v:textbox>
                    </v:rect>
                    <v:shape id="Straight Arrow Connector 10" o:spid="_x0000_s1034" type="#_x0000_t32" style="position:absolute;left:7213;top:34454;width:137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" strokecolor="black [3213]" strokeweight="1pt">
                      <v:stroke endarrow="open"/>
                    </v:shape>
                    <v:rect id="Rectangle 54" o:spid="_x0000_s1035" style="position:absolute;left:20921;top:31908;width:26612;height:5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" filled="f" strokecolor="windowText" strokeweight="1pt">
                      <v:textbox>
                        <w:txbxContent>
                          <w:p w14:paraId="72A2131D" w14:textId="77777777" w:rsidR="0063506A" w:rsidRPr="00626F85" w:rsidRDefault="0063506A" w:rsidP="004724CE">
                            <w:pPr>
                              <w:rPr>
                                <w:sz w:val="22"/>
                                <w:szCs w:val="22"/>
                              </w:rPr>
                            </w:pPr>
                            <w:r w:rsidRPr="00626F85">
                              <w:rPr>
                                <w:color w:val="000000" w:themeColor="text1"/>
                                <w:sz w:val="22"/>
                                <w:szCs w:val="22"/>
                              </w:rPr>
                              <w:t>Randomly selected one birth per woman</w:t>
                            </w:r>
                            <w:r>
                              <w:rPr>
                                <w:color w:val="000000" w:themeColor="text1"/>
                                <w:sz w:val="22"/>
                                <w:szCs w:val="22"/>
                              </w:rPr>
                              <w:t>,</w:t>
                            </w:r>
                            <w:r w:rsidRPr="00626F85">
                              <w:rPr>
                                <w:color w:val="000000" w:themeColor="text1"/>
                                <w:sz w:val="22"/>
                                <w:szCs w:val="22"/>
                              </w:rPr>
                              <w:t xml:space="preserve"> </w:t>
                            </w:r>
                            <w:r>
                              <w:rPr>
                                <w:color w:val="000000" w:themeColor="text1"/>
                                <w:sz w:val="22"/>
                                <w:szCs w:val="22"/>
                              </w:rPr>
                              <w:t xml:space="preserve">resulting in the exclusion of </w:t>
                            </w:r>
                            <w:r w:rsidRPr="00626F85">
                              <w:rPr>
                                <w:color w:val="000000" w:themeColor="text1"/>
                                <w:sz w:val="22"/>
                                <w:szCs w:val="22"/>
                              </w:rPr>
                              <w:t>219,227 births</w:t>
                            </w:r>
                          </w:p>
                          <w:p w14:paraId="4EC444FB" w14:textId="77777777" w:rsidR="0063506A" w:rsidRPr="00626F85" w:rsidRDefault="0063506A" w:rsidP="004724CE">
                            <w:pPr>
                              <w:rPr>
                                <w:color w:val="000000" w:themeColor="text1"/>
                                <w:sz w:val="22"/>
                                <w:szCs w:val="22"/>
                              </w:rPr>
                            </w:pPr>
                          </w:p>
                        </w:txbxContent>
                      </v:textbox>
                    </v:rect>
                  </v:group>
                  <v:shape id="Straight Arrow Connector 14" o:spid="_x0000_s1036" type="#_x0000_t32" style="position:absolute;left:11696;top:47386;width:74;height:44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" strokecolor="black [3213]" strokeweight="1pt">
                    <v:stroke endarrow="open"/>
                  </v:shape>
                  <v:shape id="Straight Arrow Connector 30" o:spid="_x0000_s1037" type="#_x0000_t32" style="position:absolute;left:11747;top:29718;width:3;height:107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" strokecolor="black [3213]" strokeweight="1pt">
                    <v:stroke endarrow="open"/>
                  </v:shape>
                  <v:rect id="Rectangle 57" o:spid="_x0000_s1038" style="position:absolute;left:2311;top:40439;width:18872;height:6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" fillcolor="window" strokecolor="windowText" strokeweight="1pt">
                    <v:textbox>
                      <w:txbxContent>
                        <w:p w14:paraId="773FF57B" w14:textId="77777777" w:rsidR="0063506A" w:rsidRPr="004F3F19" w:rsidRDefault="0063506A" w:rsidP="004724CE">
                          <w:pPr>
                            <w:jc w:val="center"/>
                            <w:rPr>
                              <w:b/>
                              <w:color w:val="0000FF"/>
                              <w:sz w:val="22"/>
                              <w:szCs w:val="22"/>
                            </w:rPr>
                          </w:pPr>
                          <w:r w:rsidRPr="004F3F19">
                            <w:rPr>
                              <w:b/>
                              <w:color w:val="0000FF"/>
                              <w:sz w:val="22"/>
                              <w:szCs w:val="22"/>
                            </w:rPr>
                            <w:t xml:space="preserve">Entire cohort </w:t>
                          </w:r>
                        </w:p>
                        <w:p w14:paraId="6BB97A60" w14:textId="77777777" w:rsidR="0063506A" w:rsidRPr="004F3F19" w:rsidRDefault="0063506A" w:rsidP="004724CE">
                          <w:pPr>
                            <w:jc w:val="center"/>
                            <w:rPr>
                              <w:b/>
                              <w:color w:val="0000FF"/>
                              <w:sz w:val="22"/>
                              <w:szCs w:val="22"/>
                            </w:rPr>
                          </w:pPr>
                          <w:r w:rsidRPr="004F3F19">
                            <w:rPr>
                              <w:b/>
                              <w:color w:val="0000FF"/>
                              <w:sz w:val="22"/>
                              <w:szCs w:val="22"/>
                            </w:rPr>
                            <w:t>(N = 634,290)</w:t>
                          </w:r>
                        </w:p>
                      </w:txbxContent>
                    </v:textbox>
                  </v:rect>
                </v:group>
                <v:rect id="Rectangle 58" o:spid="_x0000_s1039" style="position:absolute;left:481;top:56182;width:21812;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" filled="f" strokecolor="windowText" strokeweight="1pt">
                  <v:textbox>
                    <w:txbxContent>
                      <w:p w14:paraId="09E9C5BF" w14:textId="77777777" w:rsidR="0063506A" w:rsidRDefault="0063506A" w:rsidP="004724CE">
                        <w:pPr>
                          <w:jc w:val="center"/>
                          <w:rPr>
                            <w:b/>
                            <w:color w:val="FF0000"/>
                            <w:sz w:val="22"/>
                            <w:szCs w:val="22"/>
                          </w:rPr>
                        </w:pPr>
                        <w:r>
                          <w:rPr>
                            <w:b/>
                            <w:color w:val="FF0000"/>
                            <w:sz w:val="22"/>
                            <w:szCs w:val="22"/>
                          </w:rPr>
                          <w:t>Sub-cohort of m</w:t>
                        </w:r>
                        <w:r w:rsidRPr="00146679">
                          <w:rPr>
                            <w:b/>
                            <w:color w:val="FF0000"/>
                            <w:sz w:val="22"/>
                            <w:szCs w:val="22"/>
                          </w:rPr>
                          <w:t xml:space="preserve">ultiparous women </w:t>
                        </w:r>
                      </w:p>
                      <w:p w14:paraId="6853E92E" w14:textId="77777777" w:rsidR="0063506A" w:rsidRPr="00146679" w:rsidRDefault="0063506A" w:rsidP="004724CE">
                        <w:pPr>
                          <w:jc w:val="center"/>
                          <w:rPr>
                            <w:b/>
                            <w:color w:val="FF0000"/>
                            <w:sz w:val="22"/>
                            <w:szCs w:val="22"/>
                          </w:rPr>
                        </w:pPr>
                        <w:r w:rsidRPr="00146679">
                          <w:rPr>
                            <w:b/>
                            <w:color w:val="FF0000"/>
                            <w:sz w:val="22"/>
                            <w:szCs w:val="22"/>
                          </w:rPr>
                          <w:t>(N = 333,435)</w:t>
                        </w:r>
                      </w:p>
                      <w:p w14:paraId="76257DC6" w14:textId="77777777" w:rsidR="0063506A" w:rsidRPr="00626F85" w:rsidRDefault="0063506A" w:rsidP="004724CE">
                        <w:pPr>
                          <w:rPr>
                            <w:color w:val="000000" w:themeColor="text1"/>
                            <w:sz w:val="22"/>
                            <w:szCs w:val="22"/>
                          </w:rPr>
                        </w:pPr>
                      </w:p>
                    </w:txbxContent>
                  </v:textbox>
                </v:rect>
              </v:group>
            </w:pict>
          </mc:Fallback>
        </mc:AlternateContent>
      </w:r>
      <w:r w:rsidRPr="00B40CD9">
        <w:rPr>
          <w:rFonts w:ascii="Times New Roman" w:hAnsi="Times New Roman" w:cs="Times New Roman"/>
          <w:b/>
          <w:color w:val="000000" w:themeColor="text1"/>
        </w:rPr>
        <w:br w:type="page"/>
      </w:r>
    </w:p>
    <w:p w14:paraId="5364EFFE" w14:textId="4FF680D6" w:rsidR="00642065" w:rsidRPr="00642065" w:rsidRDefault="00642065" w:rsidP="00642065">
      <w:pPr>
        <w:rPr>
          <w:rFonts w:ascii="Times New Roman" w:hAnsi="Times New Roman" w:cs="Times New Roman"/>
          <w:b/>
        </w:rPr>
      </w:pPr>
      <w:r w:rsidRPr="00642065">
        <w:rPr>
          <w:rFonts w:ascii="Times New Roman" w:hAnsi="Times New Roman" w:cs="Times New Roman"/>
          <w:b/>
        </w:rPr>
        <w:lastRenderedPageBreak/>
        <w:t xml:space="preserve">Figure </w:t>
      </w:r>
      <w:r>
        <w:rPr>
          <w:rFonts w:ascii="Times New Roman" w:hAnsi="Times New Roman" w:cs="Times New Roman"/>
          <w:b/>
        </w:rPr>
        <w:t>S</w:t>
      </w:r>
      <w:r w:rsidRPr="00642065">
        <w:rPr>
          <w:rFonts w:ascii="Times New Roman" w:hAnsi="Times New Roman" w:cs="Times New Roman"/>
          <w:b/>
        </w:rPr>
        <w:t>2. Receiver operating characteristic curve showing discrimination of the clinical prediction model for all-cause maternal death</w:t>
      </w:r>
      <w:r>
        <w:rPr>
          <w:rFonts w:ascii="Times New Roman" w:hAnsi="Times New Roman" w:cs="Times New Roman"/>
          <w:b/>
        </w:rPr>
        <w:t>,</w:t>
      </w:r>
      <w:r w:rsidRPr="00642065">
        <w:t xml:space="preserve"> </w:t>
      </w:r>
      <w:r w:rsidRPr="00642065">
        <w:rPr>
          <w:rFonts w:ascii="Times New Roman" w:hAnsi="Times New Roman" w:cs="Times New Roman"/>
          <w:b/>
        </w:rPr>
        <w:t>entire cohort of 634,290 births.</w:t>
      </w:r>
    </w:p>
    <w:p w14:paraId="2AB006A5" w14:textId="0B7D21E8" w:rsidR="00642065" w:rsidRDefault="003D1E18" w:rsidP="00642065">
      <w:pPr>
        <w:rPr>
          <w:rFonts w:ascii="Times New Roman" w:hAnsi="Times New Roman" w:cs="Times New Roman"/>
          <w:bCs/>
        </w:rPr>
      </w:pPr>
      <w:r w:rsidRPr="003D1E18">
        <w:rPr>
          <w:noProof/>
          <w:lang w:val="en-PH" w:eastAsia="en-PH"/>
        </w:rPr>
        <w:drawing>
          <wp:inline distT="0" distB="0" distL="0" distR="0" wp14:anchorId="1206975C" wp14:editId="01A0A8EC">
            <wp:extent cx="5158740" cy="4925060"/>
            <wp:effectExtent l="0" t="0" r="381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8740" cy="4925060"/>
                    </a:xfrm>
                    <a:prstGeom prst="rect">
                      <a:avLst/>
                    </a:prstGeom>
                    <a:noFill/>
                    <a:ln>
                      <a:noFill/>
                    </a:ln>
                  </pic:spPr>
                </pic:pic>
              </a:graphicData>
            </a:graphic>
          </wp:inline>
        </w:drawing>
      </w:r>
    </w:p>
    <w:p w14:paraId="7B0A0C92" w14:textId="77777777" w:rsidR="00642065" w:rsidRDefault="00642065" w:rsidP="00642065">
      <w:pPr>
        <w:rPr>
          <w:rFonts w:ascii="Times New Roman" w:hAnsi="Times New Roman" w:cs="Times New Roman"/>
          <w:bCs/>
        </w:rPr>
      </w:pPr>
    </w:p>
    <w:p w14:paraId="6257BCBC" w14:textId="13C431D0" w:rsidR="00642065" w:rsidRPr="00642065" w:rsidRDefault="00642065" w:rsidP="00642065">
      <w:pPr>
        <w:rPr>
          <w:rFonts w:ascii="Times New Roman" w:hAnsi="Times New Roman" w:cs="Times New Roman"/>
          <w:bCs/>
        </w:rPr>
      </w:pPr>
      <w:r w:rsidRPr="00642065">
        <w:rPr>
          <w:rFonts w:ascii="Times New Roman" w:hAnsi="Times New Roman" w:cs="Times New Roman"/>
          <w:bCs/>
        </w:rPr>
        <w:t>Outcomes are those arising from birth up to 365 days after birth using variables measured pre-pregnancy and in the index pregnancy prior to 20 weeks’ gestation.</w:t>
      </w:r>
      <w:r w:rsidR="003D1E18" w:rsidRPr="003D1E18">
        <w:t xml:space="preserve"> </w:t>
      </w:r>
      <w:r w:rsidR="003D1E18" w:rsidRPr="003D1E18">
        <w:rPr>
          <w:rFonts w:ascii="Times New Roman" w:hAnsi="Times New Roman" w:cs="Times New Roman"/>
          <w:bCs/>
        </w:rPr>
        <w:t>C-statistic for Area Under the Curve = 0.70 (95% CI 0.66-0.74)</w:t>
      </w:r>
      <w:r w:rsidR="003D1E18">
        <w:rPr>
          <w:rFonts w:ascii="Times New Roman" w:hAnsi="Times New Roman" w:cs="Times New Roman"/>
          <w:bCs/>
        </w:rPr>
        <w:t>.</w:t>
      </w:r>
    </w:p>
    <w:p w14:paraId="1023CAC4" w14:textId="77777777" w:rsidR="00642065" w:rsidRDefault="00642065">
      <w:pPr>
        <w:rPr>
          <w:rFonts w:ascii="Times New Roman" w:hAnsi="Times New Roman" w:cs="Times New Roman"/>
          <w:b/>
        </w:rPr>
      </w:pPr>
      <w:r>
        <w:rPr>
          <w:rFonts w:ascii="Times New Roman" w:hAnsi="Times New Roman" w:cs="Times New Roman"/>
          <w:b/>
        </w:rPr>
        <w:br w:type="page"/>
      </w:r>
    </w:p>
    <w:p w14:paraId="5C23C53A" w14:textId="2F5B56CA" w:rsidR="00B91E93" w:rsidRPr="00B40CD9" w:rsidRDefault="00B91E93" w:rsidP="00B91E93">
      <w:pPr>
        <w:ind w:right="-180"/>
        <w:rPr>
          <w:rFonts w:ascii="Times New Roman" w:hAnsi="Times New Roman" w:cs="Times New Roman"/>
          <w:b/>
          <w:color w:val="000000" w:themeColor="text1"/>
        </w:rPr>
      </w:pPr>
      <w:r w:rsidRPr="00B40CD9">
        <w:rPr>
          <w:rFonts w:ascii="Times New Roman" w:hAnsi="Times New Roman" w:cs="Times New Roman"/>
          <w:b/>
        </w:rPr>
        <w:lastRenderedPageBreak/>
        <w:t xml:space="preserve">Figure </w:t>
      </w:r>
      <w:r w:rsidR="006A55A9" w:rsidRPr="00B40CD9">
        <w:rPr>
          <w:rFonts w:ascii="Times New Roman" w:hAnsi="Times New Roman" w:cs="Times New Roman"/>
          <w:b/>
        </w:rPr>
        <w:t>S</w:t>
      </w:r>
      <w:r w:rsidR="00BF6AFB">
        <w:rPr>
          <w:rFonts w:ascii="Times New Roman" w:hAnsi="Times New Roman" w:cs="Times New Roman"/>
          <w:b/>
        </w:rPr>
        <w:t>3</w:t>
      </w:r>
      <w:r w:rsidRPr="00B40CD9">
        <w:rPr>
          <w:rFonts w:ascii="Times New Roman" w:hAnsi="Times New Roman" w:cs="Times New Roman"/>
          <w:b/>
        </w:rPr>
        <w:t>a</w:t>
      </w:r>
      <w:r w:rsidR="006A55A9" w:rsidRPr="00B40CD9">
        <w:rPr>
          <w:rFonts w:ascii="Times New Roman" w:hAnsi="Times New Roman" w:cs="Times New Roman"/>
          <w:b/>
        </w:rPr>
        <w:t>.</w:t>
      </w:r>
      <w:r w:rsidRPr="00B40CD9">
        <w:rPr>
          <w:rFonts w:ascii="Times New Roman" w:hAnsi="Times New Roman" w:cs="Times New Roman"/>
          <w:b/>
        </w:rPr>
        <w:t xml:space="preserve"> Calibration plot of predicted (x-axis) and observed (y-axis) deciles of probability of </w:t>
      </w:r>
      <w:r w:rsidRPr="00B40CD9">
        <w:rPr>
          <w:rFonts w:ascii="Times New Roman" w:hAnsi="Times New Roman" w:cs="Times New Roman"/>
          <w:b/>
          <w:color w:val="000000" w:themeColor="text1"/>
        </w:rPr>
        <w:t>acute end organ injury or death</w:t>
      </w:r>
      <w:r w:rsidR="0020544C" w:rsidRPr="00B40CD9">
        <w:rPr>
          <w:rFonts w:ascii="Times New Roman" w:hAnsi="Times New Roman" w:cs="Times New Roman"/>
          <w:b/>
          <w:color w:val="000000" w:themeColor="text1"/>
        </w:rPr>
        <w:t>,</w:t>
      </w:r>
      <w:r w:rsidR="0020544C" w:rsidRPr="00B40CD9">
        <w:rPr>
          <w:rFonts w:ascii="Times New Roman" w:hAnsi="Times New Roman" w:cs="Times New Roman"/>
        </w:rPr>
        <w:t xml:space="preserve"> </w:t>
      </w:r>
      <w:r w:rsidR="0020544C" w:rsidRPr="00B40CD9">
        <w:rPr>
          <w:rFonts w:ascii="Times New Roman" w:hAnsi="Times New Roman" w:cs="Times New Roman"/>
          <w:b/>
          <w:color w:val="000000" w:themeColor="text1"/>
        </w:rPr>
        <w:t>entire cohort of 634,290 births</w:t>
      </w:r>
      <w:r w:rsidRPr="00B40CD9">
        <w:rPr>
          <w:rFonts w:ascii="Times New Roman" w:hAnsi="Times New Roman" w:cs="Times New Roman"/>
          <w:b/>
          <w:color w:val="000000" w:themeColor="text1"/>
        </w:rPr>
        <w:t>.</w:t>
      </w:r>
    </w:p>
    <w:p w14:paraId="3E5D7AE8" w14:textId="77777777" w:rsidR="006A55A9" w:rsidRPr="00B40CD9" w:rsidRDefault="006A55A9" w:rsidP="00B91E93">
      <w:pPr>
        <w:ind w:right="-180"/>
        <w:rPr>
          <w:rFonts w:ascii="Times New Roman" w:hAnsi="Times New Roman" w:cs="Times New Roman"/>
          <w:b/>
          <w:color w:val="3366FF"/>
        </w:rPr>
      </w:pPr>
    </w:p>
    <w:p w14:paraId="1FA443F3" w14:textId="6BF98D21" w:rsidR="00B91E93" w:rsidRPr="00B40CD9" w:rsidRDefault="00B91E93" w:rsidP="00B91E93">
      <w:pPr>
        <w:ind w:right="-180"/>
        <w:rPr>
          <w:rFonts w:ascii="Times New Roman" w:hAnsi="Times New Roman" w:cs="Times New Roman"/>
          <w:noProof/>
        </w:rPr>
      </w:pPr>
      <w:r w:rsidRPr="00B40CD9">
        <w:rPr>
          <w:rFonts w:ascii="Times New Roman" w:hAnsi="Times New Roman" w:cs="Times New Roman"/>
          <w:noProof/>
          <w:lang w:val="en-PH" w:eastAsia="en-PH"/>
        </w:rPr>
        <w:drawing>
          <wp:inline distT="0" distB="0" distL="0" distR="0" wp14:anchorId="751C9C5F" wp14:editId="78F7565D">
            <wp:extent cx="5878195" cy="3020695"/>
            <wp:effectExtent l="0" t="0" r="1905" b="1905"/>
            <wp:docPr id="1" name="Graphique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5229D8" w14:textId="69EA60D2" w:rsidR="00B91E93" w:rsidRPr="00B40CD9" w:rsidRDefault="00B91E93" w:rsidP="00B91E93">
      <w:pPr>
        <w:ind w:right="-180"/>
        <w:rPr>
          <w:rFonts w:ascii="Times New Roman" w:hAnsi="Times New Roman" w:cs="Times New Roman"/>
          <w:bCs/>
          <w:lang w:val="en-GB"/>
        </w:rPr>
      </w:pPr>
    </w:p>
    <w:p w14:paraId="67B7CFB3" w14:textId="508CDA79" w:rsidR="00B91E93" w:rsidRPr="00B40CD9" w:rsidRDefault="006A55A9" w:rsidP="00B91E93">
      <w:pPr>
        <w:ind w:right="-180"/>
        <w:rPr>
          <w:rFonts w:ascii="Times New Roman" w:hAnsi="Times New Roman" w:cs="Times New Roman"/>
        </w:rPr>
      </w:pPr>
      <w:r w:rsidRPr="00B40CD9">
        <w:rPr>
          <w:rFonts w:ascii="Times New Roman" w:hAnsi="Times New Roman" w:cs="Times New Roman"/>
          <w:bCs/>
        </w:rPr>
        <w:t xml:space="preserve">Outcomes are those arising between 20 weeks’ gestation and 42 days after birth for the clinical prediction model evaluating pre-pregnancy and early index pregnancy factors prior to 20 weeks’ gestation. </w:t>
      </w:r>
      <w:r w:rsidRPr="00B40CD9">
        <w:rPr>
          <w:rFonts w:ascii="Times New Roman" w:hAnsi="Times New Roman" w:cs="Times New Roman"/>
          <w:bCs/>
          <w:lang w:val="en-GB"/>
        </w:rPr>
        <w:t>Fitted slope = 1.05 (95% CI 0.94-1.15).</w:t>
      </w:r>
    </w:p>
    <w:p w14:paraId="621C3343" w14:textId="77777777" w:rsidR="00B91E93" w:rsidRPr="00B40CD9" w:rsidRDefault="00B91E93" w:rsidP="00B91E93">
      <w:pPr>
        <w:rPr>
          <w:rFonts w:ascii="Times New Roman" w:hAnsi="Times New Roman" w:cs="Times New Roman"/>
          <w:lang w:val="en-GB"/>
        </w:rPr>
      </w:pPr>
    </w:p>
    <w:p w14:paraId="5D90B6A3" w14:textId="77777777" w:rsidR="00B91E93" w:rsidRPr="00B40CD9" w:rsidRDefault="00B91E93">
      <w:pPr>
        <w:rPr>
          <w:rFonts w:ascii="Times New Roman" w:hAnsi="Times New Roman" w:cs="Times New Roman"/>
          <w:b/>
          <w:bCs/>
          <w:lang w:val="en-GB"/>
        </w:rPr>
      </w:pPr>
      <w:r w:rsidRPr="00B40CD9">
        <w:rPr>
          <w:rFonts w:ascii="Times New Roman" w:hAnsi="Times New Roman" w:cs="Times New Roman"/>
          <w:b/>
          <w:bCs/>
          <w:lang w:val="en-GB"/>
        </w:rPr>
        <w:br w:type="page"/>
      </w:r>
    </w:p>
    <w:p w14:paraId="6EE76B7A" w14:textId="5E1D55A7" w:rsidR="00B91E93" w:rsidRPr="00B40CD9" w:rsidRDefault="00B91E93" w:rsidP="00B91E93">
      <w:pPr>
        <w:rPr>
          <w:rFonts w:ascii="Times New Roman" w:hAnsi="Times New Roman" w:cs="Times New Roman"/>
          <w:b/>
          <w:bCs/>
          <w:lang w:val="en-GB"/>
        </w:rPr>
      </w:pPr>
      <w:r w:rsidRPr="00B40CD9">
        <w:rPr>
          <w:rFonts w:ascii="Times New Roman" w:hAnsi="Times New Roman" w:cs="Times New Roman"/>
          <w:b/>
          <w:bCs/>
          <w:lang w:val="en-GB"/>
        </w:rPr>
        <w:lastRenderedPageBreak/>
        <w:t xml:space="preserve">Figure </w:t>
      </w:r>
      <w:r w:rsidR="006A55A9" w:rsidRPr="00B40CD9">
        <w:rPr>
          <w:rFonts w:ascii="Times New Roman" w:hAnsi="Times New Roman" w:cs="Times New Roman"/>
          <w:b/>
          <w:bCs/>
          <w:lang w:val="en-GB"/>
        </w:rPr>
        <w:t>S</w:t>
      </w:r>
      <w:r w:rsidR="00BF6AFB">
        <w:rPr>
          <w:rFonts w:ascii="Times New Roman" w:hAnsi="Times New Roman" w:cs="Times New Roman"/>
          <w:b/>
          <w:bCs/>
          <w:lang w:val="en-GB"/>
        </w:rPr>
        <w:t>3</w:t>
      </w:r>
      <w:r w:rsidRPr="00B40CD9">
        <w:rPr>
          <w:rFonts w:ascii="Times New Roman" w:hAnsi="Times New Roman" w:cs="Times New Roman"/>
          <w:b/>
          <w:bCs/>
          <w:lang w:val="en-GB"/>
        </w:rPr>
        <w:t>b</w:t>
      </w:r>
      <w:r w:rsidR="006A55A9" w:rsidRPr="00B40CD9">
        <w:rPr>
          <w:rFonts w:ascii="Times New Roman" w:hAnsi="Times New Roman" w:cs="Times New Roman"/>
          <w:b/>
          <w:bCs/>
          <w:lang w:val="en-GB"/>
        </w:rPr>
        <w:t>.</w:t>
      </w:r>
      <w:r w:rsidRPr="00B40CD9">
        <w:rPr>
          <w:rFonts w:ascii="Times New Roman" w:hAnsi="Times New Roman" w:cs="Times New Roman"/>
          <w:lang w:val="en-GB"/>
        </w:rPr>
        <w:t xml:space="preserve"> </w:t>
      </w:r>
      <w:r w:rsidRPr="00B40CD9">
        <w:rPr>
          <w:rFonts w:ascii="Times New Roman" w:hAnsi="Times New Roman" w:cs="Times New Roman"/>
          <w:b/>
          <w:bCs/>
          <w:lang w:val="en-GB"/>
        </w:rPr>
        <w:t>Calibration plot of predicted (x-axis) and observed (y-axis) deciles of probability of all-cause maternal death</w:t>
      </w:r>
      <w:r w:rsidR="0020544C" w:rsidRPr="00B40CD9">
        <w:rPr>
          <w:rFonts w:ascii="Times New Roman" w:hAnsi="Times New Roman" w:cs="Times New Roman"/>
          <w:b/>
          <w:bCs/>
          <w:lang w:val="en-GB"/>
        </w:rPr>
        <w:t>, entire cohort of 634,290 births</w:t>
      </w:r>
      <w:r w:rsidRPr="00B40CD9">
        <w:rPr>
          <w:rFonts w:ascii="Times New Roman" w:hAnsi="Times New Roman" w:cs="Times New Roman"/>
          <w:b/>
          <w:bCs/>
          <w:lang w:val="en-GB"/>
        </w:rPr>
        <w:t>.</w:t>
      </w:r>
    </w:p>
    <w:p w14:paraId="514DA78E" w14:textId="77777777" w:rsidR="006A55A9" w:rsidRPr="00B40CD9" w:rsidRDefault="006A55A9" w:rsidP="00B91E93">
      <w:pPr>
        <w:rPr>
          <w:rFonts w:ascii="Times New Roman" w:hAnsi="Times New Roman" w:cs="Times New Roman"/>
          <w:lang w:val="en-GB"/>
        </w:rPr>
      </w:pPr>
    </w:p>
    <w:p w14:paraId="71531E84" w14:textId="2D312463" w:rsidR="00B91E93" w:rsidRPr="00B40CD9" w:rsidRDefault="00B91E93" w:rsidP="00B91E93">
      <w:pPr>
        <w:rPr>
          <w:rFonts w:ascii="Times New Roman" w:hAnsi="Times New Roman" w:cs="Times New Roman"/>
          <w:lang w:val="en-GB"/>
        </w:rPr>
      </w:pPr>
      <w:r w:rsidRPr="00B40CD9">
        <w:rPr>
          <w:rFonts w:ascii="Times New Roman" w:hAnsi="Times New Roman" w:cs="Times New Roman"/>
          <w:noProof/>
          <w:lang w:val="en-PH" w:eastAsia="en-PH"/>
        </w:rPr>
        <w:drawing>
          <wp:inline distT="0" distB="0" distL="0" distR="0" wp14:anchorId="7C541007" wp14:editId="0B654B19">
            <wp:extent cx="5878195" cy="3020695"/>
            <wp:effectExtent l="0" t="0" r="1905" b="1905"/>
            <wp:docPr id="2" name="Graphiqu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1451B4" w14:textId="2B21D844" w:rsidR="00B91E93" w:rsidRPr="00B40CD9" w:rsidRDefault="00B91E93" w:rsidP="00B91E93">
      <w:pPr>
        <w:rPr>
          <w:rFonts w:ascii="Times New Roman" w:hAnsi="Times New Roman" w:cs="Times New Roman"/>
          <w:lang w:val="en-GB"/>
        </w:rPr>
      </w:pPr>
    </w:p>
    <w:p w14:paraId="5D12E22E" w14:textId="503FEC21" w:rsidR="006A55A9" w:rsidRPr="00B40CD9" w:rsidRDefault="006A55A9" w:rsidP="006A55A9">
      <w:pPr>
        <w:rPr>
          <w:rFonts w:ascii="Times New Roman" w:hAnsi="Times New Roman" w:cs="Times New Roman"/>
          <w:lang w:val="en-GB"/>
        </w:rPr>
      </w:pPr>
      <w:r w:rsidRPr="00B40CD9">
        <w:rPr>
          <w:rFonts w:ascii="Times New Roman" w:hAnsi="Times New Roman" w:cs="Times New Roman"/>
          <w:lang w:val="en-GB"/>
        </w:rPr>
        <w:t>Outcome arising from birth up to 365 days after birth</w:t>
      </w:r>
      <w:r w:rsidRPr="00B40CD9">
        <w:rPr>
          <w:rFonts w:ascii="Times New Roman" w:hAnsi="Times New Roman" w:cs="Times New Roman"/>
          <w:b/>
          <w:bCs/>
          <w:lang w:val="en-GB"/>
        </w:rPr>
        <w:t xml:space="preserve"> </w:t>
      </w:r>
      <w:r w:rsidRPr="00B40CD9">
        <w:rPr>
          <w:rFonts w:ascii="Times New Roman" w:hAnsi="Times New Roman" w:cs="Times New Roman"/>
          <w:lang w:val="en-GB"/>
        </w:rPr>
        <w:t>for the main clinical prediction model evaluating pre-pregnancy and early index pregnancy factors prior to 20 weeks’ gestation. Fitted slope = 0.94 (95% CI 0.76-1.14).</w:t>
      </w:r>
    </w:p>
    <w:p w14:paraId="4C726ED6" w14:textId="77777777" w:rsidR="006A55A9" w:rsidRPr="00B40CD9" w:rsidRDefault="006A55A9" w:rsidP="00B91E93">
      <w:pPr>
        <w:rPr>
          <w:rFonts w:ascii="Times New Roman" w:hAnsi="Times New Roman" w:cs="Times New Roman"/>
          <w:lang w:val="en-GB"/>
        </w:rPr>
      </w:pPr>
    </w:p>
    <w:p w14:paraId="1926047B" w14:textId="77777777" w:rsidR="00B91E93" w:rsidRPr="00B40CD9" w:rsidRDefault="00B91E93">
      <w:pPr>
        <w:rPr>
          <w:rFonts w:ascii="Times New Roman" w:hAnsi="Times New Roman" w:cs="Times New Roman"/>
          <w:b/>
          <w:bCs/>
          <w:lang w:val="en-GB"/>
        </w:rPr>
      </w:pPr>
      <w:r w:rsidRPr="00B40CD9">
        <w:rPr>
          <w:rFonts w:ascii="Times New Roman" w:hAnsi="Times New Roman" w:cs="Times New Roman"/>
          <w:b/>
          <w:bCs/>
          <w:lang w:val="en-GB"/>
        </w:rPr>
        <w:br w:type="page"/>
      </w:r>
    </w:p>
    <w:p w14:paraId="63FB895F" w14:textId="266BD271" w:rsidR="00B91E93" w:rsidRPr="00B40CD9" w:rsidRDefault="00B91E93" w:rsidP="00B91E93">
      <w:pPr>
        <w:rPr>
          <w:rFonts w:ascii="Times New Roman" w:hAnsi="Times New Roman" w:cs="Times New Roman"/>
          <w:b/>
          <w:bCs/>
          <w:lang w:val="en-GB"/>
        </w:rPr>
      </w:pPr>
      <w:r w:rsidRPr="00B40CD9">
        <w:rPr>
          <w:rFonts w:ascii="Times New Roman" w:hAnsi="Times New Roman" w:cs="Times New Roman"/>
          <w:b/>
          <w:bCs/>
          <w:lang w:val="en-GB"/>
        </w:rPr>
        <w:lastRenderedPageBreak/>
        <w:t xml:space="preserve">Figure </w:t>
      </w:r>
      <w:r w:rsidR="006A55A9" w:rsidRPr="00B40CD9">
        <w:rPr>
          <w:rFonts w:ascii="Times New Roman" w:hAnsi="Times New Roman" w:cs="Times New Roman"/>
          <w:b/>
          <w:bCs/>
          <w:lang w:val="en-GB"/>
        </w:rPr>
        <w:t>S</w:t>
      </w:r>
      <w:r w:rsidR="00BF6AFB">
        <w:rPr>
          <w:rFonts w:ascii="Times New Roman" w:hAnsi="Times New Roman" w:cs="Times New Roman"/>
          <w:b/>
          <w:bCs/>
          <w:lang w:val="en-GB"/>
        </w:rPr>
        <w:t>3</w:t>
      </w:r>
      <w:r w:rsidRPr="00B40CD9">
        <w:rPr>
          <w:rFonts w:ascii="Times New Roman" w:hAnsi="Times New Roman" w:cs="Times New Roman"/>
          <w:b/>
          <w:bCs/>
          <w:lang w:val="en-GB"/>
        </w:rPr>
        <w:t>c</w:t>
      </w:r>
      <w:r w:rsidR="006A55A9" w:rsidRPr="00B40CD9">
        <w:rPr>
          <w:rFonts w:ascii="Times New Roman" w:hAnsi="Times New Roman" w:cs="Times New Roman"/>
          <w:b/>
          <w:bCs/>
          <w:lang w:val="en-GB"/>
        </w:rPr>
        <w:t>.</w:t>
      </w:r>
      <w:r w:rsidRPr="00B40CD9">
        <w:rPr>
          <w:rFonts w:ascii="Times New Roman" w:hAnsi="Times New Roman" w:cs="Times New Roman"/>
          <w:b/>
          <w:bCs/>
          <w:lang w:val="en-GB"/>
        </w:rPr>
        <w:t xml:space="preserve"> Calibration plot of predicted (x-axis) and observed (y-axis) deciles of probability of acute end organ injury or death</w:t>
      </w:r>
      <w:r w:rsidR="0020544C" w:rsidRPr="00B40CD9">
        <w:rPr>
          <w:rFonts w:ascii="Times New Roman" w:hAnsi="Times New Roman" w:cs="Times New Roman"/>
          <w:b/>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
          <w:bCs/>
          <w:lang w:val="en-GB"/>
        </w:rPr>
        <w:t>early index pregnancy factors,</w:t>
      </w:r>
      <w:r w:rsidR="0020544C" w:rsidRPr="00B40CD9">
        <w:rPr>
          <w:rFonts w:ascii="Times New Roman" w:hAnsi="Times New Roman" w:cs="Times New Roman"/>
        </w:rPr>
        <w:t xml:space="preserve"> </w:t>
      </w:r>
      <w:r w:rsidR="0020544C" w:rsidRPr="00B40CD9">
        <w:rPr>
          <w:rFonts w:ascii="Times New Roman" w:hAnsi="Times New Roman" w:cs="Times New Roman"/>
          <w:b/>
          <w:bCs/>
          <w:lang w:val="en-GB"/>
        </w:rPr>
        <w:t>sub-cohort of 333,435 births among parous women</w:t>
      </w:r>
      <w:r w:rsidRPr="00B40CD9">
        <w:rPr>
          <w:rFonts w:ascii="Times New Roman" w:hAnsi="Times New Roman" w:cs="Times New Roman"/>
          <w:b/>
          <w:bCs/>
          <w:lang w:val="en-GB"/>
        </w:rPr>
        <w:t xml:space="preserve">. </w:t>
      </w:r>
    </w:p>
    <w:p w14:paraId="55EE3160" w14:textId="77777777" w:rsidR="006A55A9" w:rsidRPr="00B40CD9" w:rsidRDefault="006A55A9" w:rsidP="00B91E93">
      <w:pPr>
        <w:rPr>
          <w:rFonts w:ascii="Times New Roman" w:hAnsi="Times New Roman" w:cs="Times New Roman"/>
          <w:lang w:val="en-GB"/>
        </w:rPr>
      </w:pPr>
    </w:p>
    <w:p w14:paraId="6579D61F" w14:textId="735318E0" w:rsidR="00B91E93" w:rsidRPr="00B40CD9" w:rsidRDefault="00B91E93" w:rsidP="00B91E93">
      <w:pPr>
        <w:rPr>
          <w:rFonts w:ascii="Times New Roman" w:hAnsi="Times New Roman" w:cs="Times New Roman"/>
          <w:lang w:val="en-GB"/>
        </w:rPr>
      </w:pPr>
      <w:r w:rsidRPr="00B40CD9">
        <w:rPr>
          <w:rFonts w:ascii="Times New Roman" w:hAnsi="Times New Roman" w:cs="Times New Roman"/>
          <w:noProof/>
          <w:lang w:val="en-PH" w:eastAsia="en-PH"/>
        </w:rPr>
        <w:drawing>
          <wp:inline distT="0" distB="0" distL="0" distR="0" wp14:anchorId="1FA420E9" wp14:editId="02C50FAB">
            <wp:extent cx="5878195" cy="3016250"/>
            <wp:effectExtent l="0" t="0" r="1905" b="0"/>
            <wp:docPr id="3" name="Graphiqu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C5A2A0" w14:textId="2DE90E36" w:rsidR="00B91E93" w:rsidRPr="00B40CD9" w:rsidRDefault="00B91E93" w:rsidP="00B91E93">
      <w:pPr>
        <w:rPr>
          <w:rFonts w:ascii="Times New Roman" w:hAnsi="Times New Roman" w:cs="Times New Roman"/>
          <w:lang w:val="en-GB"/>
        </w:rPr>
      </w:pPr>
    </w:p>
    <w:p w14:paraId="19031A00" w14:textId="5D19A26C" w:rsidR="006A55A9" w:rsidRPr="00B40CD9" w:rsidRDefault="006A55A9" w:rsidP="006A55A9">
      <w:pPr>
        <w:rPr>
          <w:rFonts w:ascii="Times New Roman" w:hAnsi="Times New Roman" w:cs="Times New Roman"/>
          <w:lang w:val="en-GB"/>
        </w:rPr>
      </w:pPr>
      <w:r w:rsidRPr="00B40CD9">
        <w:rPr>
          <w:rFonts w:ascii="Times New Roman" w:hAnsi="Times New Roman" w:cs="Times New Roman"/>
          <w:lang w:val="en-GB"/>
        </w:rPr>
        <w:t>Outcomes are those arising between 20 weeks’ gestation and 42 days after birth for the clinical prediction model evaluating early index pregnancy factors prior to 20 weeks’ gestation in parous women. Fitted slope = 0.99 (95% CI 0.91-1.08).</w:t>
      </w:r>
    </w:p>
    <w:p w14:paraId="60D2FB64" w14:textId="77777777" w:rsidR="006A55A9" w:rsidRPr="00B40CD9" w:rsidRDefault="006A55A9" w:rsidP="00B91E93">
      <w:pPr>
        <w:rPr>
          <w:rFonts w:ascii="Times New Roman" w:hAnsi="Times New Roman" w:cs="Times New Roman"/>
          <w:lang w:val="en-GB"/>
        </w:rPr>
      </w:pPr>
    </w:p>
    <w:p w14:paraId="4265683D" w14:textId="77777777" w:rsidR="00B91E93" w:rsidRPr="00B40CD9" w:rsidRDefault="00B91E93">
      <w:pPr>
        <w:rPr>
          <w:rFonts w:ascii="Times New Roman" w:hAnsi="Times New Roman" w:cs="Times New Roman"/>
          <w:b/>
          <w:bCs/>
          <w:lang w:val="en-GB"/>
        </w:rPr>
      </w:pPr>
      <w:r w:rsidRPr="00B40CD9">
        <w:rPr>
          <w:rFonts w:ascii="Times New Roman" w:hAnsi="Times New Roman" w:cs="Times New Roman"/>
          <w:b/>
          <w:bCs/>
          <w:lang w:val="en-GB"/>
        </w:rPr>
        <w:br w:type="page"/>
      </w:r>
    </w:p>
    <w:p w14:paraId="57FC8F18" w14:textId="11750CAD" w:rsidR="00B91E93" w:rsidRPr="00B40CD9" w:rsidRDefault="00B91E93" w:rsidP="00B91E93">
      <w:pPr>
        <w:rPr>
          <w:rFonts w:ascii="Times New Roman" w:hAnsi="Times New Roman" w:cs="Times New Roman"/>
          <w:b/>
          <w:bCs/>
          <w:lang w:val="en-GB"/>
        </w:rPr>
      </w:pPr>
      <w:r w:rsidRPr="00B40CD9">
        <w:rPr>
          <w:rFonts w:ascii="Times New Roman" w:hAnsi="Times New Roman" w:cs="Times New Roman"/>
          <w:b/>
          <w:bCs/>
          <w:lang w:val="en-GB"/>
        </w:rPr>
        <w:lastRenderedPageBreak/>
        <w:t xml:space="preserve">Figure </w:t>
      </w:r>
      <w:r w:rsidR="006A55A9" w:rsidRPr="00B40CD9">
        <w:rPr>
          <w:rFonts w:ascii="Times New Roman" w:hAnsi="Times New Roman" w:cs="Times New Roman"/>
          <w:b/>
          <w:bCs/>
          <w:lang w:val="en-GB"/>
        </w:rPr>
        <w:t>S</w:t>
      </w:r>
      <w:r w:rsidR="00BF6AFB">
        <w:rPr>
          <w:rFonts w:ascii="Times New Roman" w:hAnsi="Times New Roman" w:cs="Times New Roman"/>
          <w:b/>
          <w:bCs/>
          <w:lang w:val="en-GB"/>
        </w:rPr>
        <w:t>3</w:t>
      </w:r>
      <w:r w:rsidRPr="00B40CD9">
        <w:rPr>
          <w:rFonts w:ascii="Times New Roman" w:hAnsi="Times New Roman" w:cs="Times New Roman"/>
          <w:b/>
          <w:bCs/>
          <w:lang w:val="en-GB"/>
        </w:rPr>
        <w:t>d</w:t>
      </w:r>
      <w:r w:rsidR="006A55A9" w:rsidRPr="00B40CD9">
        <w:rPr>
          <w:rFonts w:ascii="Times New Roman" w:hAnsi="Times New Roman" w:cs="Times New Roman"/>
          <w:b/>
          <w:bCs/>
          <w:lang w:val="en-GB"/>
        </w:rPr>
        <w:t>.</w:t>
      </w:r>
      <w:r w:rsidRPr="00B40CD9">
        <w:rPr>
          <w:rFonts w:ascii="Times New Roman" w:hAnsi="Times New Roman" w:cs="Times New Roman"/>
          <w:b/>
          <w:bCs/>
          <w:lang w:val="en-GB"/>
        </w:rPr>
        <w:t xml:space="preserve"> Calibration plot of predicted (x-axis) and observed (y-axis) deciles of probability of acute end organ injury or death</w:t>
      </w:r>
      <w:r w:rsidR="0020544C" w:rsidRPr="00B40CD9">
        <w:rPr>
          <w:rFonts w:ascii="Times New Roman" w:hAnsi="Times New Roman" w:cs="Times New Roman"/>
          <w:b/>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
          <w:bCs/>
          <w:lang w:val="en-GB"/>
        </w:rPr>
        <w:t>pre-pregnancy and early index pregnancy factors, sub-cohort of 333,435 births among parous women</w:t>
      </w:r>
      <w:r w:rsidRPr="00B40CD9">
        <w:rPr>
          <w:rFonts w:ascii="Times New Roman" w:hAnsi="Times New Roman" w:cs="Times New Roman"/>
          <w:b/>
          <w:bCs/>
          <w:lang w:val="en-GB"/>
        </w:rPr>
        <w:t>.</w:t>
      </w:r>
    </w:p>
    <w:p w14:paraId="59659A75" w14:textId="77777777" w:rsidR="006A55A9" w:rsidRPr="00B40CD9" w:rsidRDefault="006A55A9" w:rsidP="00B91E93">
      <w:pPr>
        <w:rPr>
          <w:rFonts w:ascii="Times New Roman" w:hAnsi="Times New Roman" w:cs="Times New Roman"/>
          <w:lang w:val="en-GB"/>
        </w:rPr>
      </w:pPr>
    </w:p>
    <w:p w14:paraId="4AD4A5C7" w14:textId="0A617F84" w:rsidR="00B91E93" w:rsidRPr="00B40CD9" w:rsidRDefault="00B91E93" w:rsidP="00B91E93">
      <w:pPr>
        <w:rPr>
          <w:rFonts w:ascii="Times New Roman" w:hAnsi="Times New Roman" w:cs="Times New Roman"/>
          <w:lang w:val="en-GB"/>
        </w:rPr>
      </w:pPr>
      <w:r w:rsidRPr="00B40CD9">
        <w:rPr>
          <w:rFonts w:ascii="Times New Roman" w:hAnsi="Times New Roman" w:cs="Times New Roman"/>
          <w:noProof/>
          <w:lang w:val="en-PH" w:eastAsia="en-PH"/>
        </w:rPr>
        <w:drawing>
          <wp:inline distT="0" distB="0" distL="0" distR="0" wp14:anchorId="365E0B73" wp14:editId="7F86DF8B">
            <wp:extent cx="5878195" cy="3016250"/>
            <wp:effectExtent l="0" t="0" r="1905" b="0"/>
            <wp:docPr id="4" name="Graphiqu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9F13DB" w14:textId="29E35A7D" w:rsidR="00B91E93" w:rsidRPr="00B40CD9" w:rsidRDefault="00B91E93" w:rsidP="00B91E93">
      <w:pPr>
        <w:rPr>
          <w:rFonts w:ascii="Times New Roman" w:hAnsi="Times New Roman" w:cs="Times New Roman"/>
          <w:lang w:val="en-GB"/>
        </w:rPr>
      </w:pPr>
    </w:p>
    <w:p w14:paraId="06CCA901" w14:textId="0D77E089" w:rsidR="006A55A9" w:rsidRPr="00B40CD9" w:rsidRDefault="006A55A9" w:rsidP="006A55A9">
      <w:pPr>
        <w:rPr>
          <w:rFonts w:ascii="Times New Roman" w:hAnsi="Times New Roman" w:cs="Times New Roman"/>
          <w:lang w:val="en-GB"/>
        </w:rPr>
      </w:pPr>
      <w:r w:rsidRPr="00B40CD9">
        <w:rPr>
          <w:rFonts w:ascii="Times New Roman" w:hAnsi="Times New Roman" w:cs="Times New Roman"/>
          <w:lang w:val="en-GB"/>
        </w:rPr>
        <w:t>Outcomes are those arising between 20 weeks’ gestation and 42 days after birth for the clinical prediction model evaluating pre-pregnancy and early index pregnancy factors prior to 20 weeks’ gestation in parous women. Fitted slope = 0.98 (95% CI 0.77-1.20).</w:t>
      </w:r>
    </w:p>
    <w:p w14:paraId="12133B0A" w14:textId="77777777" w:rsidR="006A55A9" w:rsidRPr="00B40CD9" w:rsidRDefault="006A55A9" w:rsidP="00B91E93">
      <w:pPr>
        <w:rPr>
          <w:rFonts w:ascii="Times New Roman" w:hAnsi="Times New Roman" w:cs="Times New Roman"/>
          <w:lang w:val="en-GB"/>
        </w:rPr>
      </w:pPr>
    </w:p>
    <w:p w14:paraId="74B77664" w14:textId="77777777" w:rsidR="00B91E93" w:rsidRPr="00B40CD9" w:rsidRDefault="00B91E93">
      <w:pPr>
        <w:rPr>
          <w:rFonts w:ascii="Times New Roman" w:hAnsi="Times New Roman" w:cs="Times New Roman"/>
          <w:b/>
          <w:bCs/>
          <w:lang w:val="en-GB"/>
        </w:rPr>
      </w:pPr>
      <w:r w:rsidRPr="00B40CD9">
        <w:rPr>
          <w:rFonts w:ascii="Times New Roman" w:hAnsi="Times New Roman" w:cs="Times New Roman"/>
          <w:b/>
          <w:bCs/>
          <w:lang w:val="en-GB"/>
        </w:rPr>
        <w:br w:type="page"/>
      </w:r>
    </w:p>
    <w:p w14:paraId="1DC985E3" w14:textId="5273F13C" w:rsidR="00B91E93" w:rsidRPr="00B40CD9" w:rsidRDefault="00B91E93" w:rsidP="00B91E93">
      <w:pPr>
        <w:rPr>
          <w:rFonts w:ascii="Times New Roman" w:hAnsi="Times New Roman" w:cs="Times New Roman"/>
          <w:lang w:val="en-GB"/>
        </w:rPr>
      </w:pPr>
      <w:r w:rsidRPr="00B40CD9">
        <w:rPr>
          <w:rFonts w:ascii="Times New Roman" w:hAnsi="Times New Roman" w:cs="Times New Roman"/>
          <w:b/>
          <w:bCs/>
          <w:lang w:val="en-GB"/>
        </w:rPr>
        <w:lastRenderedPageBreak/>
        <w:t xml:space="preserve">Figure </w:t>
      </w:r>
      <w:r w:rsidR="006A55A9" w:rsidRPr="00B40CD9">
        <w:rPr>
          <w:rFonts w:ascii="Times New Roman" w:hAnsi="Times New Roman" w:cs="Times New Roman"/>
          <w:b/>
          <w:bCs/>
          <w:lang w:val="en-GB"/>
        </w:rPr>
        <w:t>S</w:t>
      </w:r>
      <w:r w:rsidR="00BF6AFB">
        <w:rPr>
          <w:rFonts w:ascii="Times New Roman" w:hAnsi="Times New Roman" w:cs="Times New Roman"/>
          <w:b/>
          <w:bCs/>
          <w:lang w:val="en-GB"/>
        </w:rPr>
        <w:t>3</w:t>
      </w:r>
      <w:r w:rsidRPr="00B40CD9">
        <w:rPr>
          <w:rFonts w:ascii="Times New Roman" w:hAnsi="Times New Roman" w:cs="Times New Roman"/>
          <w:b/>
          <w:bCs/>
          <w:lang w:val="en-GB"/>
        </w:rPr>
        <w:t>e</w:t>
      </w:r>
      <w:r w:rsidR="006A55A9" w:rsidRPr="00B40CD9">
        <w:rPr>
          <w:rFonts w:ascii="Times New Roman" w:hAnsi="Times New Roman" w:cs="Times New Roman"/>
          <w:b/>
          <w:bCs/>
          <w:lang w:val="en-GB"/>
        </w:rPr>
        <w:t>.</w:t>
      </w:r>
      <w:r w:rsidRPr="00B40CD9">
        <w:rPr>
          <w:rFonts w:ascii="Times New Roman" w:hAnsi="Times New Roman" w:cs="Times New Roman"/>
          <w:b/>
          <w:bCs/>
          <w:lang w:val="en-GB"/>
        </w:rPr>
        <w:t xml:space="preserve"> </w:t>
      </w:r>
      <w:r w:rsidR="006A55A9" w:rsidRPr="00B40CD9">
        <w:rPr>
          <w:rFonts w:ascii="Times New Roman" w:hAnsi="Times New Roman" w:cs="Times New Roman"/>
          <w:b/>
          <w:bCs/>
          <w:lang w:val="en-GB"/>
        </w:rPr>
        <w:t>Calibration</w:t>
      </w:r>
      <w:r w:rsidRPr="00B40CD9">
        <w:rPr>
          <w:rFonts w:ascii="Times New Roman" w:hAnsi="Times New Roman" w:cs="Times New Roman"/>
          <w:b/>
          <w:bCs/>
          <w:lang w:val="en-GB"/>
        </w:rPr>
        <w:t xml:space="preserve"> plot of predicted (x-axis) and observed (y-axis) deciles of probability of acute end organ injury or death</w:t>
      </w:r>
      <w:r w:rsidR="0020544C" w:rsidRPr="00B40CD9">
        <w:rPr>
          <w:rFonts w:ascii="Times New Roman" w:hAnsi="Times New Roman" w:cs="Times New Roman"/>
          <w:b/>
          <w:bCs/>
          <w:lang w:val="en-GB"/>
        </w:rPr>
        <w:t>,</w:t>
      </w:r>
      <w:r w:rsidR="0020544C" w:rsidRPr="00B40CD9">
        <w:rPr>
          <w:rFonts w:ascii="Times New Roman" w:hAnsi="Times New Roman" w:cs="Times New Roman"/>
        </w:rPr>
        <w:t xml:space="preserve"> </w:t>
      </w:r>
      <w:r w:rsidR="0020544C" w:rsidRPr="00B40CD9">
        <w:rPr>
          <w:rFonts w:ascii="Times New Roman" w:hAnsi="Times New Roman" w:cs="Times New Roman"/>
          <w:b/>
          <w:bCs/>
          <w:lang w:val="en-GB"/>
        </w:rPr>
        <w:t>pre-pregnancy, previous pregnancy, and early index pregnancy factors, sub-cohort of 333,435 births among parous women</w:t>
      </w:r>
      <w:r w:rsidRPr="00B40CD9">
        <w:rPr>
          <w:rFonts w:ascii="Times New Roman" w:hAnsi="Times New Roman" w:cs="Times New Roman"/>
          <w:b/>
          <w:bCs/>
          <w:lang w:val="en-GB"/>
        </w:rPr>
        <w:t>.</w:t>
      </w:r>
    </w:p>
    <w:p w14:paraId="024DF4F2" w14:textId="3D45C5C7" w:rsidR="004724CE" w:rsidRPr="00B40CD9" w:rsidRDefault="004724CE" w:rsidP="004724CE">
      <w:pPr>
        <w:rPr>
          <w:rFonts w:ascii="Times New Roman" w:hAnsi="Times New Roman" w:cs="Times New Roman"/>
          <w:b/>
          <w:color w:val="000000" w:themeColor="text1"/>
        </w:rPr>
      </w:pPr>
    </w:p>
    <w:p w14:paraId="38C1290D" w14:textId="3A31CC3B" w:rsidR="00B91E93" w:rsidRPr="00B40CD9" w:rsidRDefault="00B91E93" w:rsidP="004724CE">
      <w:pPr>
        <w:rPr>
          <w:rFonts w:ascii="Times New Roman" w:hAnsi="Times New Roman" w:cs="Times New Roman"/>
          <w:b/>
          <w:color w:val="000000" w:themeColor="text1"/>
        </w:rPr>
      </w:pPr>
      <w:r w:rsidRPr="00B40CD9">
        <w:rPr>
          <w:rFonts w:ascii="Times New Roman" w:hAnsi="Times New Roman" w:cs="Times New Roman"/>
          <w:noProof/>
          <w:lang w:val="en-PH" w:eastAsia="en-PH"/>
        </w:rPr>
        <w:drawing>
          <wp:inline distT="0" distB="0" distL="0" distR="0" wp14:anchorId="56E01319" wp14:editId="1B1A5C27">
            <wp:extent cx="5878195" cy="3016250"/>
            <wp:effectExtent l="0" t="0" r="1905" b="0"/>
            <wp:docPr id="5" name="Graphique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855027" w14:textId="77777777" w:rsidR="006A55A9" w:rsidRPr="00B40CD9" w:rsidRDefault="006A55A9" w:rsidP="006A55A9">
      <w:pPr>
        <w:rPr>
          <w:rFonts w:ascii="Times New Roman" w:hAnsi="Times New Roman" w:cs="Times New Roman"/>
          <w:lang w:val="en-GB"/>
        </w:rPr>
      </w:pPr>
    </w:p>
    <w:p w14:paraId="53C87E88" w14:textId="0B38234A" w:rsidR="006A55A9" w:rsidRPr="00B40CD9" w:rsidRDefault="006A55A9" w:rsidP="006A55A9">
      <w:pPr>
        <w:rPr>
          <w:rFonts w:ascii="Times New Roman" w:hAnsi="Times New Roman" w:cs="Times New Roman"/>
          <w:lang w:val="en-GB"/>
        </w:rPr>
      </w:pPr>
      <w:r w:rsidRPr="00B40CD9">
        <w:rPr>
          <w:rFonts w:ascii="Times New Roman" w:hAnsi="Times New Roman" w:cs="Times New Roman"/>
          <w:lang w:val="en-GB"/>
        </w:rPr>
        <w:t>Outcomes are those arising between 20 weeks’ gestation and 42 days after birth for the clinical prediction model evaluating pre-pregnancy, previous pregnancy, and early index pregnancy factors prior to 20 weeks’ gestation in parous women. Fitted slope = 1.03 (95% CI 0.99-1.06).</w:t>
      </w:r>
    </w:p>
    <w:p w14:paraId="2374D2D2" w14:textId="77777777" w:rsidR="006A55A9" w:rsidRPr="00B40CD9" w:rsidRDefault="006A55A9" w:rsidP="004724CE">
      <w:pPr>
        <w:rPr>
          <w:rFonts w:ascii="Times New Roman" w:hAnsi="Times New Roman" w:cs="Times New Roman"/>
          <w:b/>
          <w:color w:val="000000" w:themeColor="text1"/>
        </w:rPr>
      </w:pPr>
    </w:p>
    <w:sectPr w:rsidR="006A55A9" w:rsidRPr="00B40CD9" w:rsidSect="007338D6">
      <w:pgSz w:w="12240" w:h="15840"/>
      <w:pgMar w:top="851" w:right="1183"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BB346" w14:textId="77777777" w:rsidR="00176EDB" w:rsidRDefault="00176EDB" w:rsidP="00D0535F">
      <w:r>
        <w:separator/>
      </w:r>
    </w:p>
  </w:endnote>
  <w:endnote w:type="continuationSeparator" w:id="0">
    <w:p w14:paraId="405AAE09" w14:textId="77777777" w:rsidR="00176EDB" w:rsidRDefault="00176EDB" w:rsidP="00D0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auto"/>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54655" w14:textId="77777777" w:rsidR="0063506A" w:rsidRPr="00602113" w:rsidRDefault="0063506A" w:rsidP="00D0535F">
    <w:pPr>
      <w:framePr w:wrap="around" w:vAnchor="text" w:hAnchor="margin" w:xAlign="right" w:y="1"/>
      <w:tabs>
        <w:tab w:val="center" w:pos="4320"/>
        <w:tab w:val="right" w:pos="8640"/>
      </w:tabs>
      <w:rPr>
        <w:rFonts w:ascii="Times New Roman" w:eastAsia="MS Mincho" w:hAnsi="Times New Roman" w:cs="Times New Roman"/>
        <w:lang w:val="en-US"/>
      </w:rPr>
    </w:pPr>
    <w:r w:rsidRPr="00602113">
      <w:rPr>
        <w:rFonts w:ascii="Times New Roman" w:eastAsia="MS Mincho" w:hAnsi="Times New Roman" w:cs="Times New Roman"/>
        <w:lang w:val="en-US"/>
      </w:rPr>
      <w:fldChar w:fldCharType="begin"/>
    </w:r>
    <w:r w:rsidRPr="00602113">
      <w:rPr>
        <w:rFonts w:ascii="Times New Roman" w:eastAsia="MS Mincho" w:hAnsi="Times New Roman" w:cs="Times New Roman"/>
        <w:lang w:val="en-US"/>
      </w:rPr>
      <w:instrText xml:space="preserve">PAGE  </w:instrText>
    </w:r>
    <w:r w:rsidRPr="00602113">
      <w:rPr>
        <w:rFonts w:ascii="Times New Roman" w:eastAsia="MS Mincho" w:hAnsi="Times New Roman" w:cs="Times New Roman"/>
        <w:lang w:val="en-US"/>
      </w:rPr>
      <w:fldChar w:fldCharType="separate"/>
    </w:r>
    <w:r w:rsidR="009967E9">
      <w:rPr>
        <w:rFonts w:ascii="Times New Roman" w:eastAsia="MS Mincho" w:hAnsi="Times New Roman" w:cs="Times New Roman"/>
        <w:noProof/>
        <w:lang w:val="en-US"/>
      </w:rPr>
      <w:t>1</w:t>
    </w:r>
    <w:r w:rsidRPr="00602113">
      <w:rPr>
        <w:rFonts w:ascii="Times New Roman" w:eastAsia="MS Mincho" w:hAnsi="Times New Roman" w:cs="Times New Roman"/>
        <w:lang w:val="en-US"/>
      </w:rPr>
      <w:fldChar w:fldCharType="end"/>
    </w:r>
  </w:p>
  <w:p w14:paraId="5402F362" w14:textId="77777777" w:rsidR="0063506A" w:rsidRPr="00602113" w:rsidRDefault="0063506A">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8E499" w14:textId="77777777" w:rsidR="00176EDB" w:rsidRDefault="00176EDB" w:rsidP="00D0535F">
      <w:r>
        <w:separator/>
      </w:r>
    </w:p>
  </w:footnote>
  <w:footnote w:type="continuationSeparator" w:id="0">
    <w:p w14:paraId="1E3E1B08" w14:textId="77777777" w:rsidR="00176EDB" w:rsidRDefault="00176EDB" w:rsidP="00D05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1619"/>
    <w:multiLevelType w:val="hybridMultilevel"/>
    <w:tmpl w:val="67967DE6"/>
    <w:lvl w:ilvl="0" w:tplc="28EEA716">
      <w:start w:val="37"/>
      <w:numFmt w:val="bullet"/>
      <w:lvlText w:val=""/>
      <w:lvlJc w:val="left"/>
      <w:pPr>
        <w:ind w:left="720" w:hanging="360"/>
      </w:pPr>
      <w:rPr>
        <w:rFonts w:ascii="Wingdings" w:eastAsiaTheme="minorEastAsia"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74C6747"/>
    <w:multiLevelType w:val="hybridMultilevel"/>
    <w:tmpl w:val="C81E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0B50AC"/>
    <w:multiLevelType w:val="hybridMultilevel"/>
    <w:tmpl w:val="7A7C5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87494D"/>
    <w:multiLevelType w:val="hybridMultilevel"/>
    <w:tmpl w:val="9764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D1719F"/>
    <w:multiLevelType w:val="hybridMultilevel"/>
    <w:tmpl w:val="E3AC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114160"/>
    <w:rsid w:val="000369FD"/>
    <w:rsid w:val="0008660D"/>
    <w:rsid w:val="000927D0"/>
    <w:rsid w:val="000D5BA6"/>
    <w:rsid w:val="000E151C"/>
    <w:rsid w:val="00114160"/>
    <w:rsid w:val="0013163C"/>
    <w:rsid w:val="00132D0B"/>
    <w:rsid w:val="00136A25"/>
    <w:rsid w:val="00166F7E"/>
    <w:rsid w:val="00175BE8"/>
    <w:rsid w:val="00176EDB"/>
    <w:rsid w:val="00180CCB"/>
    <w:rsid w:val="00197C4D"/>
    <w:rsid w:val="001A2AC4"/>
    <w:rsid w:val="001B0824"/>
    <w:rsid w:val="001C418E"/>
    <w:rsid w:val="001F73BF"/>
    <w:rsid w:val="00200EA9"/>
    <w:rsid w:val="0020544C"/>
    <w:rsid w:val="002079D1"/>
    <w:rsid w:val="00241A78"/>
    <w:rsid w:val="002607A7"/>
    <w:rsid w:val="00272D8C"/>
    <w:rsid w:val="00286175"/>
    <w:rsid w:val="002A5B9A"/>
    <w:rsid w:val="002E1852"/>
    <w:rsid w:val="002E6245"/>
    <w:rsid w:val="002F4093"/>
    <w:rsid w:val="002F786D"/>
    <w:rsid w:val="00307F69"/>
    <w:rsid w:val="00310C0A"/>
    <w:rsid w:val="00330175"/>
    <w:rsid w:val="00341FD4"/>
    <w:rsid w:val="00342981"/>
    <w:rsid w:val="00352913"/>
    <w:rsid w:val="00370D60"/>
    <w:rsid w:val="0037111E"/>
    <w:rsid w:val="00372901"/>
    <w:rsid w:val="00390CB4"/>
    <w:rsid w:val="003A386D"/>
    <w:rsid w:val="003C31CA"/>
    <w:rsid w:val="003D1E18"/>
    <w:rsid w:val="003F0370"/>
    <w:rsid w:val="0043391D"/>
    <w:rsid w:val="0043586E"/>
    <w:rsid w:val="00443B2D"/>
    <w:rsid w:val="00462526"/>
    <w:rsid w:val="00465144"/>
    <w:rsid w:val="004724CE"/>
    <w:rsid w:val="00474EDD"/>
    <w:rsid w:val="00475DBF"/>
    <w:rsid w:val="00493721"/>
    <w:rsid w:val="004C79EE"/>
    <w:rsid w:val="004D239E"/>
    <w:rsid w:val="004F749E"/>
    <w:rsid w:val="00517E38"/>
    <w:rsid w:val="00540949"/>
    <w:rsid w:val="0054440D"/>
    <w:rsid w:val="00573575"/>
    <w:rsid w:val="005B2F06"/>
    <w:rsid w:val="005E0C99"/>
    <w:rsid w:val="00602113"/>
    <w:rsid w:val="0063506A"/>
    <w:rsid w:val="00642065"/>
    <w:rsid w:val="00654F6D"/>
    <w:rsid w:val="00695C42"/>
    <w:rsid w:val="006A55A9"/>
    <w:rsid w:val="006B7A3B"/>
    <w:rsid w:val="007128E6"/>
    <w:rsid w:val="00725A75"/>
    <w:rsid w:val="0072786D"/>
    <w:rsid w:val="007338D6"/>
    <w:rsid w:val="00742521"/>
    <w:rsid w:val="007557EB"/>
    <w:rsid w:val="00774933"/>
    <w:rsid w:val="00776E4D"/>
    <w:rsid w:val="007B0FF2"/>
    <w:rsid w:val="007C4F3F"/>
    <w:rsid w:val="007C7ECB"/>
    <w:rsid w:val="007D4CDA"/>
    <w:rsid w:val="0083073F"/>
    <w:rsid w:val="00830D54"/>
    <w:rsid w:val="00832029"/>
    <w:rsid w:val="0084555B"/>
    <w:rsid w:val="008528A3"/>
    <w:rsid w:val="00866E66"/>
    <w:rsid w:val="0088622F"/>
    <w:rsid w:val="00890FC0"/>
    <w:rsid w:val="008B2006"/>
    <w:rsid w:val="008B5FF0"/>
    <w:rsid w:val="008C2AC6"/>
    <w:rsid w:val="008E599F"/>
    <w:rsid w:val="00917D30"/>
    <w:rsid w:val="00923EEF"/>
    <w:rsid w:val="00945C42"/>
    <w:rsid w:val="0097579D"/>
    <w:rsid w:val="00977D57"/>
    <w:rsid w:val="009937B8"/>
    <w:rsid w:val="009967E9"/>
    <w:rsid w:val="009B28FF"/>
    <w:rsid w:val="009D5282"/>
    <w:rsid w:val="00A11953"/>
    <w:rsid w:val="00A13628"/>
    <w:rsid w:val="00A17057"/>
    <w:rsid w:val="00A801FB"/>
    <w:rsid w:val="00A9515C"/>
    <w:rsid w:val="00AB2C4C"/>
    <w:rsid w:val="00AC7053"/>
    <w:rsid w:val="00AD70C7"/>
    <w:rsid w:val="00AF6830"/>
    <w:rsid w:val="00AF6BA2"/>
    <w:rsid w:val="00B03BE7"/>
    <w:rsid w:val="00B22469"/>
    <w:rsid w:val="00B40CD9"/>
    <w:rsid w:val="00B4253F"/>
    <w:rsid w:val="00B87242"/>
    <w:rsid w:val="00B91E93"/>
    <w:rsid w:val="00BA2AEE"/>
    <w:rsid w:val="00BB0842"/>
    <w:rsid w:val="00BE11CC"/>
    <w:rsid w:val="00BF6AFB"/>
    <w:rsid w:val="00C1374B"/>
    <w:rsid w:val="00C14282"/>
    <w:rsid w:val="00C16715"/>
    <w:rsid w:val="00C33E98"/>
    <w:rsid w:val="00C50927"/>
    <w:rsid w:val="00C54303"/>
    <w:rsid w:val="00C5655F"/>
    <w:rsid w:val="00C70DF8"/>
    <w:rsid w:val="00C802B9"/>
    <w:rsid w:val="00C93268"/>
    <w:rsid w:val="00C95150"/>
    <w:rsid w:val="00D035C7"/>
    <w:rsid w:val="00D0535F"/>
    <w:rsid w:val="00D428AD"/>
    <w:rsid w:val="00D44DB4"/>
    <w:rsid w:val="00D542B5"/>
    <w:rsid w:val="00D647E5"/>
    <w:rsid w:val="00D847C6"/>
    <w:rsid w:val="00DB47BF"/>
    <w:rsid w:val="00E038C8"/>
    <w:rsid w:val="00E04622"/>
    <w:rsid w:val="00E05F05"/>
    <w:rsid w:val="00E3294F"/>
    <w:rsid w:val="00E559F1"/>
    <w:rsid w:val="00E57D8A"/>
    <w:rsid w:val="00E64F62"/>
    <w:rsid w:val="00E93C25"/>
    <w:rsid w:val="00EA0D72"/>
    <w:rsid w:val="00EA582D"/>
    <w:rsid w:val="00EC0E3E"/>
    <w:rsid w:val="00ED2497"/>
    <w:rsid w:val="00ED3699"/>
    <w:rsid w:val="00F254D1"/>
    <w:rsid w:val="00F25BF0"/>
    <w:rsid w:val="00F315AF"/>
    <w:rsid w:val="00F31E8C"/>
    <w:rsid w:val="00F53228"/>
    <w:rsid w:val="00F77E5F"/>
    <w:rsid w:val="00F96678"/>
    <w:rsid w:val="00FA09AF"/>
    <w:rsid w:val="00FA51EF"/>
    <w:rsid w:val="00FD6A34"/>
    <w:rsid w:val="00FE2535"/>
    <w:rsid w:val="00FE5EF3"/>
    <w:rsid w:val="00FF2F2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B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8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786D"/>
    <w:rPr>
      <w:rFonts w:ascii="Times New Roman" w:hAnsi="Times New Roman" w:cs="Times New Roman"/>
      <w:sz w:val="18"/>
      <w:szCs w:val="18"/>
    </w:rPr>
  </w:style>
  <w:style w:type="character" w:styleId="Hyperlink">
    <w:name w:val="Hyperlink"/>
    <w:basedOn w:val="DefaultParagraphFont"/>
    <w:unhideWhenUsed/>
    <w:rsid w:val="0072786D"/>
    <w:rPr>
      <w:color w:val="0563C1" w:themeColor="hyperlink"/>
      <w:u w:val="single"/>
    </w:rPr>
  </w:style>
  <w:style w:type="paragraph" w:styleId="ListParagraph">
    <w:name w:val="List Paragraph"/>
    <w:basedOn w:val="Normal"/>
    <w:uiPriority w:val="34"/>
    <w:qFormat/>
    <w:rsid w:val="0072786D"/>
    <w:pPr>
      <w:ind w:left="720"/>
      <w:contextualSpacing/>
    </w:pPr>
    <w:rPr>
      <w:rFonts w:eastAsiaTheme="minorEastAsia"/>
      <w:lang w:val="en-US"/>
    </w:rPr>
  </w:style>
  <w:style w:type="character" w:styleId="Strong">
    <w:name w:val="Strong"/>
    <w:basedOn w:val="DefaultParagraphFont"/>
    <w:uiPriority w:val="22"/>
    <w:qFormat/>
    <w:rsid w:val="0072786D"/>
    <w:rPr>
      <w:b/>
      <w:bCs/>
    </w:rPr>
  </w:style>
  <w:style w:type="paragraph" w:customStyle="1" w:styleId="paraauthor-contributions">
    <w:name w:val="paraauthor-contributions"/>
    <w:basedOn w:val="Normal"/>
    <w:rsid w:val="0072786D"/>
    <w:pPr>
      <w:spacing w:before="100" w:beforeAutospacing="1" w:after="100" w:afterAutospacing="1"/>
    </w:pPr>
    <w:rPr>
      <w:rFonts w:ascii="Times" w:eastAsiaTheme="minorEastAsia" w:hAnsi="Times"/>
      <w:sz w:val="20"/>
      <w:szCs w:val="20"/>
    </w:rPr>
  </w:style>
  <w:style w:type="paragraph" w:styleId="Footer">
    <w:name w:val="footer"/>
    <w:basedOn w:val="Normal"/>
    <w:link w:val="FooterChar"/>
    <w:uiPriority w:val="99"/>
    <w:unhideWhenUsed/>
    <w:rsid w:val="0072786D"/>
    <w:pPr>
      <w:tabs>
        <w:tab w:val="center" w:pos="4320"/>
        <w:tab w:val="right" w:pos="8640"/>
      </w:tabs>
    </w:pPr>
    <w:rPr>
      <w:rFonts w:eastAsiaTheme="minorEastAsia"/>
      <w:lang w:val="en-US"/>
    </w:rPr>
  </w:style>
  <w:style w:type="character" w:customStyle="1" w:styleId="FooterChar">
    <w:name w:val="Footer Char"/>
    <w:basedOn w:val="DefaultParagraphFont"/>
    <w:link w:val="Footer"/>
    <w:uiPriority w:val="99"/>
    <w:rsid w:val="0072786D"/>
    <w:rPr>
      <w:rFonts w:eastAsiaTheme="minorEastAsia"/>
      <w:lang w:val="en-US"/>
    </w:rPr>
  </w:style>
  <w:style w:type="character" w:styleId="PageNumber">
    <w:name w:val="page number"/>
    <w:basedOn w:val="DefaultParagraphFont"/>
    <w:uiPriority w:val="99"/>
    <w:semiHidden/>
    <w:unhideWhenUsed/>
    <w:rsid w:val="0072786D"/>
  </w:style>
  <w:style w:type="paragraph" w:styleId="NormalWeb">
    <w:name w:val="Normal (Web)"/>
    <w:basedOn w:val="Normal"/>
    <w:uiPriority w:val="99"/>
    <w:semiHidden/>
    <w:unhideWhenUsed/>
    <w:rsid w:val="0072786D"/>
    <w:rPr>
      <w:rFonts w:ascii="Times New Roman" w:hAnsi="Times New Roman" w:cs="Times New Roman"/>
      <w:lang w:eastAsia="en-CA"/>
    </w:rPr>
  </w:style>
  <w:style w:type="paragraph" w:customStyle="1" w:styleId="EndNoteBibliographyTitle">
    <w:name w:val="EndNote Bibliography Title"/>
    <w:basedOn w:val="Normal"/>
    <w:link w:val="EndNoteBibliographyTitleCar"/>
    <w:rsid w:val="0072786D"/>
    <w:pPr>
      <w:jc w:val="center"/>
    </w:pPr>
    <w:rPr>
      <w:rFonts w:ascii="Times New Roman" w:eastAsiaTheme="minorEastAsia" w:hAnsi="Times New Roman" w:cs="Times New Roman"/>
      <w:noProof/>
      <w:lang w:val="en-US"/>
    </w:rPr>
  </w:style>
  <w:style w:type="character" w:customStyle="1" w:styleId="EndNoteBibliographyTitleCar">
    <w:name w:val="EndNote Bibliography Title Car"/>
    <w:basedOn w:val="DefaultParagraphFont"/>
    <w:link w:val="EndNoteBibliographyTitle"/>
    <w:rsid w:val="0072786D"/>
    <w:rPr>
      <w:rFonts w:ascii="Times New Roman" w:eastAsiaTheme="minorEastAsia" w:hAnsi="Times New Roman" w:cs="Times New Roman"/>
      <w:noProof/>
      <w:lang w:val="en-US"/>
    </w:rPr>
  </w:style>
  <w:style w:type="paragraph" w:customStyle="1" w:styleId="EndNoteBibliography">
    <w:name w:val="EndNote Bibliography"/>
    <w:basedOn w:val="Normal"/>
    <w:link w:val="EndNoteBibliographyCar"/>
    <w:rsid w:val="0072786D"/>
    <w:rPr>
      <w:rFonts w:ascii="Times New Roman" w:eastAsiaTheme="minorEastAsia" w:hAnsi="Times New Roman" w:cs="Times New Roman"/>
      <w:noProof/>
      <w:lang w:val="en-US"/>
    </w:rPr>
  </w:style>
  <w:style w:type="character" w:customStyle="1" w:styleId="EndNoteBibliographyCar">
    <w:name w:val="EndNote Bibliography Car"/>
    <w:basedOn w:val="DefaultParagraphFont"/>
    <w:link w:val="EndNoteBibliography"/>
    <w:rsid w:val="0072786D"/>
    <w:rPr>
      <w:rFonts w:ascii="Times New Roman" w:eastAsiaTheme="minorEastAsia" w:hAnsi="Times New Roman" w:cs="Times New Roman"/>
      <w:noProof/>
      <w:lang w:val="en-US"/>
    </w:rPr>
  </w:style>
  <w:style w:type="character" w:styleId="CommentReference">
    <w:name w:val="annotation reference"/>
    <w:basedOn w:val="DefaultParagraphFont"/>
    <w:uiPriority w:val="99"/>
    <w:semiHidden/>
    <w:unhideWhenUsed/>
    <w:rsid w:val="0072786D"/>
    <w:rPr>
      <w:sz w:val="18"/>
      <w:szCs w:val="18"/>
    </w:rPr>
  </w:style>
  <w:style w:type="paragraph" w:styleId="CommentText">
    <w:name w:val="annotation text"/>
    <w:basedOn w:val="Normal"/>
    <w:link w:val="CommentTextChar"/>
    <w:uiPriority w:val="99"/>
    <w:unhideWhenUsed/>
    <w:rsid w:val="0072786D"/>
    <w:rPr>
      <w:rFonts w:eastAsiaTheme="minorEastAsia"/>
      <w:lang w:val="en-US"/>
    </w:rPr>
  </w:style>
  <w:style w:type="character" w:customStyle="1" w:styleId="CommentTextChar">
    <w:name w:val="Comment Text Char"/>
    <w:basedOn w:val="DefaultParagraphFont"/>
    <w:link w:val="CommentText"/>
    <w:uiPriority w:val="99"/>
    <w:rsid w:val="0072786D"/>
    <w:rPr>
      <w:rFonts w:eastAsiaTheme="minorEastAsia"/>
      <w:lang w:val="en-US"/>
    </w:rPr>
  </w:style>
  <w:style w:type="table" w:styleId="TableGrid">
    <w:name w:val="Table Grid"/>
    <w:basedOn w:val="TableNormal"/>
    <w:uiPriority w:val="59"/>
    <w:rsid w:val="0072786D"/>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786D"/>
    <w:rPr>
      <w:b/>
      <w:bCs/>
      <w:sz w:val="20"/>
      <w:szCs w:val="20"/>
    </w:rPr>
  </w:style>
  <w:style w:type="character" w:customStyle="1" w:styleId="CommentSubjectChar">
    <w:name w:val="Comment Subject Char"/>
    <w:basedOn w:val="CommentTextChar"/>
    <w:link w:val="CommentSubject"/>
    <w:uiPriority w:val="99"/>
    <w:semiHidden/>
    <w:rsid w:val="0072786D"/>
    <w:rPr>
      <w:rFonts w:eastAsiaTheme="minorEastAsia"/>
      <w:b/>
      <w:bCs/>
      <w:sz w:val="20"/>
      <w:szCs w:val="20"/>
      <w:lang w:val="en-US"/>
    </w:rPr>
  </w:style>
  <w:style w:type="paragraph" w:customStyle="1" w:styleId="Body">
    <w:name w:val="Body"/>
    <w:rsid w:val="0072786D"/>
    <w:pPr>
      <w:pBdr>
        <w:top w:val="nil"/>
        <w:left w:val="nil"/>
        <w:bottom w:val="nil"/>
        <w:right w:val="nil"/>
        <w:between w:val="nil"/>
        <w:bar w:val="nil"/>
      </w:pBdr>
    </w:pPr>
    <w:rPr>
      <w:rFonts w:ascii="Times New Roman" w:eastAsia="Arial Unicode MS" w:hAnsi="Arial Unicode MS" w:cs="Arial Unicode MS"/>
      <w:color w:val="000000"/>
      <w:u w:color="000000"/>
      <w:bdr w:val="nil"/>
      <w:lang w:eastAsia="en-CA"/>
    </w:rPr>
  </w:style>
  <w:style w:type="character" w:styleId="FollowedHyperlink">
    <w:name w:val="FollowedHyperlink"/>
    <w:basedOn w:val="DefaultParagraphFont"/>
    <w:uiPriority w:val="99"/>
    <w:semiHidden/>
    <w:unhideWhenUsed/>
    <w:rsid w:val="0072786D"/>
    <w:rPr>
      <w:color w:val="954F72" w:themeColor="followedHyperlink"/>
      <w:u w:val="single"/>
    </w:rPr>
  </w:style>
  <w:style w:type="paragraph" w:styleId="Header">
    <w:name w:val="header"/>
    <w:basedOn w:val="Normal"/>
    <w:link w:val="HeaderChar"/>
    <w:uiPriority w:val="99"/>
    <w:unhideWhenUsed/>
    <w:rsid w:val="0072786D"/>
    <w:pPr>
      <w:tabs>
        <w:tab w:val="center" w:pos="4320"/>
        <w:tab w:val="right" w:pos="8640"/>
      </w:tabs>
    </w:pPr>
    <w:rPr>
      <w:rFonts w:eastAsiaTheme="minorEastAsia"/>
      <w:lang w:val="en-US"/>
    </w:rPr>
  </w:style>
  <w:style w:type="character" w:customStyle="1" w:styleId="HeaderChar">
    <w:name w:val="Header Char"/>
    <w:basedOn w:val="DefaultParagraphFont"/>
    <w:link w:val="Header"/>
    <w:uiPriority w:val="99"/>
    <w:rsid w:val="0072786D"/>
    <w:rPr>
      <w:rFonts w:eastAsiaTheme="minorEastAsia"/>
      <w:lang w:val="en-US"/>
    </w:rPr>
  </w:style>
  <w:style w:type="paragraph" w:styleId="EndnoteText">
    <w:name w:val="endnote text"/>
    <w:basedOn w:val="Normal"/>
    <w:link w:val="EndnoteTextChar"/>
    <w:uiPriority w:val="99"/>
    <w:semiHidden/>
    <w:unhideWhenUsed/>
    <w:rsid w:val="0072786D"/>
    <w:rPr>
      <w:rFonts w:eastAsiaTheme="minorEastAsia"/>
      <w:sz w:val="20"/>
      <w:szCs w:val="20"/>
      <w:lang w:val="en-US"/>
    </w:rPr>
  </w:style>
  <w:style w:type="character" w:customStyle="1" w:styleId="EndnoteTextChar">
    <w:name w:val="Endnote Text Char"/>
    <w:basedOn w:val="DefaultParagraphFont"/>
    <w:link w:val="EndnoteText"/>
    <w:uiPriority w:val="99"/>
    <w:semiHidden/>
    <w:rsid w:val="0072786D"/>
    <w:rPr>
      <w:rFonts w:eastAsiaTheme="minorEastAsia"/>
      <w:sz w:val="20"/>
      <w:szCs w:val="20"/>
      <w:lang w:val="en-US"/>
    </w:rPr>
  </w:style>
  <w:style w:type="character" w:styleId="EndnoteReference">
    <w:name w:val="endnote reference"/>
    <w:basedOn w:val="DefaultParagraphFont"/>
    <w:uiPriority w:val="99"/>
    <w:semiHidden/>
    <w:unhideWhenUsed/>
    <w:rsid w:val="0072786D"/>
    <w:rPr>
      <w:vertAlign w:val="superscript"/>
    </w:rPr>
  </w:style>
  <w:style w:type="paragraph" w:styleId="Revision">
    <w:name w:val="Revision"/>
    <w:hidden/>
    <w:uiPriority w:val="99"/>
    <w:semiHidden/>
    <w:rsid w:val="0072786D"/>
    <w:rPr>
      <w:rFonts w:eastAsiaTheme="minorEastAsia"/>
      <w:lang w:val="en-US"/>
    </w:rPr>
  </w:style>
  <w:style w:type="character" w:customStyle="1" w:styleId="UnresolvedMention1">
    <w:name w:val="Unresolved Mention1"/>
    <w:basedOn w:val="DefaultParagraphFont"/>
    <w:uiPriority w:val="99"/>
    <w:semiHidden/>
    <w:unhideWhenUsed/>
    <w:rsid w:val="00200EA9"/>
    <w:rPr>
      <w:color w:val="605E5C"/>
      <w:shd w:val="clear" w:color="auto" w:fill="E1DFDD"/>
    </w:rPr>
  </w:style>
  <w:style w:type="character" w:customStyle="1" w:styleId="EndNoteBibliographyChar">
    <w:name w:val="EndNote Bibliography Char"/>
    <w:basedOn w:val="DefaultParagraphFont"/>
    <w:rsid w:val="000E151C"/>
    <w:rPr>
      <w:rFonts w:ascii="Calibri" w:eastAsiaTheme="minorHAnsi" w:hAnsi="Calibri" w:cstheme="minorBidi"/>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8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786D"/>
    <w:rPr>
      <w:rFonts w:ascii="Times New Roman" w:hAnsi="Times New Roman" w:cs="Times New Roman"/>
      <w:sz w:val="18"/>
      <w:szCs w:val="18"/>
    </w:rPr>
  </w:style>
  <w:style w:type="character" w:styleId="Hyperlink">
    <w:name w:val="Hyperlink"/>
    <w:basedOn w:val="DefaultParagraphFont"/>
    <w:unhideWhenUsed/>
    <w:rsid w:val="0072786D"/>
    <w:rPr>
      <w:color w:val="0563C1" w:themeColor="hyperlink"/>
      <w:u w:val="single"/>
    </w:rPr>
  </w:style>
  <w:style w:type="paragraph" w:styleId="ListParagraph">
    <w:name w:val="List Paragraph"/>
    <w:basedOn w:val="Normal"/>
    <w:uiPriority w:val="34"/>
    <w:qFormat/>
    <w:rsid w:val="0072786D"/>
    <w:pPr>
      <w:ind w:left="720"/>
      <w:contextualSpacing/>
    </w:pPr>
    <w:rPr>
      <w:rFonts w:eastAsiaTheme="minorEastAsia"/>
      <w:lang w:val="en-US"/>
    </w:rPr>
  </w:style>
  <w:style w:type="character" w:styleId="Strong">
    <w:name w:val="Strong"/>
    <w:basedOn w:val="DefaultParagraphFont"/>
    <w:uiPriority w:val="22"/>
    <w:qFormat/>
    <w:rsid w:val="0072786D"/>
    <w:rPr>
      <w:b/>
      <w:bCs/>
    </w:rPr>
  </w:style>
  <w:style w:type="paragraph" w:customStyle="1" w:styleId="paraauthor-contributions">
    <w:name w:val="paraauthor-contributions"/>
    <w:basedOn w:val="Normal"/>
    <w:rsid w:val="0072786D"/>
    <w:pPr>
      <w:spacing w:before="100" w:beforeAutospacing="1" w:after="100" w:afterAutospacing="1"/>
    </w:pPr>
    <w:rPr>
      <w:rFonts w:ascii="Times" w:eastAsiaTheme="minorEastAsia" w:hAnsi="Times"/>
      <w:sz w:val="20"/>
      <w:szCs w:val="20"/>
    </w:rPr>
  </w:style>
  <w:style w:type="paragraph" w:styleId="Footer">
    <w:name w:val="footer"/>
    <w:basedOn w:val="Normal"/>
    <w:link w:val="FooterChar"/>
    <w:uiPriority w:val="99"/>
    <w:unhideWhenUsed/>
    <w:rsid w:val="0072786D"/>
    <w:pPr>
      <w:tabs>
        <w:tab w:val="center" w:pos="4320"/>
        <w:tab w:val="right" w:pos="8640"/>
      </w:tabs>
    </w:pPr>
    <w:rPr>
      <w:rFonts w:eastAsiaTheme="minorEastAsia"/>
      <w:lang w:val="en-US"/>
    </w:rPr>
  </w:style>
  <w:style w:type="character" w:customStyle="1" w:styleId="FooterChar">
    <w:name w:val="Footer Char"/>
    <w:basedOn w:val="DefaultParagraphFont"/>
    <w:link w:val="Footer"/>
    <w:uiPriority w:val="99"/>
    <w:rsid w:val="0072786D"/>
    <w:rPr>
      <w:rFonts w:eastAsiaTheme="minorEastAsia"/>
      <w:lang w:val="en-US"/>
    </w:rPr>
  </w:style>
  <w:style w:type="character" w:styleId="PageNumber">
    <w:name w:val="page number"/>
    <w:basedOn w:val="DefaultParagraphFont"/>
    <w:uiPriority w:val="99"/>
    <w:semiHidden/>
    <w:unhideWhenUsed/>
    <w:rsid w:val="0072786D"/>
  </w:style>
  <w:style w:type="paragraph" w:styleId="NormalWeb">
    <w:name w:val="Normal (Web)"/>
    <w:basedOn w:val="Normal"/>
    <w:uiPriority w:val="99"/>
    <w:semiHidden/>
    <w:unhideWhenUsed/>
    <w:rsid w:val="0072786D"/>
    <w:rPr>
      <w:rFonts w:ascii="Times New Roman" w:hAnsi="Times New Roman" w:cs="Times New Roman"/>
      <w:lang w:eastAsia="en-CA"/>
    </w:rPr>
  </w:style>
  <w:style w:type="paragraph" w:customStyle="1" w:styleId="EndNoteBibliographyTitle">
    <w:name w:val="EndNote Bibliography Title"/>
    <w:basedOn w:val="Normal"/>
    <w:link w:val="EndNoteBibliographyTitleCar"/>
    <w:rsid w:val="0072786D"/>
    <w:pPr>
      <w:jc w:val="center"/>
    </w:pPr>
    <w:rPr>
      <w:rFonts w:ascii="Times New Roman" w:eastAsiaTheme="minorEastAsia" w:hAnsi="Times New Roman" w:cs="Times New Roman"/>
      <w:noProof/>
      <w:lang w:val="en-US"/>
    </w:rPr>
  </w:style>
  <w:style w:type="character" w:customStyle="1" w:styleId="EndNoteBibliographyTitleCar">
    <w:name w:val="EndNote Bibliography Title Car"/>
    <w:basedOn w:val="DefaultParagraphFont"/>
    <w:link w:val="EndNoteBibliographyTitle"/>
    <w:rsid w:val="0072786D"/>
    <w:rPr>
      <w:rFonts w:ascii="Times New Roman" w:eastAsiaTheme="minorEastAsia" w:hAnsi="Times New Roman" w:cs="Times New Roman"/>
      <w:noProof/>
      <w:lang w:val="en-US"/>
    </w:rPr>
  </w:style>
  <w:style w:type="paragraph" w:customStyle="1" w:styleId="EndNoteBibliography">
    <w:name w:val="EndNote Bibliography"/>
    <w:basedOn w:val="Normal"/>
    <w:link w:val="EndNoteBibliographyCar"/>
    <w:rsid w:val="0072786D"/>
    <w:rPr>
      <w:rFonts w:ascii="Times New Roman" w:eastAsiaTheme="minorEastAsia" w:hAnsi="Times New Roman" w:cs="Times New Roman"/>
      <w:noProof/>
      <w:lang w:val="en-US"/>
    </w:rPr>
  </w:style>
  <w:style w:type="character" w:customStyle="1" w:styleId="EndNoteBibliographyCar">
    <w:name w:val="EndNote Bibliography Car"/>
    <w:basedOn w:val="DefaultParagraphFont"/>
    <w:link w:val="EndNoteBibliography"/>
    <w:rsid w:val="0072786D"/>
    <w:rPr>
      <w:rFonts w:ascii="Times New Roman" w:eastAsiaTheme="minorEastAsia" w:hAnsi="Times New Roman" w:cs="Times New Roman"/>
      <w:noProof/>
      <w:lang w:val="en-US"/>
    </w:rPr>
  </w:style>
  <w:style w:type="character" w:styleId="CommentReference">
    <w:name w:val="annotation reference"/>
    <w:basedOn w:val="DefaultParagraphFont"/>
    <w:uiPriority w:val="99"/>
    <w:semiHidden/>
    <w:unhideWhenUsed/>
    <w:rsid w:val="0072786D"/>
    <w:rPr>
      <w:sz w:val="18"/>
      <w:szCs w:val="18"/>
    </w:rPr>
  </w:style>
  <w:style w:type="paragraph" w:styleId="CommentText">
    <w:name w:val="annotation text"/>
    <w:basedOn w:val="Normal"/>
    <w:link w:val="CommentTextChar"/>
    <w:uiPriority w:val="99"/>
    <w:unhideWhenUsed/>
    <w:rsid w:val="0072786D"/>
    <w:rPr>
      <w:rFonts w:eastAsiaTheme="minorEastAsia"/>
      <w:lang w:val="en-US"/>
    </w:rPr>
  </w:style>
  <w:style w:type="character" w:customStyle="1" w:styleId="CommentTextChar">
    <w:name w:val="Comment Text Char"/>
    <w:basedOn w:val="DefaultParagraphFont"/>
    <w:link w:val="CommentText"/>
    <w:uiPriority w:val="99"/>
    <w:rsid w:val="0072786D"/>
    <w:rPr>
      <w:rFonts w:eastAsiaTheme="minorEastAsia"/>
      <w:lang w:val="en-US"/>
    </w:rPr>
  </w:style>
  <w:style w:type="table" w:styleId="TableGrid">
    <w:name w:val="Table Grid"/>
    <w:basedOn w:val="TableNormal"/>
    <w:uiPriority w:val="59"/>
    <w:rsid w:val="0072786D"/>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786D"/>
    <w:rPr>
      <w:b/>
      <w:bCs/>
      <w:sz w:val="20"/>
      <w:szCs w:val="20"/>
    </w:rPr>
  </w:style>
  <w:style w:type="character" w:customStyle="1" w:styleId="CommentSubjectChar">
    <w:name w:val="Comment Subject Char"/>
    <w:basedOn w:val="CommentTextChar"/>
    <w:link w:val="CommentSubject"/>
    <w:uiPriority w:val="99"/>
    <w:semiHidden/>
    <w:rsid w:val="0072786D"/>
    <w:rPr>
      <w:rFonts w:eastAsiaTheme="minorEastAsia"/>
      <w:b/>
      <w:bCs/>
      <w:sz w:val="20"/>
      <w:szCs w:val="20"/>
      <w:lang w:val="en-US"/>
    </w:rPr>
  </w:style>
  <w:style w:type="paragraph" w:customStyle="1" w:styleId="Body">
    <w:name w:val="Body"/>
    <w:rsid w:val="0072786D"/>
    <w:pPr>
      <w:pBdr>
        <w:top w:val="nil"/>
        <w:left w:val="nil"/>
        <w:bottom w:val="nil"/>
        <w:right w:val="nil"/>
        <w:between w:val="nil"/>
        <w:bar w:val="nil"/>
      </w:pBdr>
    </w:pPr>
    <w:rPr>
      <w:rFonts w:ascii="Times New Roman" w:eastAsia="Arial Unicode MS" w:hAnsi="Arial Unicode MS" w:cs="Arial Unicode MS"/>
      <w:color w:val="000000"/>
      <w:u w:color="000000"/>
      <w:bdr w:val="nil"/>
      <w:lang w:eastAsia="en-CA"/>
    </w:rPr>
  </w:style>
  <w:style w:type="character" w:styleId="FollowedHyperlink">
    <w:name w:val="FollowedHyperlink"/>
    <w:basedOn w:val="DefaultParagraphFont"/>
    <w:uiPriority w:val="99"/>
    <w:semiHidden/>
    <w:unhideWhenUsed/>
    <w:rsid w:val="0072786D"/>
    <w:rPr>
      <w:color w:val="954F72" w:themeColor="followedHyperlink"/>
      <w:u w:val="single"/>
    </w:rPr>
  </w:style>
  <w:style w:type="paragraph" w:styleId="Header">
    <w:name w:val="header"/>
    <w:basedOn w:val="Normal"/>
    <w:link w:val="HeaderChar"/>
    <w:uiPriority w:val="99"/>
    <w:unhideWhenUsed/>
    <w:rsid w:val="0072786D"/>
    <w:pPr>
      <w:tabs>
        <w:tab w:val="center" w:pos="4320"/>
        <w:tab w:val="right" w:pos="8640"/>
      </w:tabs>
    </w:pPr>
    <w:rPr>
      <w:rFonts w:eastAsiaTheme="minorEastAsia"/>
      <w:lang w:val="en-US"/>
    </w:rPr>
  </w:style>
  <w:style w:type="character" w:customStyle="1" w:styleId="HeaderChar">
    <w:name w:val="Header Char"/>
    <w:basedOn w:val="DefaultParagraphFont"/>
    <w:link w:val="Header"/>
    <w:uiPriority w:val="99"/>
    <w:rsid w:val="0072786D"/>
    <w:rPr>
      <w:rFonts w:eastAsiaTheme="minorEastAsia"/>
      <w:lang w:val="en-US"/>
    </w:rPr>
  </w:style>
  <w:style w:type="paragraph" w:styleId="EndnoteText">
    <w:name w:val="endnote text"/>
    <w:basedOn w:val="Normal"/>
    <w:link w:val="EndnoteTextChar"/>
    <w:uiPriority w:val="99"/>
    <w:semiHidden/>
    <w:unhideWhenUsed/>
    <w:rsid w:val="0072786D"/>
    <w:rPr>
      <w:rFonts w:eastAsiaTheme="minorEastAsia"/>
      <w:sz w:val="20"/>
      <w:szCs w:val="20"/>
      <w:lang w:val="en-US"/>
    </w:rPr>
  </w:style>
  <w:style w:type="character" w:customStyle="1" w:styleId="EndnoteTextChar">
    <w:name w:val="Endnote Text Char"/>
    <w:basedOn w:val="DefaultParagraphFont"/>
    <w:link w:val="EndnoteText"/>
    <w:uiPriority w:val="99"/>
    <w:semiHidden/>
    <w:rsid w:val="0072786D"/>
    <w:rPr>
      <w:rFonts w:eastAsiaTheme="minorEastAsia"/>
      <w:sz w:val="20"/>
      <w:szCs w:val="20"/>
      <w:lang w:val="en-US"/>
    </w:rPr>
  </w:style>
  <w:style w:type="character" w:styleId="EndnoteReference">
    <w:name w:val="endnote reference"/>
    <w:basedOn w:val="DefaultParagraphFont"/>
    <w:uiPriority w:val="99"/>
    <w:semiHidden/>
    <w:unhideWhenUsed/>
    <w:rsid w:val="0072786D"/>
    <w:rPr>
      <w:vertAlign w:val="superscript"/>
    </w:rPr>
  </w:style>
  <w:style w:type="paragraph" w:styleId="Revision">
    <w:name w:val="Revision"/>
    <w:hidden/>
    <w:uiPriority w:val="99"/>
    <w:semiHidden/>
    <w:rsid w:val="0072786D"/>
    <w:rPr>
      <w:rFonts w:eastAsiaTheme="minorEastAsia"/>
      <w:lang w:val="en-US"/>
    </w:rPr>
  </w:style>
  <w:style w:type="character" w:customStyle="1" w:styleId="UnresolvedMention1">
    <w:name w:val="Unresolved Mention1"/>
    <w:basedOn w:val="DefaultParagraphFont"/>
    <w:uiPriority w:val="99"/>
    <w:semiHidden/>
    <w:unhideWhenUsed/>
    <w:rsid w:val="00200EA9"/>
    <w:rPr>
      <w:color w:val="605E5C"/>
      <w:shd w:val="clear" w:color="auto" w:fill="E1DFDD"/>
    </w:rPr>
  </w:style>
  <w:style w:type="character" w:customStyle="1" w:styleId="EndNoteBibliographyChar">
    <w:name w:val="EndNote Bibliography Char"/>
    <w:basedOn w:val="DefaultParagraphFont"/>
    <w:rsid w:val="000E151C"/>
    <w:rPr>
      <w:rFonts w:ascii="Calibri" w:eastAsiaTheme="minorHAnsi" w:hAnsi="Calibri" w:cstheme="minorBid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7746">
      <w:bodyDiv w:val="1"/>
      <w:marLeft w:val="0"/>
      <w:marRight w:val="0"/>
      <w:marTop w:val="0"/>
      <w:marBottom w:val="0"/>
      <w:divBdr>
        <w:top w:val="none" w:sz="0" w:space="0" w:color="auto"/>
        <w:left w:val="none" w:sz="0" w:space="0" w:color="auto"/>
        <w:bottom w:val="none" w:sz="0" w:space="0" w:color="auto"/>
        <w:right w:val="none" w:sz="0" w:space="0" w:color="auto"/>
      </w:divBdr>
    </w:div>
    <w:div w:id="178468431">
      <w:bodyDiv w:val="1"/>
      <w:marLeft w:val="0"/>
      <w:marRight w:val="0"/>
      <w:marTop w:val="0"/>
      <w:marBottom w:val="0"/>
      <w:divBdr>
        <w:top w:val="none" w:sz="0" w:space="0" w:color="auto"/>
        <w:left w:val="none" w:sz="0" w:space="0" w:color="auto"/>
        <w:bottom w:val="none" w:sz="0" w:space="0" w:color="auto"/>
        <w:right w:val="none" w:sz="0" w:space="0" w:color="auto"/>
      </w:divBdr>
    </w:div>
    <w:div w:id="335228944">
      <w:bodyDiv w:val="1"/>
      <w:marLeft w:val="0"/>
      <w:marRight w:val="0"/>
      <w:marTop w:val="0"/>
      <w:marBottom w:val="0"/>
      <w:divBdr>
        <w:top w:val="none" w:sz="0" w:space="0" w:color="auto"/>
        <w:left w:val="none" w:sz="0" w:space="0" w:color="auto"/>
        <w:bottom w:val="none" w:sz="0" w:space="0" w:color="auto"/>
        <w:right w:val="none" w:sz="0" w:space="0" w:color="auto"/>
      </w:divBdr>
    </w:div>
    <w:div w:id="337192765">
      <w:bodyDiv w:val="1"/>
      <w:marLeft w:val="0"/>
      <w:marRight w:val="0"/>
      <w:marTop w:val="0"/>
      <w:marBottom w:val="0"/>
      <w:divBdr>
        <w:top w:val="none" w:sz="0" w:space="0" w:color="auto"/>
        <w:left w:val="none" w:sz="0" w:space="0" w:color="auto"/>
        <w:bottom w:val="none" w:sz="0" w:space="0" w:color="auto"/>
        <w:right w:val="none" w:sz="0" w:space="0" w:color="auto"/>
      </w:divBdr>
    </w:div>
    <w:div w:id="350691602">
      <w:bodyDiv w:val="1"/>
      <w:marLeft w:val="0"/>
      <w:marRight w:val="0"/>
      <w:marTop w:val="0"/>
      <w:marBottom w:val="0"/>
      <w:divBdr>
        <w:top w:val="none" w:sz="0" w:space="0" w:color="auto"/>
        <w:left w:val="none" w:sz="0" w:space="0" w:color="auto"/>
        <w:bottom w:val="none" w:sz="0" w:space="0" w:color="auto"/>
        <w:right w:val="none" w:sz="0" w:space="0" w:color="auto"/>
      </w:divBdr>
    </w:div>
    <w:div w:id="384184927">
      <w:bodyDiv w:val="1"/>
      <w:marLeft w:val="0"/>
      <w:marRight w:val="0"/>
      <w:marTop w:val="0"/>
      <w:marBottom w:val="0"/>
      <w:divBdr>
        <w:top w:val="none" w:sz="0" w:space="0" w:color="auto"/>
        <w:left w:val="none" w:sz="0" w:space="0" w:color="auto"/>
        <w:bottom w:val="none" w:sz="0" w:space="0" w:color="auto"/>
        <w:right w:val="none" w:sz="0" w:space="0" w:color="auto"/>
      </w:divBdr>
    </w:div>
    <w:div w:id="389352949">
      <w:bodyDiv w:val="1"/>
      <w:marLeft w:val="0"/>
      <w:marRight w:val="0"/>
      <w:marTop w:val="0"/>
      <w:marBottom w:val="0"/>
      <w:divBdr>
        <w:top w:val="none" w:sz="0" w:space="0" w:color="auto"/>
        <w:left w:val="none" w:sz="0" w:space="0" w:color="auto"/>
        <w:bottom w:val="none" w:sz="0" w:space="0" w:color="auto"/>
        <w:right w:val="none" w:sz="0" w:space="0" w:color="auto"/>
      </w:divBdr>
    </w:div>
    <w:div w:id="798649816">
      <w:bodyDiv w:val="1"/>
      <w:marLeft w:val="0"/>
      <w:marRight w:val="0"/>
      <w:marTop w:val="0"/>
      <w:marBottom w:val="0"/>
      <w:divBdr>
        <w:top w:val="none" w:sz="0" w:space="0" w:color="auto"/>
        <w:left w:val="none" w:sz="0" w:space="0" w:color="auto"/>
        <w:bottom w:val="none" w:sz="0" w:space="0" w:color="auto"/>
        <w:right w:val="none" w:sz="0" w:space="0" w:color="auto"/>
      </w:divBdr>
    </w:div>
    <w:div w:id="828594943">
      <w:bodyDiv w:val="1"/>
      <w:marLeft w:val="0"/>
      <w:marRight w:val="0"/>
      <w:marTop w:val="0"/>
      <w:marBottom w:val="0"/>
      <w:divBdr>
        <w:top w:val="none" w:sz="0" w:space="0" w:color="auto"/>
        <w:left w:val="none" w:sz="0" w:space="0" w:color="auto"/>
        <w:bottom w:val="none" w:sz="0" w:space="0" w:color="auto"/>
        <w:right w:val="none" w:sz="0" w:space="0" w:color="auto"/>
      </w:divBdr>
    </w:div>
    <w:div w:id="1043023940">
      <w:bodyDiv w:val="1"/>
      <w:marLeft w:val="0"/>
      <w:marRight w:val="0"/>
      <w:marTop w:val="0"/>
      <w:marBottom w:val="0"/>
      <w:divBdr>
        <w:top w:val="none" w:sz="0" w:space="0" w:color="auto"/>
        <w:left w:val="none" w:sz="0" w:space="0" w:color="auto"/>
        <w:bottom w:val="none" w:sz="0" w:space="0" w:color="auto"/>
        <w:right w:val="none" w:sz="0" w:space="0" w:color="auto"/>
      </w:divBdr>
    </w:div>
    <w:div w:id="1059404247">
      <w:bodyDiv w:val="1"/>
      <w:marLeft w:val="0"/>
      <w:marRight w:val="0"/>
      <w:marTop w:val="0"/>
      <w:marBottom w:val="0"/>
      <w:divBdr>
        <w:top w:val="none" w:sz="0" w:space="0" w:color="auto"/>
        <w:left w:val="none" w:sz="0" w:space="0" w:color="auto"/>
        <w:bottom w:val="none" w:sz="0" w:space="0" w:color="auto"/>
        <w:right w:val="none" w:sz="0" w:space="0" w:color="auto"/>
      </w:divBdr>
    </w:div>
    <w:div w:id="1096291400">
      <w:bodyDiv w:val="1"/>
      <w:marLeft w:val="0"/>
      <w:marRight w:val="0"/>
      <w:marTop w:val="0"/>
      <w:marBottom w:val="0"/>
      <w:divBdr>
        <w:top w:val="none" w:sz="0" w:space="0" w:color="auto"/>
        <w:left w:val="none" w:sz="0" w:space="0" w:color="auto"/>
        <w:bottom w:val="none" w:sz="0" w:space="0" w:color="auto"/>
        <w:right w:val="none" w:sz="0" w:space="0" w:color="auto"/>
      </w:divBdr>
    </w:div>
    <w:div w:id="1096898835">
      <w:bodyDiv w:val="1"/>
      <w:marLeft w:val="0"/>
      <w:marRight w:val="0"/>
      <w:marTop w:val="0"/>
      <w:marBottom w:val="0"/>
      <w:divBdr>
        <w:top w:val="none" w:sz="0" w:space="0" w:color="auto"/>
        <w:left w:val="none" w:sz="0" w:space="0" w:color="auto"/>
        <w:bottom w:val="none" w:sz="0" w:space="0" w:color="auto"/>
        <w:right w:val="none" w:sz="0" w:space="0" w:color="auto"/>
      </w:divBdr>
    </w:div>
    <w:div w:id="1140070590">
      <w:bodyDiv w:val="1"/>
      <w:marLeft w:val="0"/>
      <w:marRight w:val="0"/>
      <w:marTop w:val="0"/>
      <w:marBottom w:val="0"/>
      <w:divBdr>
        <w:top w:val="none" w:sz="0" w:space="0" w:color="auto"/>
        <w:left w:val="none" w:sz="0" w:space="0" w:color="auto"/>
        <w:bottom w:val="none" w:sz="0" w:space="0" w:color="auto"/>
        <w:right w:val="none" w:sz="0" w:space="0" w:color="auto"/>
      </w:divBdr>
    </w:div>
    <w:div w:id="1199470858">
      <w:bodyDiv w:val="1"/>
      <w:marLeft w:val="0"/>
      <w:marRight w:val="0"/>
      <w:marTop w:val="0"/>
      <w:marBottom w:val="0"/>
      <w:divBdr>
        <w:top w:val="none" w:sz="0" w:space="0" w:color="auto"/>
        <w:left w:val="none" w:sz="0" w:space="0" w:color="auto"/>
        <w:bottom w:val="none" w:sz="0" w:space="0" w:color="auto"/>
        <w:right w:val="none" w:sz="0" w:space="0" w:color="auto"/>
      </w:divBdr>
    </w:div>
    <w:div w:id="1219973886">
      <w:bodyDiv w:val="1"/>
      <w:marLeft w:val="0"/>
      <w:marRight w:val="0"/>
      <w:marTop w:val="0"/>
      <w:marBottom w:val="0"/>
      <w:divBdr>
        <w:top w:val="none" w:sz="0" w:space="0" w:color="auto"/>
        <w:left w:val="none" w:sz="0" w:space="0" w:color="auto"/>
        <w:bottom w:val="none" w:sz="0" w:space="0" w:color="auto"/>
        <w:right w:val="none" w:sz="0" w:space="0" w:color="auto"/>
      </w:divBdr>
    </w:div>
    <w:div w:id="1227758977">
      <w:bodyDiv w:val="1"/>
      <w:marLeft w:val="0"/>
      <w:marRight w:val="0"/>
      <w:marTop w:val="0"/>
      <w:marBottom w:val="0"/>
      <w:divBdr>
        <w:top w:val="none" w:sz="0" w:space="0" w:color="auto"/>
        <w:left w:val="none" w:sz="0" w:space="0" w:color="auto"/>
        <w:bottom w:val="none" w:sz="0" w:space="0" w:color="auto"/>
        <w:right w:val="none" w:sz="0" w:space="0" w:color="auto"/>
      </w:divBdr>
    </w:div>
    <w:div w:id="1249314943">
      <w:bodyDiv w:val="1"/>
      <w:marLeft w:val="0"/>
      <w:marRight w:val="0"/>
      <w:marTop w:val="0"/>
      <w:marBottom w:val="0"/>
      <w:divBdr>
        <w:top w:val="none" w:sz="0" w:space="0" w:color="auto"/>
        <w:left w:val="none" w:sz="0" w:space="0" w:color="auto"/>
        <w:bottom w:val="none" w:sz="0" w:space="0" w:color="auto"/>
        <w:right w:val="none" w:sz="0" w:space="0" w:color="auto"/>
      </w:divBdr>
    </w:div>
    <w:div w:id="1309899488">
      <w:bodyDiv w:val="1"/>
      <w:marLeft w:val="0"/>
      <w:marRight w:val="0"/>
      <w:marTop w:val="0"/>
      <w:marBottom w:val="0"/>
      <w:divBdr>
        <w:top w:val="none" w:sz="0" w:space="0" w:color="auto"/>
        <w:left w:val="none" w:sz="0" w:space="0" w:color="auto"/>
        <w:bottom w:val="none" w:sz="0" w:space="0" w:color="auto"/>
        <w:right w:val="none" w:sz="0" w:space="0" w:color="auto"/>
      </w:divBdr>
    </w:div>
    <w:div w:id="1331719808">
      <w:bodyDiv w:val="1"/>
      <w:marLeft w:val="0"/>
      <w:marRight w:val="0"/>
      <w:marTop w:val="0"/>
      <w:marBottom w:val="0"/>
      <w:divBdr>
        <w:top w:val="none" w:sz="0" w:space="0" w:color="auto"/>
        <w:left w:val="none" w:sz="0" w:space="0" w:color="auto"/>
        <w:bottom w:val="none" w:sz="0" w:space="0" w:color="auto"/>
        <w:right w:val="none" w:sz="0" w:space="0" w:color="auto"/>
      </w:divBdr>
    </w:div>
    <w:div w:id="1392273154">
      <w:bodyDiv w:val="1"/>
      <w:marLeft w:val="0"/>
      <w:marRight w:val="0"/>
      <w:marTop w:val="0"/>
      <w:marBottom w:val="0"/>
      <w:divBdr>
        <w:top w:val="none" w:sz="0" w:space="0" w:color="auto"/>
        <w:left w:val="none" w:sz="0" w:space="0" w:color="auto"/>
        <w:bottom w:val="none" w:sz="0" w:space="0" w:color="auto"/>
        <w:right w:val="none" w:sz="0" w:space="0" w:color="auto"/>
      </w:divBdr>
    </w:div>
    <w:div w:id="1447190148">
      <w:bodyDiv w:val="1"/>
      <w:marLeft w:val="0"/>
      <w:marRight w:val="0"/>
      <w:marTop w:val="0"/>
      <w:marBottom w:val="0"/>
      <w:divBdr>
        <w:top w:val="none" w:sz="0" w:space="0" w:color="auto"/>
        <w:left w:val="none" w:sz="0" w:space="0" w:color="auto"/>
        <w:bottom w:val="none" w:sz="0" w:space="0" w:color="auto"/>
        <w:right w:val="none" w:sz="0" w:space="0" w:color="auto"/>
      </w:divBdr>
    </w:div>
    <w:div w:id="1554658754">
      <w:bodyDiv w:val="1"/>
      <w:marLeft w:val="0"/>
      <w:marRight w:val="0"/>
      <w:marTop w:val="0"/>
      <w:marBottom w:val="0"/>
      <w:divBdr>
        <w:top w:val="none" w:sz="0" w:space="0" w:color="auto"/>
        <w:left w:val="none" w:sz="0" w:space="0" w:color="auto"/>
        <w:bottom w:val="none" w:sz="0" w:space="0" w:color="auto"/>
        <w:right w:val="none" w:sz="0" w:space="0" w:color="auto"/>
      </w:divBdr>
    </w:div>
    <w:div w:id="1596741549">
      <w:bodyDiv w:val="1"/>
      <w:marLeft w:val="0"/>
      <w:marRight w:val="0"/>
      <w:marTop w:val="0"/>
      <w:marBottom w:val="0"/>
      <w:divBdr>
        <w:top w:val="none" w:sz="0" w:space="0" w:color="auto"/>
        <w:left w:val="none" w:sz="0" w:space="0" w:color="auto"/>
        <w:bottom w:val="none" w:sz="0" w:space="0" w:color="auto"/>
        <w:right w:val="none" w:sz="0" w:space="0" w:color="auto"/>
      </w:divBdr>
    </w:div>
    <w:div w:id="1613124810">
      <w:bodyDiv w:val="1"/>
      <w:marLeft w:val="0"/>
      <w:marRight w:val="0"/>
      <w:marTop w:val="0"/>
      <w:marBottom w:val="0"/>
      <w:divBdr>
        <w:top w:val="none" w:sz="0" w:space="0" w:color="auto"/>
        <w:left w:val="none" w:sz="0" w:space="0" w:color="auto"/>
        <w:bottom w:val="none" w:sz="0" w:space="0" w:color="auto"/>
        <w:right w:val="none" w:sz="0" w:space="0" w:color="auto"/>
      </w:divBdr>
    </w:div>
    <w:div w:id="1615288060">
      <w:bodyDiv w:val="1"/>
      <w:marLeft w:val="0"/>
      <w:marRight w:val="0"/>
      <w:marTop w:val="0"/>
      <w:marBottom w:val="0"/>
      <w:divBdr>
        <w:top w:val="none" w:sz="0" w:space="0" w:color="auto"/>
        <w:left w:val="none" w:sz="0" w:space="0" w:color="auto"/>
        <w:bottom w:val="none" w:sz="0" w:space="0" w:color="auto"/>
        <w:right w:val="none" w:sz="0" w:space="0" w:color="auto"/>
      </w:divBdr>
    </w:div>
    <w:div w:id="1737168969">
      <w:bodyDiv w:val="1"/>
      <w:marLeft w:val="0"/>
      <w:marRight w:val="0"/>
      <w:marTop w:val="0"/>
      <w:marBottom w:val="0"/>
      <w:divBdr>
        <w:top w:val="none" w:sz="0" w:space="0" w:color="auto"/>
        <w:left w:val="none" w:sz="0" w:space="0" w:color="auto"/>
        <w:bottom w:val="none" w:sz="0" w:space="0" w:color="auto"/>
        <w:right w:val="none" w:sz="0" w:space="0" w:color="auto"/>
      </w:divBdr>
    </w:div>
    <w:div w:id="1891382306">
      <w:bodyDiv w:val="1"/>
      <w:marLeft w:val="0"/>
      <w:marRight w:val="0"/>
      <w:marTop w:val="0"/>
      <w:marBottom w:val="0"/>
      <w:divBdr>
        <w:top w:val="none" w:sz="0" w:space="0" w:color="auto"/>
        <w:left w:val="none" w:sz="0" w:space="0" w:color="auto"/>
        <w:bottom w:val="none" w:sz="0" w:space="0" w:color="auto"/>
        <w:right w:val="none" w:sz="0" w:space="0" w:color="auto"/>
      </w:divBdr>
    </w:div>
    <w:div w:id="1951472332">
      <w:bodyDiv w:val="1"/>
      <w:marLeft w:val="0"/>
      <w:marRight w:val="0"/>
      <w:marTop w:val="0"/>
      <w:marBottom w:val="0"/>
      <w:divBdr>
        <w:top w:val="none" w:sz="0" w:space="0" w:color="auto"/>
        <w:left w:val="none" w:sz="0" w:space="0" w:color="auto"/>
        <w:bottom w:val="none" w:sz="0" w:space="0" w:color="auto"/>
        <w:right w:val="none" w:sz="0" w:space="0" w:color="auto"/>
      </w:divBdr>
    </w:div>
    <w:div w:id="2014988435">
      <w:bodyDiv w:val="1"/>
      <w:marLeft w:val="0"/>
      <w:marRight w:val="0"/>
      <w:marTop w:val="0"/>
      <w:marBottom w:val="0"/>
      <w:divBdr>
        <w:top w:val="none" w:sz="0" w:space="0" w:color="auto"/>
        <w:left w:val="none" w:sz="0" w:space="0" w:color="auto"/>
        <w:bottom w:val="none" w:sz="0" w:space="0" w:color="auto"/>
        <w:right w:val="none" w:sz="0" w:space="0" w:color="auto"/>
      </w:divBdr>
    </w:div>
    <w:div w:id="2071728941">
      <w:bodyDiv w:val="1"/>
      <w:marLeft w:val="0"/>
      <w:marRight w:val="0"/>
      <w:marTop w:val="0"/>
      <w:marBottom w:val="0"/>
      <w:divBdr>
        <w:top w:val="none" w:sz="0" w:space="0" w:color="auto"/>
        <w:left w:val="none" w:sz="0" w:space="0" w:color="auto"/>
        <w:bottom w:val="none" w:sz="0" w:space="0" w:color="auto"/>
        <w:right w:val="none" w:sz="0" w:space="0" w:color="auto"/>
      </w:divBdr>
    </w:div>
    <w:div w:id="211859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datadictionary.ices.on.ca/Applications/DataDictionary/Library.aspx?Library=MOMBABY" TargetMode="External"/><Relationship Id="rId4" Type="http://schemas.openxmlformats.org/officeDocument/2006/relationships/settings" Target="settings.xml"/><Relationship Id="rId9" Type="http://schemas.openxmlformats.org/officeDocument/2006/relationships/hyperlink" Target="http://www.bornontario.ca"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Volumes\Seagate%20Backup%20Plus%20Drive\CHAL%20PIs\DAYAN\PUBLICATIONS\JAMA%20Open\For%20revision\Final%20to%20upload\CPM%20SMM%20eFigure%202%20in%20Excel%20April%2017%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olumes\Seagate%20Backup%20Plus%20Drive\CHAL%20PIs\DAYAN\PUBLICATIONS\JAMA%20Open\For%20revision\Final%20to%20upload\CPM%20SMM%20eFigure%202%20in%20Excel%20April%2017%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olumes\Seagate%20Backup%20Plus%20Drive\CHAL%20PIs\DAYAN\PUBLICATIONS\JAMA%20Open\For%20revision\Final%20to%20upload\CPM%20SMM%20eFigure%202%20in%20Excel%20April%2017%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Volumes\Seagate%20Backup%20Plus%20Drive\CHAL%20PIs\DAYAN\PUBLICATIONS\JAMA%20Open\For%20revision\Final%20to%20upload\CPM%20SMM%20eFigure%202%20in%20Excel%20April%2017%20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Volumes\Seagate%20Backup%20Plus%20Drive\CHAL%20PIs\DAYAN\PUBLICATIONS\JAMA%20Open\For%20revision\Final%20to%20upload\CPM%20SMM%20eFigure%202%20in%20Excel%20April%2017%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55440932891483E-2"/>
          <c:y val="3.6068553241376089E-2"/>
          <c:w val="0.900754027262201"/>
          <c:h val="0.8277785417027872"/>
        </c:manualLayout>
      </c:layout>
      <c:scatterChart>
        <c:scatterStyle val="lineMarker"/>
        <c:varyColors val="0"/>
        <c:ser>
          <c:idx val="0"/>
          <c:order val="0"/>
          <c:tx>
            <c:strRef>
              <c:f>'eFigure 2a'!$C$7</c:f>
              <c:strCache>
                <c:ptCount val="1"/>
                <c:pt idx="0">
                  <c:v>observed</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dLbls>
            <c:dLbl>
              <c:idx val="0"/>
              <c:layout>
                <c:manualLayout>
                  <c:x val="-3.9867481042741661E-2"/>
                  <c:y val="-2.2407309476045877E-2"/>
                </c:manualLayout>
              </c:layout>
              <c:tx>
                <c:rich>
                  <a:bodyPr/>
                  <a:lstStyle/>
                  <a:p>
                    <a:fld id="{75044A08-D4BC-6549-A5EC-02E495297EE1}"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9363-E84D-BF66-44FA83B1DB93}"/>
                </c:ext>
              </c:extLst>
            </c:dLbl>
            <c:dLbl>
              <c:idx val="1"/>
              <c:layout>
                <c:manualLayout>
                  <c:x val="-4.0397533022417206E-2"/>
                  <c:y val="-2.5858559616677528E-2"/>
                </c:manualLayout>
              </c:layout>
              <c:tx>
                <c:rich>
                  <a:bodyPr/>
                  <a:lstStyle/>
                  <a:p>
                    <a:fld id="{4B1F03B3-DAEA-BE41-B004-846531EEC1ED}"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1-9363-E84D-BF66-44FA83B1DB93}"/>
                </c:ext>
              </c:extLst>
            </c:dLbl>
            <c:dLbl>
              <c:idx val="2"/>
              <c:layout>
                <c:manualLayout>
                  <c:x val="-2.9039276315083441E-2"/>
                  <c:y val="-3.9663560179204124E-2"/>
                </c:manualLayout>
              </c:layout>
              <c:tx>
                <c:rich>
                  <a:bodyPr/>
                  <a:lstStyle/>
                  <a:p>
                    <a:fld id="{5FBA8E69-DDF8-9041-A058-CBC0CF474EF1}"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9363-E84D-BF66-44FA83B1DB93}"/>
                </c:ext>
              </c:extLst>
            </c:dLbl>
            <c:dLbl>
              <c:idx val="3"/>
              <c:layout>
                <c:manualLayout>
                  <c:x val="-2.9039276315083407E-2"/>
                  <c:y val="2.9361442633428863E-2"/>
                </c:manualLayout>
              </c:layout>
              <c:tx>
                <c:rich>
                  <a:bodyPr/>
                  <a:lstStyle/>
                  <a:p>
                    <a:fld id="{DE5FC35B-E01E-9547-A137-D4B432CF59FE}"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3-9363-E84D-BF66-44FA83B1DB93}"/>
                </c:ext>
              </c:extLst>
            </c:dLbl>
            <c:dLbl>
              <c:idx val="4"/>
              <c:layout>
                <c:manualLayout>
                  <c:x val="-1.3894934038638345E-2"/>
                  <c:y val="2.5910192492797215E-2"/>
                </c:manualLayout>
              </c:layout>
              <c:tx>
                <c:rich>
                  <a:bodyPr/>
                  <a:lstStyle/>
                  <a:p>
                    <a:fld id="{EB714E79-FC37-B84F-AA32-A92600612390}"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4-9363-E84D-BF66-44FA83B1DB93}"/>
                </c:ext>
              </c:extLst>
            </c:dLbl>
            <c:dLbl>
              <c:idx val="5"/>
              <c:layout>
                <c:manualLayout>
                  <c:x val="-4.429720115860146E-3"/>
                  <c:y val="8.6539417896388405E-3"/>
                </c:manualLayout>
              </c:layout>
              <c:tx>
                <c:rich>
                  <a:bodyPr/>
                  <a:lstStyle/>
                  <a:p>
                    <a:fld id="{C533B216-78E6-4640-A663-36665940FB5B}"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9363-E84D-BF66-44FA83B1DB93}"/>
                </c:ext>
              </c:extLst>
            </c:dLbl>
            <c:dLbl>
              <c:idx val="6"/>
              <c:layout>
                <c:manualLayout>
                  <c:x val="-2.9039276315083441E-2"/>
                  <c:y val="-3.2761059897940828E-2"/>
                </c:manualLayout>
              </c:layout>
              <c:tx>
                <c:rich>
                  <a:bodyPr/>
                  <a:lstStyle/>
                  <a:p>
                    <a:fld id="{DB8984D8-71E2-1F41-B708-3C54BC9AE2EA}"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6-9363-E84D-BF66-44FA83B1DB93}"/>
                </c:ext>
              </c:extLst>
            </c:dLbl>
            <c:dLbl>
              <c:idx val="7"/>
              <c:layout>
                <c:manualLayout>
                  <c:x val="-1.3894934038638345E-2"/>
                  <c:y val="2.2458942352165563E-2"/>
                </c:manualLayout>
              </c:layout>
              <c:tx>
                <c:rich>
                  <a:bodyPr/>
                  <a:lstStyle/>
                  <a:p>
                    <a:fld id="{1A211680-A03B-1844-A645-6C0205077848}"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9363-E84D-BF66-44FA83B1DB93}"/>
                </c:ext>
              </c:extLst>
            </c:dLbl>
            <c:dLbl>
              <c:idx val="8"/>
              <c:layout>
                <c:manualLayout>
                  <c:x val="-3.093231909963904E-2"/>
                  <c:y val="-3.9663560179204187E-2"/>
                </c:manualLayout>
              </c:layout>
              <c:tx>
                <c:rich>
                  <a:bodyPr/>
                  <a:lstStyle/>
                  <a:p>
                    <a:fld id="{CC748EF0-E854-684F-8008-3D641C6C0C43}"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9363-E84D-BF66-44FA83B1DB93}"/>
                </c:ext>
              </c:extLst>
            </c:dLbl>
            <c:dLbl>
              <c:idx val="9"/>
              <c:layout>
                <c:manualLayout>
                  <c:x val="-4.7969704160639733E-2"/>
                  <c:y val="-1.8942471736435363E-2"/>
                </c:manualLayout>
              </c:layout>
              <c:tx>
                <c:rich>
                  <a:bodyPr/>
                  <a:lstStyle/>
                  <a:p>
                    <a:fld id="{122E2C92-3692-C743-86FC-7B65158B39AC}"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9-9363-E84D-BF66-44FA83B1DB93}"/>
                </c:ext>
              </c:extLst>
            </c:dLbl>
            <c:spPr>
              <a:noFill/>
              <a:ln>
                <a:noFill/>
              </a:ln>
              <a:effectLst/>
            </c:spPr>
            <c:txPr>
              <a:bodyPr rot="0" spcFirstLastPara="1" vertOverflow="clip" horzOverflow="clip" vert="horz" wrap="square" lIns="38100" tIns="19050" rIns="38100" bIns="19050" anchor="t" anchorCtr="0">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'eFigure 2a'!$B$8:$B$17</c:f>
              <c:numCache>
                <c:formatCode>General</c:formatCode>
                <c:ptCount val="10"/>
                <c:pt idx="0">
                  <c:v>1.3740507228000001</c:v>
                </c:pt>
                <c:pt idx="1">
                  <c:v>1.6419257344</c:v>
                </c:pt>
                <c:pt idx="2">
                  <c:v>1.8287648232</c:v>
                </c:pt>
                <c:pt idx="3">
                  <c:v>1.9921876968000001</c:v>
                </c:pt>
                <c:pt idx="4">
                  <c:v>2.1785552215999999</c:v>
                </c:pt>
                <c:pt idx="5">
                  <c:v>2.411577426</c:v>
                </c:pt>
                <c:pt idx="6">
                  <c:v>2.7024679853000002</c:v>
                </c:pt>
                <c:pt idx="7">
                  <c:v>3.1581361127999998</c:v>
                </c:pt>
                <c:pt idx="8">
                  <c:v>4.1405254958000004</c:v>
                </c:pt>
                <c:pt idx="9">
                  <c:v>9.6043370716999998</c:v>
                </c:pt>
              </c:numCache>
            </c:numRef>
          </c:xVal>
          <c:yVal>
            <c:numRef>
              <c:f>'eFigure 2a'!$C$8:$C$17</c:f>
              <c:numCache>
                <c:formatCode>General</c:formatCode>
                <c:ptCount val="10"/>
                <c:pt idx="0">
                  <c:v>1.371612354</c:v>
                </c:pt>
                <c:pt idx="1">
                  <c:v>1.6243750886999999</c:v>
                </c:pt>
                <c:pt idx="2">
                  <c:v>1.7880364109</c:v>
                </c:pt>
                <c:pt idx="3">
                  <c:v>1.7469745577</c:v>
                </c:pt>
                <c:pt idx="4">
                  <c:v>2.0204782305000002</c:v>
                </c:pt>
                <c:pt idx="5">
                  <c:v>2.2181320495999999</c:v>
                </c:pt>
                <c:pt idx="6">
                  <c:v>3.2866668774000001</c:v>
                </c:pt>
                <c:pt idx="7">
                  <c:v>2.6295071642000001</c:v>
                </c:pt>
                <c:pt idx="8">
                  <c:v>4.4831723180000003</c:v>
                </c:pt>
                <c:pt idx="9">
                  <c:v>9.8693026848999992</c:v>
                </c:pt>
              </c:numCache>
            </c:numRef>
          </c:yVal>
          <c:smooth val="0"/>
          <c:extLst xmlns:c16r2="http://schemas.microsoft.com/office/drawing/2015/06/chart">
            <c:ext xmlns:c15="http://schemas.microsoft.com/office/drawing/2012/chart" uri="{02D57815-91ED-43cb-92C2-25804820EDAC}">
              <c15:datalabelsRange>
                <c15:f>'eFigure 2a'!$D$8:$D$17</c15:f>
                <c15:dlblRangeCache>
                  <c:ptCount val="10"/>
                  <c:pt idx="0">
                    <c:v>87</c:v>
                  </c:pt>
                  <c:pt idx="1">
                    <c:v>103</c:v>
                  </c:pt>
                  <c:pt idx="2">
                    <c:v>110</c:v>
                  </c:pt>
                  <c:pt idx="3">
                    <c:v>110</c:v>
                  </c:pt>
                  <c:pt idx="4">
                    <c:v>133</c:v>
                  </c:pt>
                  <c:pt idx="5">
                    <c:v>141</c:v>
                  </c:pt>
                  <c:pt idx="6">
                    <c:v>208</c:v>
                  </c:pt>
                  <c:pt idx="7">
                    <c:v>167</c:v>
                  </c:pt>
                  <c:pt idx="8">
                    <c:v>284</c:v>
                  </c:pt>
                  <c:pt idx="9">
                    <c:v>626</c:v>
                  </c:pt>
                </c15:dlblRangeCache>
              </c15:datalabelsRange>
            </c:ext>
            <c:ext xmlns:c16="http://schemas.microsoft.com/office/drawing/2014/chart" uri="{C3380CC4-5D6E-409C-BE32-E72D297353CC}">
              <c16:uniqueId val="{0000000A-9363-E84D-BF66-44FA83B1DB93}"/>
            </c:ext>
          </c:extLst>
        </c:ser>
        <c:ser>
          <c:idx val="1"/>
          <c:order val="1"/>
          <c:spPr>
            <a:ln w="12700" cap="rnd">
              <a:solidFill>
                <a:schemeClr val="tx1"/>
              </a:solidFill>
              <a:prstDash val="sysDash"/>
              <a:round/>
            </a:ln>
            <a:effectLst/>
          </c:spPr>
          <c:marker>
            <c:symbol val="none"/>
          </c:marker>
          <c:xVal>
            <c:numRef>
              <c:f>'eFigure 2a'!$F$7:$F$17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'eFigure 2a'!$G$7:$G$17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B-9363-E84D-BF66-44FA83B1DB93}"/>
            </c:ext>
          </c:extLst>
        </c:ser>
        <c:dLbls>
          <c:showLegendKey val="0"/>
          <c:showVal val="0"/>
          <c:showCatName val="0"/>
          <c:showSerName val="0"/>
          <c:showPercent val="0"/>
          <c:showBubbleSize val="0"/>
        </c:dLbls>
        <c:axId val="914032512"/>
        <c:axId val="914747392"/>
      </c:scatterChart>
      <c:valAx>
        <c:axId val="914032512"/>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Predicted probability of outcome per 1000</a:t>
                </a:r>
              </a:p>
            </c:rich>
          </c:tx>
          <c:layout>
            <c:manualLayout>
              <c:xMode val="edge"/>
              <c:yMode val="edge"/>
              <c:x val="0.35828368691993889"/>
              <c:y val="0.9370076193820033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14747392"/>
        <c:crosses val="autoZero"/>
        <c:crossBetween val="midCat"/>
        <c:majorUnit val="1"/>
      </c:valAx>
      <c:valAx>
        <c:axId val="914747392"/>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a:t>Observed probability of outcome per 1000</a:t>
                </a:r>
              </a:p>
            </c:rich>
          </c:tx>
          <c:layout>
            <c:manualLayout>
              <c:xMode val="edge"/>
              <c:yMode val="edge"/>
              <c:x val="1.3109693929265189E-3"/>
              <c:y val="0.13972481307540086"/>
            </c:manualLayout>
          </c:layout>
          <c:overlay val="0"/>
          <c:spPr>
            <a:noFill/>
            <a:ln>
              <a:noFill/>
            </a:ln>
            <a:effectLst/>
          </c:spPr>
        </c:title>
        <c:numFmt formatCode="General"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140325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55440932891483E-2"/>
          <c:y val="3.6068553241376089E-2"/>
          <c:w val="0.900754027262201"/>
          <c:h val="0.8277785417027872"/>
        </c:manualLayout>
      </c:layout>
      <c:scatterChart>
        <c:scatterStyle val="lineMarker"/>
        <c:varyColors val="0"/>
        <c:ser>
          <c:idx val="0"/>
          <c:order val="0"/>
          <c:tx>
            <c:strRef>
              <c:f>'eFigure 2b'!$C$7</c:f>
              <c:strCache>
                <c:ptCount val="1"/>
                <c:pt idx="0">
                  <c:v>observed</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dLbls>
            <c:dLbl>
              <c:idx val="0"/>
              <c:layout>
                <c:manualLayout>
                  <c:x val="-3.0402267119963463E-2"/>
                  <c:y val="3.2812692774060515E-2"/>
                </c:manualLayout>
              </c:layout>
              <c:tx>
                <c:rich>
                  <a:bodyPr/>
                  <a:lstStyle/>
                  <a:p>
                    <a:fld id="{3BEAE0AB-4290-FF40-A667-5841D8ED5982}"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69D9-044D-83CD-BE4E47FD113C}"/>
                </c:ext>
              </c:extLst>
            </c:dLbl>
            <c:dLbl>
              <c:idx val="1"/>
              <c:layout>
                <c:manualLayout>
                  <c:x val="-2.7146233530527773E-2"/>
                  <c:y val="3.626397141438889E-2"/>
                </c:manualLayout>
              </c:layout>
              <c:tx>
                <c:rich>
                  <a:bodyPr/>
                  <a:lstStyle/>
                  <a:p>
                    <a:fld id="{A9E8B15D-AB4A-B642-8852-87AAB86B9008}"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1-69D9-044D-83CD-BE4E47FD113C}"/>
                </c:ext>
              </c:extLst>
            </c:dLbl>
            <c:dLbl>
              <c:idx val="2"/>
              <c:layout>
                <c:manualLayout>
                  <c:x val="-8.2158056849714455E-3"/>
                  <c:y val="2.9361442633428863E-2"/>
                </c:manualLayout>
              </c:layout>
              <c:tx>
                <c:rich>
                  <a:bodyPr/>
                  <a:lstStyle/>
                  <a:p>
                    <a:fld id="{06E3296A-3183-B04A-9775-1A76E72381C0}"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69D9-044D-83CD-BE4E47FD113C}"/>
                </c:ext>
              </c:extLst>
            </c:dLbl>
            <c:dLbl>
              <c:idx val="3"/>
              <c:layout>
                <c:manualLayout>
                  <c:x val="-2.9039276315083441E-2"/>
                  <c:y val="-3.9663560179204124E-2"/>
                </c:manualLayout>
              </c:layout>
              <c:tx>
                <c:rich>
                  <a:bodyPr/>
                  <a:lstStyle/>
                  <a:p>
                    <a:fld id="{7ED8F19D-B836-BD4E-92F3-6FE01815688B}"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3-69D9-044D-83CD-BE4E47FD113C}"/>
                </c:ext>
              </c:extLst>
            </c:dLbl>
            <c:dLbl>
              <c:idx val="4"/>
              <c:layout>
                <c:manualLayout>
                  <c:x val="-2.9039276315083441E-2"/>
                  <c:y val="3.6263942914692038E-2"/>
                </c:manualLayout>
              </c:layout>
              <c:tx>
                <c:rich>
                  <a:bodyPr/>
                  <a:lstStyle/>
                  <a:p>
                    <a:fld id="{F57A9CDF-FD22-E848-9C8D-7C3F693C17B3}"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4-69D9-044D-83CD-BE4E47FD113C}"/>
                </c:ext>
              </c:extLst>
            </c:dLbl>
            <c:dLbl>
              <c:idx val="5"/>
              <c:layout>
                <c:manualLayout>
                  <c:x val="-2.1467105176860877E-2"/>
                  <c:y val="3.6263942914692163E-2"/>
                </c:manualLayout>
              </c:layout>
              <c:tx>
                <c:rich>
                  <a:bodyPr/>
                  <a:lstStyle/>
                  <a:p>
                    <a:fld id="{5C1111E3-2B00-E943-835A-BDC74DE3F35E}"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69D9-044D-83CD-BE4E47FD113C}"/>
                </c:ext>
              </c:extLst>
            </c:dLbl>
            <c:dLbl>
              <c:idx val="6"/>
              <c:layout>
                <c:manualLayout>
                  <c:x val="-1.2001891254082712E-2"/>
                  <c:y val="2.5910192492797215E-2"/>
                </c:manualLayout>
              </c:layout>
              <c:tx>
                <c:rich>
                  <a:bodyPr/>
                  <a:lstStyle/>
                  <a:p>
                    <a:fld id="{58FB6BCE-19AB-7549-9860-71C9B6D90AA0}"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6-69D9-044D-83CD-BE4E47FD113C}"/>
                </c:ext>
              </c:extLst>
            </c:dLbl>
            <c:dLbl>
              <c:idx val="7"/>
              <c:layout>
                <c:manualLayout>
                  <c:x val="-3.0932319099639109E-2"/>
                  <c:y val="-3.6212310038572539E-2"/>
                </c:manualLayout>
              </c:layout>
              <c:tx>
                <c:rich>
                  <a:bodyPr/>
                  <a:lstStyle/>
                  <a:p>
                    <a:fld id="{53E962C0-A622-BD4B-B059-5B11D1432CDD}"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69D9-044D-83CD-BE4E47FD113C}"/>
                </c:ext>
              </c:extLst>
            </c:dLbl>
            <c:dLbl>
              <c:idx val="8"/>
              <c:layout>
                <c:manualLayout>
                  <c:x val="-3.093231909963904E-2"/>
                  <c:y val="-3.9663560179204187E-2"/>
                </c:manualLayout>
              </c:layout>
              <c:tx>
                <c:rich>
                  <a:bodyPr/>
                  <a:lstStyle/>
                  <a:p>
                    <a:fld id="{E3882D72-E097-3E47-8CE0-AAA671BE8A05}"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69D9-044D-83CD-BE4E47FD113C}"/>
                </c:ext>
              </c:extLst>
            </c:dLbl>
            <c:dLbl>
              <c:idx val="9"/>
              <c:layout>
                <c:manualLayout>
                  <c:x val="-2.1467105176861016E-2"/>
                  <c:y val="3.6277530513671025E-2"/>
                </c:manualLayout>
              </c:layout>
              <c:tx>
                <c:rich>
                  <a:bodyPr/>
                  <a:lstStyle/>
                  <a:p>
                    <a:fld id="{384A1B30-C71A-704B-A265-37047915F5DC}"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9-69D9-044D-83CD-BE4E47FD113C}"/>
                </c:ext>
              </c:extLst>
            </c:dLbl>
            <c:spPr>
              <a:noFill/>
              <a:ln>
                <a:noFill/>
              </a:ln>
              <a:effectLst/>
            </c:spPr>
            <c:txPr>
              <a:bodyPr rot="0" spcFirstLastPara="1" vertOverflow="clip" horzOverflow="clip" vert="horz" wrap="square" lIns="38100" tIns="19050" rIns="38100" bIns="19050" anchor="t" anchorCtr="0">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'eFigure 2b'!$B$8:$B$17</c:f>
              <c:numCache>
                <c:formatCode>General</c:formatCode>
                <c:ptCount val="10"/>
                <c:pt idx="0">
                  <c:v>1.1128762113999999</c:v>
                </c:pt>
                <c:pt idx="1">
                  <c:v>1.4715176627</c:v>
                </c:pt>
                <c:pt idx="2">
                  <c:v>1.6851325411</c:v>
                </c:pt>
                <c:pt idx="3">
                  <c:v>1.9362529799999999</c:v>
                </c:pt>
                <c:pt idx="4">
                  <c:v>2.1683162028999998</c:v>
                </c:pt>
                <c:pt idx="5">
                  <c:v>2.4331257847000001</c:v>
                </c:pt>
                <c:pt idx="6">
                  <c:v>2.8021207913000001</c:v>
                </c:pt>
                <c:pt idx="7">
                  <c:v>3.1973989912</c:v>
                </c:pt>
                <c:pt idx="8">
                  <c:v>4.0522742554000004</c:v>
                </c:pt>
                <c:pt idx="9">
                  <c:v>9.8320348282999994</c:v>
                </c:pt>
              </c:numCache>
            </c:numRef>
          </c:xVal>
          <c:yVal>
            <c:numRef>
              <c:f>'eFigure 2b'!$C$8:$C$17</c:f>
              <c:numCache>
                <c:formatCode>General</c:formatCode>
                <c:ptCount val="10"/>
                <c:pt idx="0">
                  <c:v>0.82614586430000003</c:v>
                </c:pt>
                <c:pt idx="1">
                  <c:v>0.9155133741</c:v>
                </c:pt>
                <c:pt idx="2">
                  <c:v>1.3510774843</c:v>
                </c:pt>
                <c:pt idx="3">
                  <c:v>2.8676495394999999</c:v>
                </c:pt>
                <c:pt idx="4">
                  <c:v>2.1021652301999998</c:v>
                </c:pt>
                <c:pt idx="5">
                  <c:v>2.0795785386999999</c:v>
                </c:pt>
                <c:pt idx="6">
                  <c:v>2.6993675766999998</c:v>
                </c:pt>
                <c:pt idx="7">
                  <c:v>3.7409593482000001</c:v>
                </c:pt>
                <c:pt idx="8">
                  <c:v>5.0144164473000004</c:v>
                </c:pt>
                <c:pt idx="9">
                  <c:v>9.0796138774999999</c:v>
                </c:pt>
              </c:numCache>
            </c:numRef>
          </c:yVal>
          <c:smooth val="0"/>
          <c:extLst xmlns:c16r2="http://schemas.microsoft.com/office/drawing/2015/06/chart">
            <c:ext xmlns:c15="http://schemas.microsoft.com/office/drawing/2012/chart" uri="{02D57815-91ED-43cb-92C2-25804820EDAC}">
              <c15:datalabelsRange>
                <c15:f>'eFigure 2b'!$D$8:$D$17</c15:f>
                <c15:dlblRangeCache>
                  <c:ptCount val="10"/>
                  <c:pt idx="0">
                    <c:v>≤6</c:v>
                  </c:pt>
                  <c:pt idx="1">
                    <c:v>≤6</c:v>
                  </c:pt>
                  <c:pt idx="2">
                    <c:v>10</c:v>
                  </c:pt>
                  <c:pt idx="3">
                    <c:v>17</c:v>
                  </c:pt>
                  <c:pt idx="4">
                    <c:v>14</c:v>
                  </c:pt>
                  <c:pt idx="5">
                    <c:v>12</c:v>
                  </c:pt>
                  <c:pt idx="6">
                    <c:v>14</c:v>
                  </c:pt>
                  <c:pt idx="7">
                    <c:v>27</c:v>
                  </c:pt>
                  <c:pt idx="8">
                    <c:v>32</c:v>
                  </c:pt>
                  <c:pt idx="9">
                    <c:v>57</c:v>
                  </c:pt>
                </c15:dlblRangeCache>
              </c15:datalabelsRange>
            </c:ext>
            <c:ext xmlns:c16="http://schemas.microsoft.com/office/drawing/2014/chart" uri="{C3380CC4-5D6E-409C-BE32-E72D297353CC}">
              <c16:uniqueId val="{0000000A-69D9-044D-83CD-BE4E47FD113C}"/>
            </c:ext>
          </c:extLst>
        </c:ser>
        <c:ser>
          <c:idx val="1"/>
          <c:order val="1"/>
          <c:tx>
            <c:v>line</c:v>
          </c:tx>
          <c:spPr>
            <a:ln w="12700" cap="rnd">
              <a:solidFill>
                <a:schemeClr val="tx1"/>
              </a:solidFill>
              <a:prstDash val="sysDash"/>
              <a:round/>
            </a:ln>
            <a:effectLst/>
          </c:spPr>
          <c:marker>
            <c:symbol val="none"/>
          </c:marker>
          <c:xVal>
            <c:numRef>
              <c:f>'eFigure 2b'!$F$7:$F$17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'eFigure 2b'!$G$7:$G$17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B-69D9-044D-83CD-BE4E47FD113C}"/>
            </c:ext>
          </c:extLst>
        </c:ser>
        <c:dLbls>
          <c:showLegendKey val="0"/>
          <c:showVal val="0"/>
          <c:showCatName val="0"/>
          <c:showSerName val="0"/>
          <c:showPercent val="0"/>
          <c:showBubbleSize val="0"/>
        </c:dLbls>
        <c:axId val="889550720"/>
        <c:axId val="893517824"/>
      </c:scatterChart>
      <c:valAx>
        <c:axId val="889550720"/>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Predicted probability of outcome per 10,000</a:t>
                </a:r>
              </a:p>
            </c:rich>
          </c:tx>
          <c:layout>
            <c:manualLayout>
              <c:xMode val="edge"/>
              <c:yMode val="edge"/>
              <c:x val="0.35828368691993889"/>
              <c:y val="0.9370076193820033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517824"/>
        <c:crosses val="autoZero"/>
        <c:crossBetween val="midCat"/>
        <c:majorUnit val="1"/>
      </c:valAx>
      <c:valAx>
        <c:axId val="893517824"/>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a:t>Observed probability of outcome per 10,000</a:t>
                </a:r>
              </a:p>
            </c:rich>
          </c:tx>
          <c:layout>
            <c:manualLayout>
              <c:xMode val="edge"/>
              <c:yMode val="edge"/>
              <c:x val="1.3109693929265189E-3"/>
              <c:y val="0.13972481307540086"/>
            </c:manualLayout>
          </c:layout>
          <c:overlay val="0"/>
          <c:spPr>
            <a:noFill/>
            <a:ln>
              <a:noFill/>
            </a:ln>
            <a:effectLst/>
          </c:spPr>
        </c:title>
        <c:numFmt formatCode="General"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895507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55440932891483E-2"/>
          <c:y val="3.6068553241376089E-2"/>
          <c:w val="0.900754027262201"/>
          <c:h val="0.8277785417027872"/>
        </c:manualLayout>
      </c:layout>
      <c:scatterChart>
        <c:scatterStyle val="lineMarker"/>
        <c:varyColors val="0"/>
        <c:ser>
          <c:idx val="0"/>
          <c:order val="0"/>
          <c:tx>
            <c:strRef>
              <c:f>'eFigure 2c'!$C$7</c:f>
              <c:strCache>
                <c:ptCount val="1"/>
                <c:pt idx="0">
                  <c:v>observed</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dLbls>
            <c:dLbl>
              <c:idx val="0"/>
              <c:tx>
                <c:rich>
                  <a:bodyPr/>
                  <a:lstStyle/>
                  <a:p>
                    <a:fld id="{A58D88F3-E72A-9045-BAC5-121075F2B077}"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77C1-FA45-9761-7C334DB776D0}"/>
                </c:ext>
              </c:extLst>
            </c:dLbl>
            <c:dLbl>
              <c:idx val="1"/>
              <c:tx>
                <c:rich>
                  <a:bodyPr/>
                  <a:lstStyle/>
                  <a:p>
                    <a:fld id="{5C8C66A6-D23E-7441-BA76-04CC966DDE88}"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7C1-FA45-9761-7C334DB776D0}"/>
                </c:ext>
              </c:extLst>
            </c:dLbl>
            <c:dLbl>
              <c:idx val="2"/>
              <c:layout>
                <c:manualLayout>
                  <c:x val="-2.5688590586420007E-2"/>
                  <c:y val="3.7609930469538505E-2"/>
                </c:manualLayout>
              </c:layout>
              <c:tx>
                <c:rich>
                  <a:bodyPr/>
                  <a:lstStyle/>
                  <a:p>
                    <a:fld id="{C3DFA50E-3988-0B40-8201-5814C4008253}"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77C1-FA45-9761-7C334DB776D0}"/>
                </c:ext>
              </c:extLst>
            </c:dLbl>
            <c:dLbl>
              <c:idx val="3"/>
              <c:tx>
                <c:rich>
                  <a:bodyPr/>
                  <a:lstStyle/>
                  <a:p>
                    <a:fld id="{AAF616D8-1447-BB46-84F8-DF8F09BB134A}"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7C1-FA45-9761-7C334DB776D0}"/>
                </c:ext>
              </c:extLst>
            </c:dLbl>
            <c:dLbl>
              <c:idx val="4"/>
              <c:tx>
                <c:rich>
                  <a:bodyPr/>
                  <a:lstStyle/>
                  <a:p>
                    <a:fld id="{8CFBA493-2DDE-994A-AE68-AB6FE9DF265E}"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7C1-FA45-9761-7C334DB776D0}"/>
                </c:ext>
              </c:extLst>
            </c:dLbl>
            <c:dLbl>
              <c:idx val="5"/>
              <c:layout>
                <c:manualLayout>
                  <c:x val="-2.5688590586419938E-2"/>
                  <c:y val="3.7609930469538505E-2"/>
                </c:manualLayout>
              </c:layout>
              <c:tx>
                <c:rich>
                  <a:bodyPr/>
                  <a:lstStyle/>
                  <a:p>
                    <a:fld id="{E4E87035-92CC-DB4F-A778-2A0A30D3966F}"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77C1-FA45-9761-7C334DB776D0}"/>
                </c:ext>
              </c:extLst>
            </c:dLbl>
            <c:dLbl>
              <c:idx val="6"/>
              <c:tx>
                <c:rich>
                  <a:bodyPr/>
                  <a:lstStyle/>
                  <a:p>
                    <a:fld id="{E644FDB5-05F4-9146-82F3-86652E4E16EA}"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7C1-FA45-9761-7C334DB776D0}"/>
                </c:ext>
              </c:extLst>
            </c:dLbl>
            <c:dLbl>
              <c:idx val="7"/>
              <c:layout>
                <c:manualLayout>
                  <c:x val="-3.0487528574511952E-2"/>
                  <c:y val="4.1061180610170153E-2"/>
                </c:manualLayout>
              </c:layout>
              <c:tx>
                <c:rich>
                  <a:bodyPr/>
                  <a:lstStyle/>
                  <a:p>
                    <a:fld id="{A1835EF0-15FA-7548-8768-22A1D98CA651}"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77C1-FA45-9761-7C334DB776D0}"/>
                </c:ext>
              </c:extLst>
            </c:dLbl>
            <c:dLbl>
              <c:idx val="8"/>
              <c:layout>
                <c:manualLayout>
                  <c:x val="-2.6701443005400827E-2"/>
                  <c:y val="3.7609930469538567E-2"/>
                </c:manualLayout>
              </c:layout>
              <c:tx>
                <c:rich>
                  <a:bodyPr/>
                  <a:lstStyle/>
                  <a:p>
                    <a:fld id="{CC6C4745-8BC6-0544-9629-AA5D082663E4}"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77C1-FA45-9761-7C334DB776D0}"/>
                </c:ext>
              </c:extLst>
            </c:dLbl>
            <c:dLbl>
              <c:idx val="9"/>
              <c:tx>
                <c:rich>
                  <a:bodyPr/>
                  <a:lstStyle/>
                  <a:p>
                    <a:fld id="{D6AD7ADC-15B3-474D-BBA2-BF1173605507}" type="CELLRANGE">
                      <a:rPr lang="en-US"/>
                      <a:pPr/>
                      <a:t>[CELLRANGE]</a:t>
                    </a:fld>
                    <a:endParaRPr lang="en-US"/>
                  </a:p>
                </c:rich>
              </c:tx>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77C1-FA45-9761-7C334DB776D0}"/>
                </c:ext>
              </c:extLst>
            </c:dLbl>
            <c:spPr>
              <a:noFill/>
              <a:ln>
                <a:noFill/>
              </a:ln>
              <a:effectLst/>
            </c:spPr>
            <c:txPr>
              <a:bodyPr rot="0" spcFirstLastPara="1" vertOverflow="clip" horzOverflow="clip" vert="horz" wrap="square" lIns="38100" tIns="19050" rIns="38100" bIns="19050" anchor="t" anchorCtr="0">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'eFigure 2c'!$B$8:$B$17</c:f>
              <c:numCache>
                <c:formatCode>General</c:formatCode>
                <c:ptCount val="10"/>
                <c:pt idx="0">
                  <c:v>1.3975133582000001</c:v>
                </c:pt>
                <c:pt idx="1">
                  <c:v>1.7759744788</c:v>
                </c:pt>
                <c:pt idx="2">
                  <c:v>2.0245474419999998</c:v>
                </c:pt>
                <c:pt idx="3">
                  <c:v>2.2502289792000001</c:v>
                </c:pt>
                <c:pt idx="4">
                  <c:v>2.4780571310999999</c:v>
                </c:pt>
                <c:pt idx="5">
                  <c:v>2.7303062680000001</c:v>
                </c:pt>
                <c:pt idx="6">
                  <c:v>3.0208300862000002</c:v>
                </c:pt>
                <c:pt idx="7">
                  <c:v>3.401788786</c:v>
                </c:pt>
                <c:pt idx="8">
                  <c:v>3.9856067362999998</c:v>
                </c:pt>
                <c:pt idx="9">
                  <c:v>5.8728655245999999</c:v>
                </c:pt>
              </c:numCache>
            </c:numRef>
          </c:xVal>
          <c:yVal>
            <c:numRef>
              <c:f>'eFigure 2c'!$C$8:$C$17</c:f>
              <c:numCache>
                <c:formatCode>General</c:formatCode>
                <c:ptCount val="10"/>
                <c:pt idx="0">
                  <c:v>1.3833338344999999</c:v>
                </c:pt>
                <c:pt idx="1">
                  <c:v>1.9441287312</c:v>
                </c:pt>
                <c:pt idx="2">
                  <c:v>1.8277080540999999</c:v>
                </c:pt>
                <c:pt idx="3">
                  <c:v>2.7322404372000002</c:v>
                </c:pt>
                <c:pt idx="4">
                  <c:v>2.8699923072</c:v>
                </c:pt>
                <c:pt idx="5">
                  <c:v>2.5062656641999999</c:v>
                </c:pt>
                <c:pt idx="6">
                  <c:v>3.0513595165999998</c:v>
                </c:pt>
                <c:pt idx="7">
                  <c:v>2.8334464744000001</c:v>
                </c:pt>
                <c:pt idx="8">
                  <c:v>3.6079192310999999</c:v>
                </c:pt>
                <c:pt idx="9">
                  <c:v>6.1795056395000003</c:v>
                </c:pt>
              </c:numCache>
            </c:numRef>
          </c:yVal>
          <c:smooth val="0"/>
          <c:extLst xmlns:c16r2="http://schemas.microsoft.com/office/drawing/2015/06/chart">
            <c:ext xmlns:c15="http://schemas.microsoft.com/office/drawing/2012/chart" uri="{02D57815-91ED-43cb-92C2-25804820EDAC}">
              <c15:datalabelsRange>
                <c15:f>'eFigure 2c'!$D$8:$D$17</c15:f>
                <c15:dlblRangeCache>
                  <c:ptCount val="10"/>
                  <c:pt idx="0">
                    <c:v>46</c:v>
                  </c:pt>
                  <c:pt idx="1">
                    <c:v>65</c:v>
                  </c:pt>
                  <c:pt idx="2">
                    <c:v>60</c:v>
                  </c:pt>
                  <c:pt idx="3">
                    <c:v>91</c:v>
                  </c:pt>
                  <c:pt idx="4">
                    <c:v>97</c:v>
                  </c:pt>
                  <c:pt idx="5">
                    <c:v>84</c:v>
                  </c:pt>
                  <c:pt idx="6">
                    <c:v>101</c:v>
                  </c:pt>
                  <c:pt idx="7">
                    <c:v>96</c:v>
                  </c:pt>
                  <c:pt idx="8">
                    <c:v>119</c:v>
                  </c:pt>
                  <c:pt idx="9">
                    <c:v>206</c:v>
                  </c:pt>
                </c15:dlblRangeCache>
              </c15:datalabelsRange>
            </c:ext>
            <c:ext xmlns:c16="http://schemas.microsoft.com/office/drawing/2014/chart" uri="{C3380CC4-5D6E-409C-BE32-E72D297353CC}">
              <c16:uniqueId val="{0000000A-77C1-FA45-9761-7C334DB776D0}"/>
            </c:ext>
          </c:extLst>
        </c:ser>
        <c:ser>
          <c:idx val="1"/>
          <c:order val="1"/>
          <c:tx>
            <c:strRef>
              <c:f>'eFigure 2c'!$F$6</c:f>
              <c:strCache>
                <c:ptCount val="1"/>
                <c:pt idx="0">
                  <c:v>line x</c:v>
                </c:pt>
              </c:strCache>
            </c:strRef>
          </c:tx>
          <c:spPr>
            <a:ln w="12700" cap="rnd">
              <a:solidFill>
                <a:schemeClr val="tx1"/>
              </a:solidFill>
              <a:prstDash val="sysDash"/>
              <a:round/>
            </a:ln>
            <a:effectLst/>
          </c:spPr>
          <c:marker>
            <c:symbol val="none"/>
          </c:marker>
          <c:xVal>
            <c:numRef>
              <c:f>'eFigure 2c'!$F$7:$F$18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xVal>
          <c:yVal>
            <c:numRef>
              <c:f>'eFigure 2c'!$G$7:$G$18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B-77C1-FA45-9761-7C334DB776D0}"/>
            </c:ext>
          </c:extLst>
        </c:ser>
        <c:dLbls>
          <c:showLegendKey val="0"/>
          <c:showVal val="0"/>
          <c:showCatName val="0"/>
          <c:showSerName val="0"/>
          <c:showPercent val="0"/>
          <c:showBubbleSize val="0"/>
        </c:dLbls>
        <c:axId val="893574144"/>
        <c:axId val="913937536"/>
      </c:scatterChart>
      <c:valAx>
        <c:axId val="893574144"/>
        <c:scaling>
          <c:orientation val="minMax"/>
          <c:max val="7"/>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Predicted probability of outcome per 1000</a:t>
                </a:r>
              </a:p>
            </c:rich>
          </c:tx>
          <c:layout>
            <c:manualLayout>
              <c:xMode val="edge"/>
              <c:yMode val="edge"/>
              <c:x val="0.35828368691993889"/>
              <c:y val="0.9370076193820033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13937536"/>
        <c:crosses val="autoZero"/>
        <c:crossBetween val="midCat"/>
        <c:majorUnit val="1"/>
      </c:valAx>
      <c:valAx>
        <c:axId val="913937536"/>
        <c:scaling>
          <c:orientation val="minMax"/>
          <c:max val="7"/>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a:t>Observed probability of outcome per 1000</a:t>
                </a:r>
              </a:p>
            </c:rich>
          </c:tx>
          <c:layout>
            <c:manualLayout>
              <c:xMode val="edge"/>
              <c:yMode val="edge"/>
              <c:x val="1.3109693929265189E-3"/>
              <c:y val="0.13972481307540086"/>
            </c:manualLayout>
          </c:layout>
          <c:overlay val="0"/>
          <c:spPr>
            <a:noFill/>
            <a:ln>
              <a:noFill/>
            </a:ln>
            <a:effectLst/>
          </c:spPr>
        </c:title>
        <c:numFmt formatCode="General"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574144"/>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55440932891483E-2"/>
          <c:y val="3.6068553241376089E-2"/>
          <c:w val="0.900754027262201"/>
          <c:h val="0.8277785417027872"/>
        </c:manualLayout>
      </c:layout>
      <c:scatterChart>
        <c:scatterStyle val="lineMarker"/>
        <c:varyColors val="0"/>
        <c:ser>
          <c:idx val="0"/>
          <c:order val="0"/>
          <c:tx>
            <c:strRef>
              <c:f>'eFigure 2d'!$C$7</c:f>
              <c:strCache>
                <c:ptCount val="1"/>
                <c:pt idx="0">
                  <c:v>observed</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dLbls>
            <c:dLbl>
              <c:idx val="0"/>
              <c:layout>
                <c:manualLayout>
                  <c:x val="-2.5688590586419938E-2"/>
                  <c:y val="3.760993046953838E-2"/>
                </c:manualLayout>
              </c:layout>
              <c:tx>
                <c:rich>
                  <a:bodyPr/>
                  <a:lstStyle/>
                  <a:p>
                    <a:fld id="{D33C7D92-6224-9244-A471-76C3616CE888}"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0EDB-114C-BFC7-89BAC2F920A7}"/>
                </c:ext>
              </c:extLst>
            </c:dLbl>
            <c:dLbl>
              <c:idx val="1"/>
              <c:layout>
                <c:manualLayout>
                  <c:x val="-2.1902505017308671E-2"/>
                  <c:y val="4.1061180610170153E-2"/>
                </c:manualLayout>
              </c:layout>
              <c:tx>
                <c:rich>
                  <a:bodyPr/>
                  <a:lstStyle/>
                  <a:p>
                    <a:fld id="{5D859A14-94AF-E24C-A6F4-A356B189EBEE}"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1-0EDB-114C-BFC7-89BAC2F920A7}"/>
                </c:ext>
              </c:extLst>
            </c:dLbl>
            <c:dLbl>
              <c:idx val="2"/>
              <c:layout>
                <c:manualLayout>
                  <c:x val="-2.5688590586419972E-2"/>
                  <c:y val="-3.8317572624357782E-2"/>
                </c:manualLayout>
              </c:layout>
              <c:tx>
                <c:rich>
                  <a:bodyPr/>
                  <a:lstStyle/>
                  <a:p>
                    <a:fld id="{8B9B70A6-5198-2741-9CCC-5D947210BB46}"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0EDB-114C-BFC7-89BAC2F920A7}"/>
                </c:ext>
              </c:extLst>
            </c:dLbl>
            <c:dLbl>
              <c:idx val="3"/>
              <c:layout>
                <c:manualLayout>
                  <c:x val="-2.3795547801864339E-2"/>
                  <c:y val="4.1061180610170028E-2"/>
                </c:manualLayout>
              </c:layout>
              <c:tx>
                <c:rich>
                  <a:bodyPr/>
                  <a:lstStyle/>
                  <a:p>
                    <a:fld id="{53BC7696-1CE8-804A-8868-C241FE01FEDF}"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3-0EDB-114C-BFC7-89BAC2F920A7}"/>
                </c:ext>
              </c:extLst>
            </c:dLbl>
            <c:dLbl>
              <c:idx val="4"/>
              <c:layout>
                <c:manualLayout>
                  <c:x val="-2.5688590586419938E-2"/>
                  <c:y val="-3.4866322483726134E-2"/>
                </c:manualLayout>
              </c:layout>
              <c:tx>
                <c:rich>
                  <a:bodyPr/>
                  <a:lstStyle/>
                  <a:p>
                    <a:fld id="{86B2F40A-DE48-A84C-B1E5-AA4506CE80DD}"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4-0EDB-114C-BFC7-89BAC2F920A7}"/>
                </c:ext>
              </c:extLst>
            </c:dLbl>
            <c:dLbl>
              <c:idx val="5"/>
              <c:layout>
                <c:manualLayout>
                  <c:x val="-2.0009462232753038E-2"/>
                  <c:y val="3.760993046953838E-2"/>
                </c:manualLayout>
              </c:layout>
              <c:tx>
                <c:rich>
                  <a:bodyPr/>
                  <a:lstStyle/>
                  <a:p>
                    <a:fld id="{79B9630C-ACAB-C140-9EFA-73242F5B2113}"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0EDB-114C-BFC7-89BAC2F920A7}"/>
                </c:ext>
              </c:extLst>
            </c:dLbl>
            <c:dLbl>
              <c:idx val="6"/>
              <c:layout>
                <c:manualLayout>
                  <c:x val="-2.7581633370975606E-2"/>
                  <c:y val="-3.8317572624357782E-2"/>
                </c:manualLayout>
              </c:layout>
              <c:tx>
                <c:rich>
                  <a:bodyPr/>
                  <a:lstStyle/>
                  <a:p>
                    <a:fld id="{C15DF5B2-5C54-6E4A-8793-EF14F1E7BD8E}"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6-0EDB-114C-BFC7-89BAC2F920A7}"/>
                </c:ext>
              </c:extLst>
            </c:dLbl>
            <c:dLbl>
              <c:idx val="7"/>
              <c:layout>
                <c:manualLayout>
                  <c:x val="-2.1022314651733789E-2"/>
                  <c:y val="3.4158680328906857E-2"/>
                </c:manualLayout>
              </c:layout>
              <c:tx>
                <c:rich>
                  <a:bodyPr/>
                  <a:lstStyle/>
                  <a:p>
                    <a:fld id="{2CFEAE78-75DD-6B47-86DA-3FC52584DDE2}"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0EDB-114C-BFC7-89BAC2F920A7}"/>
                </c:ext>
              </c:extLst>
            </c:dLbl>
            <c:dLbl>
              <c:idx val="8"/>
              <c:layout>
                <c:manualLayout>
                  <c:x val="-3.0487528574511952E-2"/>
                  <c:y val="-3.8317572624357844E-2"/>
                </c:manualLayout>
              </c:layout>
              <c:tx>
                <c:rich>
                  <a:bodyPr/>
                  <a:lstStyle/>
                  <a:p>
                    <a:fld id="{5AFB940B-C8B8-3147-B4B8-425FDF387DDC}"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0EDB-114C-BFC7-89BAC2F920A7}"/>
                </c:ext>
              </c:extLst>
            </c:dLbl>
            <c:dLbl>
              <c:idx val="9"/>
              <c:layout>
                <c:manualLayout>
                  <c:x val="-3.2380571359067585E-2"/>
                  <c:y val="-3.4866322483726127E-2"/>
                </c:manualLayout>
              </c:layout>
              <c:tx>
                <c:rich>
                  <a:bodyPr/>
                  <a:lstStyle/>
                  <a:p>
                    <a:fld id="{CD9BBD66-F1F8-8545-AD96-E83A19D6FDF5}"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9-0EDB-114C-BFC7-89BAC2F920A7}"/>
                </c:ext>
              </c:extLst>
            </c:dLbl>
            <c:spPr>
              <a:noFill/>
              <a:ln>
                <a:noFill/>
              </a:ln>
              <a:effectLst/>
            </c:spPr>
            <c:txPr>
              <a:bodyPr rot="0" spcFirstLastPara="1" vertOverflow="clip" horzOverflow="clip" vert="horz" wrap="square" lIns="38100" tIns="19050" rIns="38100" bIns="19050" anchor="t" anchorCtr="0">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'eFigure 2d'!$B$8:$B$17</c:f>
              <c:numCache>
                <c:formatCode>General</c:formatCode>
                <c:ptCount val="10"/>
                <c:pt idx="0">
                  <c:v>1.1655653733</c:v>
                </c:pt>
                <c:pt idx="1">
                  <c:v>1.4529993817</c:v>
                </c:pt>
                <c:pt idx="2">
                  <c:v>1.6459592176</c:v>
                </c:pt>
                <c:pt idx="3">
                  <c:v>1.8241661759000001</c:v>
                </c:pt>
                <c:pt idx="4">
                  <c:v>2.0124262932999999</c:v>
                </c:pt>
                <c:pt idx="5">
                  <c:v>2.2315960517</c:v>
                </c:pt>
                <c:pt idx="6">
                  <c:v>2.5110116565</c:v>
                </c:pt>
                <c:pt idx="7">
                  <c:v>2.9355084098000002</c:v>
                </c:pt>
                <c:pt idx="8">
                  <c:v>3.8225988339999999</c:v>
                </c:pt>
                <c:pt idx="9">
                  <c:v>9.3351581029999995</c:v>
                </c:pt>
              </c:numCache>
            </c:numRef>
          </c:xVal>
          <c:yVal>
            <c:numRef>
              <c:f>'eFigure 2d'!$C$8:$C$17</c:f>
              <c:numCache>
                <c:formatCode>General</c:formatCode>
                <c:ptCount val="10"/>
                <c:pt idx="0">
                  <c:v>1.0195513973999999</c:v>
                </c:pt>
                <c:pt idx="1">
                  <c:v>1.4429580639999999</c:v>
                </c:pt>
                <c:pt idx="2">
                  <c:v>1.6747413122999999</c:v>
                </c:pt>
                <c:pt idx="3">
                  <c:v>1.7692636203000001</c:v>
                </c:pt>
                <c:pt idx="4">
                  <c:v>1.9799054374</c:v>
                </c:pt>
                <c:pt idx="5">
                  <c:v>2.0710769600000001</c:v>
                </c:pt>
                <c:pt idx="6">
                  <c:v>2.6633947809</c:v>
                </c:pt>
                <c:pt idx="7">
                  <c:v>2.8187597457</c:v>
                </c:pt>
                <c:pt idx="8">
                  <c:v>4.0196784256999996</c:v>
                </c:pt>
                <c:pt idx="9">
                  <c:v>9.4763989683999998</c:v>
                </c:pt>
              </c:numCache>
            </c:numRef>
          </c:yVal>
          <c:smooth val="0"/>
          <c:extLst xmlns:c16r2="http://schemas.microsoft.com/office/drawing/2015/06/chart">
            <c:ext xmlns:c15="http://schemas.microsoft.com/office/drawing/2012/chart" uri="{02D57815-91ED-43cb-92C2-25804820EDAC}">
              <c15:datalabelsRange>
                <c15:f>'eFigure 2d'!$D$8:$D$17</c15:f>
                <c15:dlblRangeCache>
                  <c:ptCount val="10"/>
                  <c:pt idx="0">
                    <c:v>34</c:v>
                  </c:pt>
                  <c:pt idx="1">
                    <c:v>48</c:v>
                  </c:pt>
                  <c:pt idx="2">
                    <c:v>56</c:v>
                  </c:pt>
                  <c:pt idx="3">
                    <c:v>58</c:v>
                  </c:pt>
                  <c:pt idx="4">
                    <c:v>67</c:v>
                  </c:pt>
                  <c:pt idx="5">
                    <c:v>69</c:v>
                  </c:pt>
                  <c:pt idx="6">
                    <c:v>89</c:v>
                  </c:pt>
                  <c:pt idx="7">
                    <c:v>94</c:v>
                  </c:pt>
                  <c:pt idx="8">
                    <c:v>134</c:v>
                  </c:pt>
                  <c:pt idx="9">
                    <c:v>316</c:v>
                  </c:pt>
                </c15:dlblRangeCache>
              </c15:datalabelsRange>
            </c:ext>
            <c:ext xmlns:c16="http://schemas.microsoft.com/office/drawing/2014/chart" uri="{C3380CC4-5D6E-409C-BE32-E72D297353CC}">
              <c16:uniqueId val="{0000000A-0EDB-114C-BFC7-89BAC2F920A7}"/>
            </c:ext>
          </c:extLst>
        </c:ser>
        <c:ser>
          <c:idx val="1"/>
          <c:order val="1"/>
          <c:tx>
            <c:strRef>
              <c:f>'eFigure 2d'!$F$6</c:f>
              <c:strCache>
                <c:ptCount val="1"/>
                <c:pt idx="0">
                  <c:v>line x</c:v>
                </c:pt>
              </c:strCache>
            </c:strRef>
          </c:tx>
          <c:spPr>
            <a:ln w="12700" cap="rnd">
              <a:solidFill>
                <a:schemeClr val="tx1"/>
              </a:solidFill>
              <a:prstDash val="sysDash"/>
              <a:round/>
            </a:ln>
            <a:effectLst/>
          </c:spPr>
          <c:marker>
            <c:symbol val="none"/>
          </c:marker>
          <c:xVal>
            <c:numRef>
              <c:f>'eFigure 2d'!$F$7:$F$18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xVal>
          <c:yVal>
            <c:numRef>
              <c:f>'eFigure 2d'!$G$7:$G$18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B-0EDB-114C-BFC7-89BAC2F920A7}"/>
            </c:ext>
          </c:extLst>
        </c:ser>
        <c:dLbls>
          <c:showLegendKey val="0"/>
          <c:showVal val="0"/>
          <c:showCatName val="0"/>
          <c:showSerName val="0"/>
          <c:showPercent val="0"/>
          <c:showBubbleSize val="0"/>
        </c:dLbls>
        <c:axId val="893737984"/>
        <c:axId val="893768832"/>
      </c:scatterChart>
      <c:valAx>
        <c:axId val="893737984"/>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Predicted probability of outcome per 1000</a:t>
                </a:r>
              </a:p>
            </c:rich>
          </c:tx>
          <c:layout>
            <c:manualLayout>
              <c:xMode val="edge"/>
              <c:yMode val="edge"/>
              <c:x val="0.35828368691993889"/>
              <c:y val="0.9370076193820033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768832"/>
        <c:crosses val="autoZero"/>
        <c:crossBetween val="midCat"/>
        <c:majorUnit val="1"/>
      </c:valAx>
      <c:valAx>
        <c:axId val="893768832"/>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a:t>Observed probability of outcome per 1000</a:t>
                </a:r>
              </a:p>
            </c:rich>
          </c:tx>
          <c:layout>
            <c:manualLayout>
              <c:xMode val="edge"/>
              <c:yMode val="edge"/>
              <c:x val="1.3109693929265189E-3"/>
              <c:y val="0.13972481307540086"/>
            </c:manualLayout>
          </c:layout>
          <c:overlay val="0"/>
          <c:spPr>
            <a:noFill/>
            <a:ln>
              <a:noFill/>
            </a:ln>
            <a:effectLst/>
          </c:spPr>
        </c:title>
        <c:numFmt formatCode="General"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737984"/>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55440932891483E-2"/>
          <c:y val="3.6068553241376089E-2"/>
          <c:w val="0.900754027262201"/>
          <c:h val="0.8277785417027872"/>
        </c:manualLayout>
      </c:layout>
      <c:scatterChart>
        <c:scatterStyle val="lineMarker"/>
        <c:varyColors val="0"/>
        <c:ser>
          <c:idx val="0"/>
          <c:order val="0"/>
          <c:tx>
            <c:strRef>
              <c:f>'eFigure 2e'!$C$7</c:f>
              <c:strCache>
                <c:ptCount val="1"/>
                <c:pt idx="0">
                  <c:v>observed</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dLbls>
            <c:dLbl>
              <c:idx val="0"/>
              <c:layout>
                <c:manualLayout>
                  <c:x val="-2.5688590586419938E-2"/>
                  <c:y val="3.760993046953838E-2"/>
                </c:manualLayout>
              </c:layout>
              <c:tx>
                <c:rich>
                  <a:bodyPr/>
                  <a:lstStyle/>
                  <a:p>
                    <a:fld id="{318E294B-70E5-944E-B867-B961E920BCA8}"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F245-E847-8679-4A5A105450E9}"/>
                </c:ext>
              </c:extLst>
            </c:dLbl>
            <c:dLbl>
              <c:idx val="1"/>
              <c:layout>
                <c:manualLayout>
                  <c:x val="-2.1902505017308671E-2"/>
                  <c:y val="4.1061180610170153E-2"/>
                </c:manualLayout>
              </c:layout>
              <c:tx>
                <c:rich>
                  <a:bodyPr/>
                  <a:lstStyle/>
                  <a:p>
                    <a:fld id="{67C5ECF5-550C-4042-AF18-F353D67A0595}"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1-F245-E847-8679-4A5A105450E9}"/>
                </c:ext>
              </c:extLst>
            </c:dLbl>
            <c:dLbl>
              <c:idx val="2"/>
              <c:layout>
                <c:manualLayout>
                  <c:x val="-2.5688590586419972E-2"/>
                  <c:y val="-3.8317572624357782E-2"/>
                </c:manualLayout>
              </c:layout>
              <c:tx>
                <c:rich>
                  <a:bodyPr/>
                  <a:lstStyle/>
                  <a:p>
                    <a:fld id="{2D34AC26-82FF-6945-8389-A0596DE888D9}"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F245-E847-8679-4A5A105450E9}"/>
                </c:ext>
              </c:extLst>
            </c:dLbl>
            <c:dLbl>
              <c:idx val="3"/>
              <c:layout>
                <c:manualLayout>
                  <c:x val="-2.3795547801864339E-2"/>
                  <c:y val="4.1061180610170028E-2"/>
                </c:manualLayout>
              </c:layout>
              <c:tx>
                <c:rich>
                  <a:bodyPr/>
                  <a:lstStyle/>
                  <a:p>
                    <a:fld id="{8EB0274E-EDB7-C04D-BD55-9999947FE89B}"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3-F245-E847-8679-4A5A105450E9}"/>
                </c:ext>
              </c:extLst>
            </c:dLbl>
            <c:dLbl>
              <c:idx val="4"/>
              <c:layout>
                <c:manualLayout>
                  <c:x val="-2.5688590586419938E-2"/>
                  <c:y val="-3.4866322483726134E-2"/>
                </c:manualLayout>
              </c:layout>
              <c:tx>
                <c:rich>
                  <a:bodyPr/>
                  <a:lstStyle/>
                  <a:p>
                    <a:fld id="{9274E255-FC83-F04B-B59A-0168987D414F}"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4-F245-E847-8679-4A5A105450E9}"/>
                </c:ext>
              </c:extLst>
            </c:dLbl>
            <c:dLbl>
              <c:idx val="5"/>
              <c:layout>
                <c:manualLayout>
                  <c:x val="-2.0009462232753038E-2"/>
                  <c:y val="3.760993046953838E-2"/>
                </c:manualLayout>
              </c:layout>
              <c:tx>
                <c:rich>
                  <a:bodyPr/>
                  <a:lstStyle/>
                  <a:p>
                    <a:fld id="{8E94D286-2A0B-F146-837E-41C788B2F16B}"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F245-E847-8679-4A5A105450E9}"/>
                </c:ext>
              </c:extLst>
            </c:dLbl>
            <c:dLbl>
              <c:idx val="6"/>
              <c:layout>
                <c:manualLayout>
                  <c:x val="-2.7581633370975606E-2"/>
                  <c:y val="-3.8317572624357782E-2"/>
                </c:manualLayout>
              </c:layout>
              <c:tx>
                <c:rich>
                  <a:bodyPr/>
                  <a:lstStyle/>
                  <a:p>
                    <a:fld id="{9B717064-AEBE-B74F-B3EB-63726955F05D}"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6-F245-E847-8679-4A5A105450E9}"/>
                </c:ext>
              </c:extLst>
            </c:dLbl>
            <c:dLbl>
              <c:idx val="7"/>
              <c:layout>
                <c:manualLayout>
                  <c:x val="-2.1022314651733789E-2"/>
                  <c:y val="3.4158680328906857E-2"/>
                </c:manualLayout>
              </c:layout>
              <c:tx>
                <c:rich>
                  <a:bodyPr/>
                  <a:lstStyle/>
                  <a:p>
                    <a:fld id="{AD28B16B-CB63-CA43-8770-305204CF4C86}"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F245-E847-8679-4A5A105450E9}"/>
                </c:ext>
              </c:extLst>
            </c:dLbl>
            <c:dLbl>
              <c:idx val="8"/>
              <c:layout>
                <c:manualLayout>
                  <c:x val="-3.0487528574511952E-2"/>
                  <c:y val="-3.8317572624357844E-2"/>
                </c:manualLayout>
              </c:layout>
              <c:tx>
                <c:rich>
                  <a:bodyPr/>
                  <a:lstStyle/>
                  <a:p>
                    <a:fld id="{1000B416-C5B3-E14D-9B2B-6FA77788660A}"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F245-E847-8679-4A5A105450E9}"/>
                </c:ext>
              </c:extLst>
            </c:dLbl>
            <c:dLbl>
              <c:idx val="9"/>
              <c:layout>
                <c:manualLayout>
                  <c:x val="-3.2380571359067585E-2"/>
                  <c:y val="-3.4866322483726127E-2"/>
                </c:manualLayout>
              </c:layout>
              <c:tx>
                <c:rich>
                  <a:bodyPr/>
                  <a:lstStyle/>
                  <a:p>
                    <a:fld id="{F587B753-1A58-7A4A-B0FE-393F672D704B}" type="CELLRANGE">
                      <a:rPr lang="en-US"/>
                      <a:pPr/>
                      <a:t>[CELLRANGE]</a:t>
                    </a:fld>
                    <a:endParaRPr lang="en-US"/>
                  </a:p>
                </c:rich>
              </c:tx>
              <c:dLblPos val="r"/>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9-F245-E847-8679-4A5A105450E9}"/>
                </c:ext>
              </c:extLst>
            </c:dLbl>
            <c:spPr>
              <a:noFill/>
              <a:ln>
                <a:noFill/>
              </a:ln>
              <a:effectLst/>
            </c:spPr>
            <c:txPr>
              <a:bodyPr rot="0" spcFirstLastPara="1" vertOverflow="clip" horzOverflow="clip" vert="horz" wrap="square" lIns="38100" tIns="19050" rIns="38100" bIns="19050" anchor="t" anchorCtr="0">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'eFigure 2e'!$B$8:$B$17</c:f>
              <c:numCache>
                <c:formatCode>General</c:formatCode>
                <c:ptCount val="10"/>
                <c:pt idx="0">
                  <c:v>0.99395349249999998</c:v>
                </c:pt>
                <c:pt idx="1">
                  <c:v>1.2522475155999999</c:v>
                </c:pt>
                <c:pt idx="2">
                  <c:v>1.437911272</c:v>
                </c:pt>
                <c:pt idx="3">
                  <c:v>1.6220359135</c:v>
                </c:pt>
                <c:pt idx="4">
                  <c:v>1.8334860681</c:v>
                </c:pt>
                <c:pt idx="5">
                  <c:v>2.1066157319999999</c:v>
                </c:pt>
                <c:pt idx="6">
                  <c:v>2.4985515584</c:v>
                </c:pt>
                <c:pt idx="7">
                  <c:v>3.0853564998</c:v>
                </c:pt>
                <c:pt idx="8">
                  <c:v>4.0832181307999997</c:v>
                </c:pt>
                <c:pt idx="9">
                  <c:v>10.027923574000001</c:v>
                </c:pt>
              </c:numCache>
            </c:numRef>
          </c:xVal>
          <c:yVal>
            <c:numRef>
              <c:f>'eFigure 2e'!$C$8:$C$17</c:f>
              <c:numCache>
                <c:formatCode>General</c:formatCode>
                <c:ptCount val="10"/>
                <c:pt idx="0">
                  <c:v>0.74978256310000002</c:v>
                </c:pt>
                <c:pt idx="1">
                  <c:v>0.84182676410000001</c:v>
                </c:pt>
                <c:pt idx="2">
                  <c:v>1.6119884175999999</c:v>
                </c:pt>
                <c:pt idx="3">
                  <c:v>1.6268490343999999</c:v>
                </c:pt>
                <c:pt idx="4">
                  <c:v>1.7880557873</c:v>
                </c:pt>
                <c:pt idx="5">
                  <c:v>2.1981992833000001</c:v>
                </c:pt>
                <c:pt idx="6">
                  <c:v>2.88072018</c:v>
                </c:pt>
                <c:pt idx="7">
                  <c:v>2.9080225447000001</c:v>
                </c:pt>
                <c:pt idx="8">
                  <c:v>4.4977511243999997</c:v>
                </c:pt>
                <c:pt idx="9">
                  <c:v>9.8371472272999991</c:v>
                </c:pt>
              </c:numCache>
            </c:numRef>
          </c:yVal>
          <c:smooth val="0"/>
          <c:extLst xmlns:c16r2="http://schemas.microsoft.com/office/drawing/2015/06/chart">
            <c:ext xmlns:c15="http://schemas.microsoft.com/office/drawing/2012/chart" uri="{02D57815-91ED-43cb-92C2-25804820EDAC}">
              <c15:datalabelsRange>
                <c15:f>'eFigure 2e'!$D$8:$D$17</c15:f>
                <c15:dlblRangeCache>
                  <c:ptCount val="10"/>
                  <c:pt idx="0">
                    <c:v>25</c:v>
                  </c:pt>
                  <c:pt idx="1">
                    <c:v>28</c:v>
                  </c:pt>
                  <c:pt idx="2">
                    <c:v>54</c:v>
                  </c:pt>
                  <c:pt idx="3">
                    <c:v>54</c:v>
                  </c:pt>
                  <c:pt idx="4">
                    <c:v>60</c:v>
                  </c:pt>
                  <c:pt idx="5">
                    <c:v>73</c:v>
                  </c:pt>
                  <c:pt idx="6">
                    <c:v>96</c:v>
                  </c:pt>
                  <c:pt idx="7">
                    <c:v>97</c:v>
                  </c:pt>
                  <c:pt idx="8">
                    <c:v>150</c:v>
                  </c:pt>
                  <c:pt idx="9">
                    <c:v>328</c:v>
                  </c:pt>
                </c15:dlblRangeCache>
              </c15:datalabelsRange>
            </c:ext>
            <c:ext xmlns:c16="http://schemas.microsoft.com/office/drawing/2014/chart" uri="{C3380CC4-5D6E-409C-BE32-E72D297353CC}">
              <c16:uniqueId val="{0000000A-F245-E847-8679-4A5A105450E9}"/>
            </c:ext>
          </c:extLst>
        </c:ser>
        <c:ser>
          <c:idx val="1"/>
          <c:order val="1"/>
          <c:tx>
            <c:strRef>
              <c:f>'eFigure 2e'!$F$6</c:f>
              <c:strCache>
                <c:ptCount val="1"/>
                <c:pt idx="0">
                  <c:v>line x</c:v>
                </c:pt>
              </c:strCache>
            </c:strRef>
          </c:tx>
          <c:spPr>
            <a:ln w="12700" cap="rnd">
              <a:solidFill>
                <a:schemeClr val="tx1"/>
              </a:solidFill>
              <a:prstDash val="sysDash"/>
              <a:round/>
            </a:ln>
            <a:effectLst/>
          </c:spPr>
          <c:marker>
            <c:symbol val="none"/>
          </c:marker>
          <c:xVal>
            <c:numRef>
              <c:f>'eFigure 2e'!$F$7:$F$18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xVal>
          <c:yVal>
            <c:numRef>
              <c:f>'eFigure 2e'!$G$7:$G$18</c:f>
              <c:numCache>
                <c:formatCode>General</c:formatCode>
                <c:ptCount val="12"/>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B-F245-E847-8679-4A5A105450E9}"/>
            </c:ext>
          </c:extLst>
        </c:ser>
        <c:dLbls>
          <c:showLegendKey val="0"/>
          <c:showVal val="0"/>
          <c:showCatName val="0"/>
          <c:showSerName val="0"/>
          <c:showPercent val="0"/>
          <c:showBubbleSize val="0"/>
        </c:dLbls>
        <c:axId val="893803520"/>
        <c:axId val="893813888"/>
      </c:scatterChart>
      <c:valAx>
        <c:axId val="893803520"/>
        <c:scaling>
          <c:orientation val="minMax"/>
          <c:max val="11"/>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Predicted probability of outcome per 1000</a:t>
                </a:r>
              </a:p>
            </c:rich>
          </c:tx>
          <c:layout>
            <c:manualLayout>
              <c:xMode val="edge"/>
              <c:yMode val="edge"/>
              <c:x val="0.35828368691993889"/>
              <c:y val="0.93700761938200339"/>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813888"/>
        <c:crosses val="autoZero"/>
        <c:crossBetween val="midCat"/>
        <c:majorUnit val="1"/>
      </c:valAx>
      <c:valAx>
        <c:axId val="893813888"/>
        <c:scaling>
          <c:orientation val="minMax"/>
          <c:max val="1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a:t>Observed probability of outcome per 1000</a:t>
                </a:r>
              </a:p>
            </c:rich>
          </c:tx>
          <c:layout>
            <c:manualLayout>
              <c:xMode val="edge"/>
              <c:yMode val="edge"/>
              <c:x val="1.3109693929265189E-3"/>
              <c:y val="0.13972481307540086"/>
            </c:manualLayout>
          </c:layout>
          <c:overlay val="0"/>
          <c:spPr>
            <a:noFill/>
            <a:ln>
              <a:noFill/>
            </a:ln>
            <a:effectLst/>
          </c:spPr>
        </c:title>
        <c:numFmt formatCode="General"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93803520"/>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4076</Words>
  <Characters>23112</Characters>
  <Application>Microsoft Office Word</Application>
  <DocSecurity>0</DocSecurity>
  <Lines>1284</Lines>
  <Paragraphs>906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Dayan, Dr</dc:creator>
  <cp:keywords/>
  <dc:description/>
  <cp:lastModifiedBy>MLAPINIG</cp:lastModifiedBy>
  <cp:revision>3</cp:revision>
  <dcterms:created xsi:type="dcterms:W3CDTF">2021-08-24T11:40:00Z</dcterms:created>
  <dcterms:modified xsi:type="dcterms:W3CDTF">2021-09-25T03:24:00Z</dcterms:modified>
</cp:coreProperties>
</file>