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7E1" w:rsidRDefault="00A437E1" w:rsidP="006A4F1F">
      <w:pPr>
        <w:rPr>
          <w:rFonts w:cs="Calibri"/>
          <w:color w:val="000000" w:themeColor="text1"/>
          <w:lang w:val="en-GB"/>
        </w:rPr>
      </w:pPr>
    </w:p>
    <w:p w:rsidR="00A437E1" w:rsidRDefault="00A437E1" w:rsidP="006A4F1F">
      <w:pPr>
        <w:rPr>
          <w:lang w:val="en-GB"/>
        </w:rPr>
      </w:pPr>
      <w:bookmarkStart w:id="0" w:name="_GoBack"/>
      <w:r>
        <w:rPr>
          <w:noProof/>
          <w:lang w:eastAsia="nb-NO"/>
        </w:rPr>
        <w:drawing>
          <wp:inline distT="0" distB="0" distL="0" distR="0" wp14:anchorId="5D21B9E3" wp14:editId="4C629B61">
            <wp:extent cx="5760720" cy="318833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27278" w:rsidRDefault="00E8167C" w:rsidP="00F27278">
      <w:pPr>
        <w:rPr>
          <w:rFonts w:cs="Calibri"/>
          <w:color w:val="000000" w:themeColor="text1"/>
          <w:lang w:val="en-GB"/>
        </w:rPr>
      </w:pPr>
      <w:r>
        <w:rPr>
          <w:rFonts w:cstheme="minorHAnsi"/>
          <w:b/>
          <w:lang w:val="en-GB"/>
        </w:rPr>
        <w:t>Figure S2</w:t>
      </w:r>
      <w:r w:rsidR="00F27278" w:rsidRPr="006A4F1F">
        <w:rPr>
          <w:rFonts w:cstheme="minorHAnsi"/>
          <w:b/>
          <w:lang w:val="en-GB"/>
        </w:rPr>
        <w:t>.</w:t>
      </w:r>
      <w:r w:rsidR="00F27278" w:rsidRPr="006A4F1F">
        <w:rPr>
          <w:rFonts w:cstheme="minorHAnsi"/>
          <w:lang w:val="en-GB"/>
        </w:rPr>
        <w:t xml:space="preserve"> </w:t>
      </w:r>
      <w:r w:rsidR="00F27278">
        <w:rPr>
          <w:rFonts w:cstheme="minorHAnsi"/>
          <w:lang w:val="en-GB"/>
        </w:rPr>
        <w:t>Causal</w:t>
      </w:r>
      <w:r w:rsidR="00F27278" w:rsidRPr="006A4F1F">
        <w:rPr>
          <w:rFonts w:cstheme="minorHAnsi"/>
          <w:lang w:val="en-GB"/>
        </w:rPr>
        <w:t xml:space="preserve"> diagram for the association between ethnicity and plasma lipid.</w:t>
      </w:r>
      <w:r w:rsidR="00F27278">
        <w:rPr>
          <w:lang w:val="en-GB"/>
        </w:rPr>
        <w:t xml:space="preserve"> </w:t>
      </w:r>
      <w:r w:rsidR="00F27278" w:rsidRPr="00A07AF6">
        <w:rPr>
          <w:lang w:val="en-GB"/>
        </w:rPr>
        <w:t xml:space="preserve">S </w:t>
      </w:r>
      <w:proofErr w:type="gramStart"/>
      <w:r w:rsidR="00F27278" w:rsidRPr="00A07AF6">
        <w:rPr>
          <w:lang w:val="en-GB"/>
        </w:rPr>
        <w:t>is defined</w:t>
      </w:r>
      <w:proofErr w:type="gramEnd"/>
      <w:r w:rsidR="00F27278" w:rsidRPr="00A07AF6">
        <w:rPr>
          <w:lang w:val="en-GB"/>
        </w:rPr>
        <w:t xml:space="preserve"> as a binary </w:t>
      </w:r>
      <w:r w:rsidR="00F27278">
        <w:rPr>
          <w:lang w:val="en-GB"/>
        </w:rPr>
        <w:t>selection variable</w:t>
      </w:r>
      <w:r w:rsidR="00F27278" w:rsidRPr="00A07AF6">
        <w:rPr>
          <w:lang w:val="en-GB"/>
        </w:rPr>
        <w:t xml:space="preserve">. Our </w:t>
      </w:r>
      <w:r w:rsidR="00F27278">
        <w:rPr>
          <w:lang w:val="en-GB"/>
        </w:rPr>
        <w:t>study participants</w:t>
      </w:r>
      <w:r w:rsidR="00F27278" w:rsidRPr="00A07AF6">
        <w:rPr>
          <w:lang w:val="en-GB"/>
        </w:rPr>
        <w:t xml:space="preserve"> have S=</w:t>
      </w:r>
      <w:proofErr w:type="gramStart"/>
      <w:r w:rsidR="00F27278" w:rsidRPr="00A07AF6">
        <w:rPr>
          <w:lang w:val="en-GB"/>
        </w:rPr>
        <w:t>1</w:t>
      </w:r>
      <w:proofErr w:type="gramEnd"/>
      <w:r w:rsidR="00F27278">
        <w:rPr>
          <w:lang w:val="en-GB"/>
        </w:rPr>
        <w:t>.</w:t>
      </w:r>
      <w:r w:rsidR="00F27278" w:rsidRPr="00A07AF6">
        <w:rPr>
          <w:lang w:val="en-GB"/>
        </w:rPr>
        <w:t xml:space="preserve"> </w:t>
      </w:r>
      <w:r w:rsidR="00F27278">
        <w:rPr>
          <w:rFonts w:cs="Calibri"/>
          <w:lang w:val="en-GB"/>
        </w:rPr>
        <w:t xml:space="preserve">U </w:t>
      </w:r>
      <w:r w:rsidR="00F27278" w:rsidRPr="004A6446">
        <w:rPr>
          <w:rFonts w:cs="Calibri"/>
          <w:lang w:val="en-GB"/>
        </w:rPr>
        <w:t>=</w:t>
      </w:r>
      <w:r w:rsidR="00F27278">
        <w:rPr>
          <w:rFonts w:cs="Calibri"/>
          <w:lang w:val="en-GB"/>
        </w:rPr>
        <w:t xml:space="preserve"> </w:t>
      </w:r>
      <w:r w:rsidR="00F27278" w:rsidRPr="004A6446">
        <w:rPr>
          <w:rFonts w:cs="Calibri"/>
          <w:lang w:val="en-GB"/>
        </w:rPr>
        <w:t>women included at different time points from early pregnancy to</w:t>
      </w:r>
      <w:r w:rsidR="00F27278">
        <w:rPr>
          <w:rFonts w:cs="Calibri"/>
          <w:lang w:val="en-GB"/>
        </w:rPr>
        <w:t xml:space="preserve"> 14 weeks </w:t>
      </w:r>
      <w:r w:rsidR="00F27278" w:rsidRPr="004A6446">
        <w:rPr>
          <w:rFonts w:cs="Calibri"/>
          <w:lang w:val="en-GB"/>
        </w:rPr>
        <w:t>postpartu</w:t>
      </w:r>
      <w:r w:rsidR="00F27278" w:rsidRPr="00477246">
        <w:rPr>
          <w:rFonts w:cs="Calibri"/>
          <w:color w:val="000000" w:themeColor="text1"/>
          <w:lang w:val="en-GB"/>
        </w:rPr>
        <w:t xml:space="preserve">m. </w:t>
      </w:r>
      <w:r w:rsidR="00F27278">
        <w:rPr>
          <w:rFonts w:cs="Calibri"/>
          <w:color w:val="000000" w:themeColor="text1"/>
          <w:lang w:val="en-GB"/>
        </w:rPr>
        <w:t xml:space="preserve">The total effect of ethnicity on plasma lipids </w:t>
      </w:r>
      <w:proofErr w:type="gramStart"/>
      <w:r w:rsidR="00F27278">
        <w:rPr>
          <w:rFonts w:cs="Calibri"/>
          <w:color w:val="000000" w:themeColor="text1"/>
          <w:lang w:val="en-GB"/>
        </w:rPr>
        <w:t>is found</w:t>
      </w:r>
      <w:proofErr w:type="gramEnd"/>
      <w:r w:rsidR="00F27278">
        <w:rPr>
          <w:rFonts w:cs="Calibri"/>
          <w:color w:val="000000" w:themeColor="text1"/>
          <w:lang w:val="en-GB"/>
        </w:rPr>
        <w:t xml:space="preserve"> by adjusting for gestational week, education and age.</w:t>
      </w:r>
    </w:p>
    <w:p w:rsidR="00F27278" w:rsidRDefault="00F27278" w:rsidP="006A4F1F">
      <w:pPr>
        <w:rPr>
          <w:lang w:val="en-GB"/>
        </w:rPr>
      </w:pPr>
    </w:p>
    <w:sectPr w:rsidR="00F27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EA"/>
    <w:rsid w:val="00064F48"/>
    <w:rsid w:val="00566F86"/>
    <w:rsid w:val="006A4F1F"/>
    <w:rsid w:val="007C2F3B"/>
    <w:rsid w:val="00A437E1"/>
    <w:rsid w:val="00AB55EA"/>
    <w:rsid w:val="00B13450"/>
    <w:rsid w:val="00E8167C"/>
    <w:rsid w:val="00EE6F63"/>
    <w:rsid w:val="00F2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DEB8"/>
  <w15:chartTrackingRefBased/>
  <w15:docId w15:val="{6B01DA16-F6FF-48F7-8FA1-24A65B76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Wiegels Waage</dc:creator>
  <cp:keywords/>
  <dc:description/>
  <cp:lastModifiedBy>Christin Wiegels Waage</cp:lastModifiedBy>
  <cp:revision>8</cp:revision>
  <dcterms:created xsi:type="dcterms:W3CDTF">2020-10-13T10:48:00Z</dcterms:created>
  <dcterms:modified xsi:type="dcterms:W3CDTF">2020-10-28T16:13:00Z</dcterms:modified>
</cp:coreProperties>
</file>