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6" w:type="dxa"/>
        <w:tblLook w:val="04A0" w:firstRow="1" w:lastRow="0" w:firstColumn="1" w:lastColumn="0" w:noHBand="0" w:noVBand="1"/>
      </w:tblPr>
      <w:tblGrid>
        <w:gridCol w:w="1980"/>
        <w:gridCol w:w="1709"/>
        <w:gridCol w:w="1709"/>
        <w:gridCol w:w="1709"/>
        <w:gridCol w:w="1709"/>
        <w:gridCol w:w="1800"/>
      </w:tblGrid>
      <w:tr w:rsidR="00B05392" w:rsidRPr="00342CB2" w:rsidTr="00857F25">
        <w:trPr>
          <w:trHeight w:val="79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2005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2019–20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proofErr w:type="spellStart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cOR</w:t>
            </w:r>
            <w:proofErr w:type="spellEnd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 (95% CI)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proofErr w:type="spellStart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cOR</w:t>
            </w:r>
            <w:proofErr w:type="spellEnd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 (95% CI)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proofErr w:type="spellStart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cOR</w:t>
            </w:r>
            <w:proofErr w:type="spellEnd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 (95% CI)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proofErr w:type="spellStart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cOR</w:t>
            </w:r>
            <w:proofErr w:type="spellEnd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 (95% CI)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proofErr w:type="spellStart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cOR</w:t>
            </w:r>
            <w:proofErr w:type="spellEnd"/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 (95% CI)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Age, years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15–19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20–34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0.59 (0.30–1.15)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0.74 (0.40–1.39)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0.72 (0.49–1.07)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0.94 (0.66–1.37)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1.13 (0.76–1.68)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35–49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0.40 (0.17–0.94)*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0.42 (0.20–0.87)*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0.50 (0.31–0.80)**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0.65 (0.43–1.00)*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0.94 (0.94–1.46)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Not in a union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eastAsia="Times New Roman" w:cstheme="minorHAnsi"/>
                <w:sz w:val="16"/>
                <w:szCs w:val="16"/>
              </w:rPr>
              <w:t>Married/cohabiting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1.39 (0.80–2.41)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0.69 (0.44–1.10)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0.89 (0.67–1.19)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0.97 (0.77–1.22)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1.05 (0.85–1.29)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Access to information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eastAsia="Times New Roman" w:cstheme="minorHAnsi"/>
                <w:sz w:val="16"/>
                <w:szCs w:val="16"/>
              </w:rPr>
              <w:t>No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Yes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3.21 (1.99–5.18)***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2.03 (1.20–3.43)**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1.12 (0.78–1.60)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1.40 (1.07–1.84)*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1.45 (1.13–1.86)**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Education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 xml:space="preserve">   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No formal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Primary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2.21 (1.28–3.84)**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1.12 (0.73–1.71)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1.26 (0.91–1.74)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1.65 (1.18–2.32)**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1.49(1.07–2.07)*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eastAsia="Times New Roman" w:cstheme="minorHAnsi"/>
                <w:sz w:val="16"/>
                <w:szCs w:val="16"/>
              </w:rPr>
              <w:t>Secondary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5.02 (2.80–9.00)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4.09 (2.60–6.46)***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4.21 (2.82–6.29)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4445F3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3.47 (2.42–4.99)***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4445F3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445F3">
              <w:rPr>
                <w:rFonts w:cstheme="minorHAnsi"/>
                <w:sz w:val="16"/>
                <w:szCs w:val="16"/>
              </w:rPr>
              <w:t>3.28(2.24–4.80)***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Occupation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Not working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Agriculture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0.17 (0.06–0.43)***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0.40 (0.27–0.59)***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0.59 (0.44–0.79)***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0.69 (0.52–0.91)**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0.59(0.46–0.75)***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Formal employment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0.78 (0.27–2.29)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1.60 (1.04–2.46)*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1.59 (1.09–2.34)*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2.01 (1.46–2.76)***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0.82(0.67–1.01)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Wealth, quintiles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Poorest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Poorer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0.63 (0.29–1.38)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2.01 (0.99–4.10)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1.01 (0.72–1.42)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0.95 (0.69–1.30)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0.94(0.69–1.27)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Average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1.01 (0.45–2.30)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1.75 (0.84–3.63)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1.18 (0.84–1.64)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1.02 (0.73–1.44)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1.23(0.91–1.67)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Richer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1.35 (0.67–2.70)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2.49 (1.30–4.77)**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1.04 (0.75–1.46)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1.56 (1.14–2.14)**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1.74(1.28–2.35)***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Richest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2.72 (1.42–5.22)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8.07 (4.31–15.12)***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2.82 (2.11–3.77)***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2.81 (2.15–3.68)***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3.40(2.55–4.52)***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ANC attendance, visits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1–3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ascii="Cambria Math" w:eastAsia="Times New Roman" w:hAnsi="Cambria Math" w:cs="Cambria Math"/>
                <w:sz w:val="16"/>
                <w:szCs w:val="16"/>
              </w:rPr>
              <w:t>≥</w:t>
            </w:r>
            <w:r w:rsidRPr="00EE607F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2.71 (1.68–4.35)***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2.89 (2.02–4.14)***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1.48 (1.19–1.86)***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1.49 (1.24–1.78)***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1.54(1.30–1.83)***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Missing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1.11 (0.81–1.52)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1.05 (0.80–1.38)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0.66 (0.54–0.80)***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1.12 (0.94–1.34)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0.88(0.75–1.04)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Parity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2–4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0.60 (0.39–0.91)*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0.51 (0.34–0.75)***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0.43 (0.34–0.56)***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0.73 (0.60–0.90)**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0.76(0.64–0.91)**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5+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0.24 (0.14–0.42)***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0.26 (0.17–0.40)***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0.16 (0.12–0.22)***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0.29 (0.21–0.40)***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0.33(0.25–0.44)***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Baby’s sex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Male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Female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0.78 (0.55–1.12)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0.79 (0.62–1.01)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0.78 (0.66–0.92)**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0.78 (0.66–0.91)**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0.85(0.72–1.00)*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Baby’s birth weight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Average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Low birth weight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1.34 (0.72–2.51)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1.26 (0.72–2.19)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1.13 (0.83–1.53)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1.25 (0.94–1.65)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0.95(0.74–1.21)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Big baby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0.09 (0.06–0.14)***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0.14 (0.10–0.19)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0.43 (0.33–0.56)***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1.00 (0.80–1.26)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0.91(0.71–1.19)</w:t>
            </w:r>
          </w:p>
        </w:tc>
      </w:tr>
      <w:tr w:rsidR="00B05392" w:rsidRPr="00342CB2" w:rsidTr="00857F25">
        <w:trPr>
          <w:trHeight w:val="7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Twin status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Singleton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Multiple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4.63 (1.88–11.5)***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1.61 (0.66–3.94)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3.25 (1.92–5.47)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4.34 (2.74–6.86)***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2.15(1.31–3.54)**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Region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Kigali City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South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0.21 (0.12–0.36)***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0.21 (0.12–0.36)***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0.45 (0.31–0.65)***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0.61 (0.44–0.83)**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0.54 (0.40–0.73)***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West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0.20 (0.12–0.33)***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0.21 (0.12–0.36)***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0.36 (0.26–0.52)***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0.46 (0.33–0.65)***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0.40 (0.29–0.54)***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North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0.14 (0.07–0.26)***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0.09 (0.05–0.18)***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0.27 (0.17–0.42)***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0.33 (0.23–0.49)***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0.35 (0.24–0.51)***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East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0.24 (0.14–0.41)***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0.14 (0.08–0.26)***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0.39 (0.27–0.55)***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0.44 (0.32–0.60)***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0.42 (0.30–0.59)***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Residence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Urban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Rural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0.21 (0.14–0.31)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0.27 (0.19–0.40)***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0.34 (0.25–0.44)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0.43 (0.34–0.54)***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0.41(0.33–0.52)***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EE607F">
              <w:rPr>
                <w:rFonts w:eastAsia="Times New Roman" w:cstheme="minorHAnsi"/>
                <w:b/>
                <w:bCs/>
                <w:sz w:val="16"/>
                <w:szCs w:val="16"/>
              </w:rPr>
              <w:t>Partners education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342CB2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No formal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Primary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1.28 (0.77–2.15)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2.36 (1.44–3.86)***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1.07 (0.78–1.46)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1.35 (0.99–1.83)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1.59 (1.12–2.27)*</w:t>
            </w:r>
          </w:p>
        </w:tc>
      </w:tr>
      <w:tr w:rsidR="00B05392" w:rsidRPr="00342CB2" w:rsidTr="00857F25">
        <w:trPr>
          <w:trHeight w:val="89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eastAsia="Times New Roman" w:cstheme="minorHAnsi"/>
                <w:sz w:val="16"/>
                <w:szCs w:val="16"/>
              </w:rPr>
              <w:t>Secondary and higher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2.95 (1.57–5.56)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4.46 (2.62–7.61)***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2.79 (1.89–4.11)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92" w:rsidRPr="00EE607F" w:rsidRDefault="00B05392" w:rsidP="00857F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3.13 (2.16–4.53)***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392" w:rsidRPr="00EE607F" w:rsidRDefault="00B05392" w:rsidP="00857F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607F">
              <w:rPr>
                <w:rFonts w:cstheme="minorHAnsi"/>
                <w:sz w:val="16"/>
                <w:szCs w:val="16"/>
              </w:rPr>
              <w:t>3.45(2.35–5.07)***</w:t>
            </w:r>
          </w:p>
        </w:tc>
      </w:tr>
    </w:tbl>
    <w:p w:rsidR="00E01C2D" w:rsidRPr="00B05392" w:rsidRDefault="00E01C2D" w:rsidP="00B05392"/>
    <w:sectPr w:rsidR="00E01C2D" w:rsidRPr="00B05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BC"/>
    <w:rsid w:val="00093ACB"/>
    <w:rsid w:val="003468FA"/>
    <w:rsid w:val="003653BC"/>
    <w:rsid w:val="008D4A85"/>
    <w:rsid w:val="00B05392"/>
    <w:rsid w:val="00E0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2879</Characters>
  <Application>Microsoft Office Word</Application>
  <DocSecurity>0</DocSecurity>
  <Lines>287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2022-04-18T21:31:00Z</dcterms:created>
  <dcterms:modified xsi:type="dcterms:W3CDTF">2022-04-18T21:31:00Z</dcterms:modified>
</cp:coreProperties>
</file>