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2B8DC" w14:textId="02FEA43B" w:rsidR="007A7352" w:rsidRPr="00D5125F" w:rsidRDefault="00BD60E3" w:rsidP="007A735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Additional file 4</w:t>
      </w:r>
      <w:bookmarkStart w:id="0" w:name="_GoBack"/>
      <w:bookmarkEnd w:id="0"/>
      <w:r w:rsidR="00605D74">
        <w:rPr>
          <w:rFonts w:asciiTheme="minorHAnsi" w:hAnsiTheme="minorHAnsi" w:cstheme="minorHAnsi"/>
          <w:sz w:val="20"/>
          <w:szCs w:val="20"/>
        </w:rPr>
        <w:t>: SHAP results</w:t>
      </w:r>
    </w:p>
    <w:p w14:paraId="68DACD5A" w14:textId="77777777" w:rsidR="007A7352" w:rsidRPr="00D5125F" w:rsidRDefault="007A7352" w:rsidP="007A7352">
      <w:pPr>
        <w:keepNext/>
        <w:rPr>
          <w:rFonts w:asciiTheme="minorHAnsi" w:hAnsiTheme="minorHAnsi" w:cstheme="minorHAnsi"/>
          <w:sz w:val="20"/>
          <w:szCs w:val="20"/>
        </w:rPr>
      </w:pPr>
      <w:r w:rsidRPr="00D5125F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7BE981CF" wp14:editId="4825CA33">
            <wp:extent cx="5080000" cy="2146300"/>
            <wp:effectExtent l="0" t="0" r="0" b="0"/>
            <wp:docPr id="34" name="Picture 3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4D215" w14:textId="77777777" w:rsidR="007A7352" w:rsidRPr="00D5125F" w:rsidRDefault="007A7352" w:rsidP="007A7352">
      <w:pPr>
        <w:pStyle w:val="Caption"/>
        <w:rPr>
          <w:rFonts w:cstheme="minorHAnsi"/>
          <w:sz w:val="20"/>
          <w:szCs w:val="20"/>
        </w:rPr>
      </w:pPr>
      <w:r w:rsidRPr="00D5125F">
        <w:rPr>
          <w:rFonts w:cstheme="minorHAnsi"/>
          <w:sz w:val="20"/>
          <w:szCs w:val="20"/>
        </w:rPr>
        <w:t xml:space="preserve">Figure </w:t>
      </w:r>
      <w:r w:rsidRPr="00D5125F">
        <w:rPr>
          <w:rFonts w:cstheme="minorHAnsi"/>
          <w:sz w:val="20"/>
          <w:szCs w:val="20"/>
        </w:rPr>
        <w:fldChar w:fldCharType="begin"/>
      </w:r>
      <w:r w:rsidRPr="00D5125F">
        <w:rPr>
          <w:rFonts w:cstheme="minorHAnsi"/>
          <w:sz w:val="20"/>
          <w:szCs w:val="20"/>
        </w:rPr>
        <w:instrText xml:space="preserve"> SEQ Figure \* ARABIC </w:instrText>
      </w:r>
      <w:r w:rsidRPr="00D5125F">
        <w:rPr>
          <w:rFonts w:cstheme="minorHAnsi"/>
          <w:sz w:val="20"/>
          <w:szCs w:val="20"/>
        </w:rPr>
        <w:fldChar w:fldCharType="separate"/>
      </w:r>
      <w:r w:rsidRPr="00D5125F">
        <w:rPr>
          <w:rFonts w:cstheme="minorHAnsi"/>
          <w:noProof/>
          <w:sz w:val="20"/>
          <w:szCs w:val="20"/>
        </w:rPr>
        <w:t>4</w:t>
      </w:r>
      <w:r w:rsidRPr="00D5125F">
        <w:rPr>
          <w:rFonts w:cstheme="minorHAnsi"/>
          <w:noProof/>
          <w:sz w:val="20"/>
          <w:szCs w:val="20"/>
        </w:rPr>
        <w:fldChar w:fldCharType="end"/>
      </w:r>
      <w:r w:rsidRPr="00D5125F">
        <w:rPr>
          <w:rFonts w:cstheme="minorHAnsi"/>
          <w:sz w:val="20"/>
          <w:szCs w:val="20"/>
        </w:rPr>
        <w:t xml:space="preserve"> - Global SHAP values for baseline predictors when predicting EPDS&gt;=12 at week 12/13</w:t>
      </w:r>
    </w:p>
    <w:p w14:paraId="2CFC480C" w14:textId="77777777" w:rsidR="007A7352" w:rsidRPr="00D5125F" w:rsidRDefault="007A7352" w:rsidP="007A7352">
      <w:pPr>
        <w:rPr>
          <w:rFonts w:asciiTheme="minorHAnsi" w:hAnsiTheme="minorHAnsi" w:cstheme="minorHAnsi"/>
          <w:sz w:val="20"/>
          <w:szCs w:val="20"/>
        </w:rPr>
      </w:pPr>
      <w:r w:rsidRPr="00D5125F">
        <w:rPr>
          <w:rFonts w:asciiTheme="minorHAnsi" w:hAnsiTheme="minorHAnsi" w:cstheme="minorHAnsi"/>
          <w:sz w:val="20"/>
          <w:szCs w:val="20"/>
        </w:rPr>
        <w:t xml:space="preserve">Figure 4 shows that the key predictors of a high EPDS at week 12/13 of pregnancy are answering the EPDS question at week 4-10 “I have been so unhappy that I have been crying” with yes and the GAD question “Being so restless that it’s hard to sit still” with a ‘nearly every day’ or ‘over half the days’.  In general, the baseline EPDS </w:t>
      </w:r>
      <w:proofErr w:type="gramStart"/>
      <w:r w:rsidRPr="00D5125F">
        <w:rPr>
          <w:rFonts w:asciiTheme="minorHAnsi" w:hAnsiTheme="minorHAnsi" w:cstheme="minorHAnsi"/>
          <w:sz w:val="20"/>
          <w:szCs w:val="20"/>
        </w:rPr>
        <w:t>answers seems</w:t>
      </w:r>
      <w:proofErr w:type="gramEnd"/>
      <w:r w:rsidRPr="00D5125F">
        <w:rPr>
          <w:rFonts w:asciiTheme="minorHAnsi" w:hAnsiTheme="minorHAnsi" w:cstheme="minorHAnsi"/>
          <w:sz w:val="20"/>
          <w:szCs w:val="20"/>
        </w:rPr>
        <w:t xml:space="preserve"> most important in predicting EPDS at week 12/13. This suggests signs indicating depression/anxiety early in pregnancy are likely to continue for at least 3 or more weeks.  The baseline PROMIS emotional support answers seems to have little impact on scoring high on EPDS at week 12/13.</w:t>
      </w:r>
    </w:p>
    <w:p w14:paraId="6564B4B9" w14:textId="77777777" w:rsidR="007A7352" w:rsidRPr="00D5125F" w:rsidRDefault="007A7352" w:rsidP="007A7352">
      <w:pPr>
        <w:keepNext/>
        <w:rPr>
          <w:rFonts w:asciiTheme="minorHAnsi" w:hAnsiTheme="minorHAnsi" w:cstheme="minorHAnsi"/>
          <w:sz w:val="20"/>
          <w:szCs w:val="20"/>
        </w:rPr>
      </w:pPr>
      <w:r w:rsidRPr="00D5125F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6CCAE4DC" wp14:editId="3EBAC010">
            <wp:extent cx="5080000" cy="2146300"/>
            <wp:effectExtent l="0" t="0" r="0" b="0"/>
            <wp:docPr id="35" name="Picture 3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5F82B" w14:textId="77777777" w:rsidR="007A7352" w:rsidRPr="00D5125F" w:rsidRDefault="007A7352" w:rsidP="007A7352">
      <w:pPr>
        <w:pStyle w:val="Caption"/>
        <w:rPr>
          <w:rFonts w:cstheme="minorHAnsi"/>
          <w:sz w:val="20"/>
          <w:szCs w:val="20"/>
        </w:rPr>
      </w:pPr>
      <w:r w:rsidRPr="00D5125F">
        <w:rPr>
          <w:rFonts w:cstheme="minorHAnsi"/>
          <w:sz w:val="20"/>
          <w:szCs w:val="20"/>
        </w:rPr>
        <w:t xml:space="preserve">Figure </w:t>
      </w:r>
      <w:r w:rsidRPr="00D5125F">
        <w:rPr>
          <w:rFonts w:cstheme="minorHAnsi"/>
          <w:sz w:val="20"/>
          <w:szCs w:val="20"/>
        </w:rPr>
        <w:fldChar w:fldCharType="begin"/>
      </w:r>
      <w:r w:rsidRPr="00D5125F">
        <w:rPr>
          <w:rFonts w:cstheme="minorHAnsi"/>
          <w:sz w:val="20"/>
          <w:szCs w:val="20"/>
        </w:rPr>
        <w:instrText xml:space="preserve"> SEQ Figure \* ARABIC </w:instrText>
      </w:r>
      <w:r w:rsidRPr="00D5125F">
        <w:rPr>
          <w:rFonts w:cstheme="minorHAnsi"/>
          <w:sz w:val="20"/>
          <w:szCs w:val="20"/>
        </w:rPr>
        <w:fldChar w:fldCharType="separate"/>
      </w:r>
      <w:r w:rsidRPr="00D5125F">
        <w:rPr>
          <w:rFonts w:cstheme="minorHAnsi"/>
          <w:noProof/>
          <w:sz w:val="20"/>
          <w:szCs w:val="20"/>
        </w:rPr>
        <w:t>5</w:t>
      </w:r>
      <w:r w:rsidRPr="00D5125F">
        <w:rPr>
          <w:rFonts w:cstheme="minorHAnsi"/>
          <w:noProof/>
          <w:sz w:val="20"/>
          <w:szCs w:val="20"/>
        </w:rPr>
        <w:fldChar w:fldCharType="end"/>
      </w:r>
      <w:r w:rsidRPr="00D5125F">
        <w:rPr>
          <w:rFonts w:cstheme="minorHAnsi"/>
          <w:sz w:val="20"/>
          <w:szCs w:val="20"/>
        </w:rPr>
        <w:t xml:space="preserve"> - Global SHAP values for baseline predictors when predicting EPDS&gt;=12 at week 21</w:t>
      </w:r>
    </w:p>
    <w:p w14:paraId="3FBE7717" w14:textId="77777777" w:rsidR="007A7352" w:rsidRPr="00D5125F" w:rsidRDefault="007A7352" w:rsidP="007A7352">
      <w:pPr>
        <w:rPr>
          <w:rFonts w:asciiTheme="minorHAnsi" w:hAnsiTheme="minorHAnsi" w:cstheme="minorHAnsi"/>
          <w:sz w:val="20"/>
          <w:szCs w:val="20"/>
        </w:rPr>
      </w:pPr>
      <w:r w:rsidRPr="00D5125F">
        <w:rPr>
          <w:rFonts w:asciiTheme="minorHAnsi" w:hAnsiTheme="minorHAnsi" w:cstheme="minorHAnsi"/>
          <w:sz w:val="20"/>
          <w:szCs w:val="20"/>
        </w:rPr>
        <w:t>Figure 5 shows that answering the EPDS question at week 4-10 “I have been so unhappy that I have been crying” with yes or occasionally is highly predictive of a high EPDS score at week 21.  In addition, it seems difficulty sleeping at baseline is also predictive of a high EPDS during trimester 2.</w:t>
      </w:r>
    </w:p>
    <w:p w14:paraId="08EB95A9" w14:textId="77777777" w:rsidR="007A7352" w:rsidRPr="00D5125F" w:rsidRDefault="007A7352" w:rsidP="007A7352">
      <w:pPr>
        <w:keepNext/>
        <w:rPr>
          <w:rFonts w:asciiTheme="minorHAnsi" w:hAnsiTheme="minorHAnsi" w:cstheme="minorHAnsi"/>
          <w:sz w:val="20"/>
          <w:szCs w:val="20"/>
        </w:rPr>
      </w:pPr>
      <w:r w:rsidRPr="00D5125F">
        <w:rPr>
          <w:rFonts w:asciiTheme="minorHAnsi" w:hAnsiTheme="minorHAnsi" w:cstheme="minorHAnsi"/>
          <w:noProof/>
          <w:sz w:val="20"/>
          <w:szCs w:val="20"/>
        </w:rPr>
        <w:lastRenderedPageBreak/>
        <w:drawing>
          <wp:inline distT="0" distB="0" distL="0" distR="0" wp14:anchorId="1D66EE45" wp14:editId="10CF9959">
            <wp:extent cx="5080000" cy="2146300"/>
            <wp:effectExtent l="0" t="0" r="0" b="0"/>
            <wp:docPr id="36" name="Picture 3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921E0" w14:textId="77777777" w:rsidR="007A7352" w:rsidRPr="00D5125F" w:rsidRDefault="007A7352" w:rsidP="007A7352">
      <w:pPr>
        <w:pStyle w:val="Caption"/>
        <w:rPr>
          <w:rFonts w:cstheme="minorHAnsi"/>
          <w:sz w:val="20"/>
          <w:szCs w:val="20"/>
        </w:rPr>
      </w:pPr>
      <w:r w:rsidRPr="00D5125F">
        <w:rPr>
          <w:rFonts w:cstheme="minorHAnsi"/>
          <w:sz w:val="20"/>
          <w:szCs w:val="20"/>
        </w:rPr>
        <w:t xml:space="preserve">Figure </w:t>
      </w:r>
      <w:r w:rsidRPr="00D5125F">
        <w:rPr>
          <w:rFonts w:cstheme="minorHAnsi"/>
          <w:sz w:val="20"/>
          <w:szCs w:val="20"/>
        </w:rPr>
        <w:fldChar w:fldCharType="begin"/>
      </w:r>
      <w:r w:rsidRPr="00D5125F">
        <w:rPr>
          <w:rFonts w:cstheme="minorHAnsi"/>
          <w:sz w:val="20"/>
          <w:szCs w:val="20"/>
        </w:rPr>
        <w:instrText xml:space="preserve"> SEQ Figure \* ARABIC </w:instrText>
      </w:r>
      <w:r w:rsidRPr="00D5125F">
        <w:rPr>
          <w:rFonts w:cstheme="minorHAnsi"/>
          <w:sz w:val="20"/>
          <w:szCs w:val="20"/>
        </w:rPr>
        <w:fldChar w:fldCharType="separate"/>
      </w:r>
      <w:r w:rsidRPr="00D5125F">
        <w:rPr>
          <w:rFonts w:cstheme="minorHAnsi"/>
          <w:noProof/>
          <w:sz w:val="20"/>
          <w:szCs w:val="20"/>
        </w:rPr>
        <w:t>6</w:t>
      </w:r>
      <w:r w:rsidRPr="00D5125F">
        <w:rPr>
          <w:rFonts w:cstheme="minorHAnsi"/>
          <w:noProof/>
          <w:sz w:val="20"/>
          <w:szCs w:val="20"/>
        </w:rPr>
        <w:fldChar w:fldCharType="end"/>
      </w:r>
      <w:r w:rsidRPr="00D5125F">
        <w:rPr>
          <w:rFonts w:cstheme="minorHAnsi"/>
          <w:sz w:val="20"/>
          <w:szCs w:val="20"/>
        </w:rPr>
        <w:t xml:space="preserve"> - Global SHAP values for baseline predictors when predicting EPDS&gt;=12 at week 32</w:t>
      </w:r>
    </w:p>
    <w:p w14:paraId="34F57208" w14:textId="77777777" w:rsidR="007A7352" w:rsidRPr="00D5125F" w:rsidRDefault="007A7352" w:rsidP="007A7352">
      <w:pPr>
        <w:rPr>
          <w:rFonts w:asciiTheme="minorHAnsi" w:hAnsiTheme="minorHAnsi" w:cstheme="minorHAnsi"/>
          <w:sz w:val="20"/>
          <w:szCs w:val="20"/>
        </w:rPr>
      </w:pPr>
      <w:r w:rsidRPr="00D5125F">
        <w:rPr>
          <w:rFonts w:asciiTheme="minorHAnsi" w:hAnsiTheme="minorHAnsi" w:cstheme="minorHAnsi"/>
          <w:sz w:val="20"/>
          <w:szCs w:val="20"/>
        </w:rPr>
        <w:t>Figure 6 shows that the key predictors of having a high EPDS score during trimester 3 (week 32) are experiencing trouble relaxing, crying and worrying at week 4-10 of pregnancy.</w:t>
      </w:r>
    </w:p>
    <w:p w14:paraId="472466B6" w14:textId="77777777" w:rsidR="007A7352" w:rsidRPr="00D5125F" w:rsidRDefault="007A7352" w:rsidP="007A7352">
      <w:pPr>
        <w:rPr>
          <w:rFonts w:asciiTheme="minorHAnsi" w:hAnsiTheme="minorHAnsi" w:cstheme="minorHAnsi"/>
          <w:sz w:val="20"/>
          <w:szCs w:val="20"/>
        </w:rPr>
      </w:pPr>
      <w:r w:rsidRPr="00D5125F">
        <w:rPr>
          <w:rFonts w:asciiTheme="minorHAnsi" w:hAnsiTheme="minorHAnsi" w:cstheme="minorHAnsi"/>
          <w:sz w:val="20"/>
          <w:szCs w:val="20"/>
        </w:rPr>
        <w:t xml:space="preserve">In general, predictors of a high EPDS prior during pregnancy are showing signs of depression and anxiety at week 4-10 of pregnancy.  This suggests that signs of </w:t>
      </w:r>
      <w:proofErr w:type="spellStart"/>
      <w:r w:rsidRPr="00D5125F">
        <w:rPr>
          <w:rFonts w:asciiTheme="minorHAnsi" w:hAnsiTheme="minorHAnsi" w:cstheme="minorHAnsi"/>
          <w:sz w:val="20"/>
          <w:szCs w:val="20"/>
        </w:rPr>
        <w:t>peri</w:t>
      </w:r>
      <w:proofErr w:type="spellEnd"/>
      <w:r w:rsidRPr="00D5125F">
        <w:rPr>
          <w:rFonts w:asciiTheme="minorHAnsi" w:hAnsiTheme="minorHAnsi" w:cstheme="minorHAnsi"/>
          <w:sz w:val="20"/>
          <w:szCs w:val="20"/>
        </w:rPr>
        <w:t>-natal depression may show up very early into pregnancy.</w:t>
      </w:r>
    </w:p>
    <w:p w14:paraId="5A852ABC" w14:textId="77777777" w:rsidR="007A7352" w:rsidRPr="00D5125F" w:rsidRDefault="007A7352" w:rsidP="007A7352">
      <w:pPr>
        <w:keepNext/>
        <w:rPr>
          <w:rFonts w:asciiTheme="minorHAnsi" w:hAnsiTheme="minorHAnsi" w:cstheme="minorHAnsi"/>
          <w:sz w:val="20"/>
          <w:szCs w:val="20"/>
        </w:rPr>
      </w:pPr>
      <w:r w:rsidRPr="00D5125F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073A9B5D" wp14:editId="6E6702D1">
            <wp:extent cx="5080000" cy="2146300"/>
            <wp:effectExtent l="0" t="0" r="0" b="0"/>
            <wp:docPr id="37" name="Picture 3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screenshot of a cell phon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5473D" w14:textId="77777777" w:rsidR="007A7352" w:rsidRPr="00D5125F" w:rsidRDefault="007A7352" w:rsidP="007A7352">
      <w:pPr>
        <w:pStyle w:val="Caption"/>
        <w:rPr>
          <w:rFonts w:cstheme="minorHAnsi"/>
          <w:sz w:val="20"/>
          <w:szCs w:val="20"/>
        </w:rPr>
      </w:pPr>
      <w:r w:rsidRPr="00D5125F">
        <w:rPr>
          <w:rFonts w:cstheme="minorHAnsi"/>
          <w:sz w:val="20"/>
          <w:szCs w:val="20"/>
        </w:rPr>
        <w:t xml:space="preserve">Figure </w:t>
      </w:r>
      <w:r w:rsidRPr="00D5125F">
        <w:rPr>
          <w:rFonts w:cstheme="minorHAnsi"/>
          <w:sz w:val="20"/>
          <w:szCs w:val="20"/>
        </w:rPr>
        <w:fldChar w:fldCharType="begin"/>
      </w:r>
      <w:r w:rsidRPr="00D5125F">
        <w:rPr>
          <w:rFonts w:cstheme="minorHAnsi"/>
          <w:sz w:val="20"/>
          <w:szCs w:val="20"/>
        </w:rPr>
        <w:instrText xml:space="preserve"> SEQ Figure \* ARABIC </w:instrText>
      </w:r>
      <w:r w:rsidRPr="00D5125F">
        <w:rPr>
          <w:rFonts w:cstheme="minorHAnsi"/>
          <w:sz w:val="20"/>
          <w:szCs w:val="20"/>
        </w:rPr>
        <w:fldChar w:fldCharType="separate"/>
      </w:r>
      <w:r w:rsidRPr="00D5125F">
        <w:rPr>
          <w:rFonts w:cstheme="minorHAnsi"/>
          <w:noProof/>
          <w:sz w:val="20"/>
          <w:szCs w:val="20"/>
        </w:rPr>
        <w:t>7</w:t>
      </w:r>
      <w:r w:rsidRPr="00D5125F">
        <w:rPr>
          <w:rFonts w:cstheme="minorHAnsi"/>
          <w:noProof/>
          <w:sz w:val="20"/>
          <w:szCs w:val="20"/>
        </w:rPr>
        <w:fldChar w:fldCharType="end"/>
      </w:r>
      <w:r w:rsidRPr="00D5125F">
        <w:rPr>
          <w:rFonts w:cstheme="minorHAnsi"/>
          <w:sz w:val="20"/>
          <w:szCs w:val="20"/>
        </w:rPr>
        <w:t xml:space="preserve"> - Global SHAP values for baseline predictors when predicting EPDS&gt;=12 at 4 weeks after delivery</w:t>
      </w:r>
    </w:p>
    <w:p w14:paraId="484AB9F0" w14:textId="77777777" w:rsidR="007A7352" w:rsidRPr="00D5125F" w:rsidRDefault="007A7352" w:rsidP="007A7352">
      <w:pPr>
        <w:rPr>
          <w:rFonts w:asciiTheme="minorHAnsi" w:hAnsiTheme="minorHAnsi" w:cstheme="minorHAnsi"/>
          <w:sz w:val="20"/>
          <w:szCs w:val="20"/>
        </w:rPr>
      </w:pPr>
    </w:p>
    <w:p w14:paraId="75CC10AA" w14:textId="77777777" w:rsidR="007A7352" w:rsidRPr="00D5125F" w:rsidRDefault="007A7352" w:rsidP="007A7352">
      <w:pPr>
        <w:rPr>
          <w:rFonts w:asciiTheme="minorHAnsi" w:hAnsiTheme="minorHAnsi" w:cstheme="minorHAnsi"/>
          <w:sz w:val="20"/>
          <w:szCs w:val="20"/>
        </w:rPr>
      </w:pPr>
      <w:r w:rsidRPr="00D5125F">
        <w:rPr>
          <w:rFonts w:asciiTheme="minorHAnsi" w:hAnsiTheme="minorHAnsi" w:cstheme="minorHAnsi"/>
          <w:sz w:val="20"/>
          <w:szCs w:val="20"/>
        </w:rPr>
        <w:t>Figure 7 shows the key baseline predictors from week 4-10 of pregnancy in predicting a high EPDS shortly after delivery (week 4 after).  The main predictors are anxiety at baseline (worrying, nervousness and anxiety).</w:t>
      </w:r>
    </w:p>
    <w:p w14:paraId="30A839DA" w14:textId="77777777" w:rsidR="007A7352" w:rsidRPr="00D5125F" w:rsidRDefault="007A7352" w:rsidP="007A7352">
      <w:pPr>
        <w:keepNext/>
        <w:rPr>
          <w:rFonts w:asciiTheme="minorHAnsi" w:hAnsiTheme="minorHAnsi" w:cstheme="minorHAnsi"/>
          <w:sz w:val="20"/>
          <w:szCs w:val="20"/>
        </w:rPr>
      </w:pPr>
      <w:r w:rsidRPr="00D5125F">
        <w:rPr>
          <w:rFonts w:asciiTheme="minorHAnsi" w:hAnsiTheme="minorHAnsi" w:cstheme="minorHAnsi"/>
          <w:noProof/>
          <w:sz w:val="20"/>
          <w:szCs w:val="20"/>
        </w:rPr>
        <w:lastRenderedPageBreak/>
        <w:drawing>
          <wp:inline distT="0" distB="0" distL="0" distR="0" wp14:anchorId="00E4096F" wp14:editId="474AA464">
            <wp:extent cx="5080000" cy="2146300"/>
            <wp:effectExtent l="0" t="0" r="0" b="0"/>
            <wp:docPr id="38" name="Picture 3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ext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02FD8" w14:textId="77777777" w:rsidR="007A7352" w:rsidRPr="00D5125F" w:rsidRDefault="007A7352" w:rsidP="007A7352">
      <w:pPr>
        <w:pStyle w:val="Caption"/>
        <w:rPr>
          <w:rFonts w:cstheme="minorHAnsi"/>
          <w:sz w:val="20"/>
          <w:szCs w:val="20"/>
        </w:rPr>
      </w:pPr>
      <w:r w:rsidRPr="00D5125F">
        <w:rPr>
          <w:rFonts w:cstheme="minorHAnsi"/>
          <w:sz w:val="20"/>
          <w:szCs w:val="20"/>
        </w:rPr>
        <w:t xml:space="preserve">Figure </w:t>
      </w:r>
      <w:r w:rsidRPr="00D5125F">
        <w:rPr>
          <w:rFonts w:cstheme="minorHAnsi"/>
          <w:sz w:val="20"/>
          <w:szCs w:val="20"/>
        </w:rPr>
        <w:fldChar w:fldCharType="begin"/>
      </w:r>
      <w:r w:rsidRPr="00D5125F">
        <w:rPr>
          <w:rFonts w:cstheme="minorHAnsi"/>
          <w:sz w:val="20"/>
          <w:szCs w:val="20"/>
        </w:rPr>
        <w:instrText xml:space="preserve"> SEQ Figure \* ARABIC </w:instrText>
      </w:r>
      <w:r w:rsidRPr="00D5125F">
        <w:rPr>
          <w:rFonts w:cstheme="minorHAnsi"/>
          <w:sz w:val="20"/>
          <w:szCs w:val="20"/>
        </w:rPr>
        <w:fldChar w:fldCharType="separate"/>
      </w:r>
      <w:r w:rsidRPr="00D5125F">
        <w:rPr>
          <w:rFonts w:cstheme="minorHAnsi"/>
          <w:noProof/>
          <w:sz w:val="20"/>
          <w:szCs w:val="20"/>
        </w:rPr>
        <w:t>8</w:t>
      </w:r>
      <w:r w:rsidRPr="00D5125F">
        <w:rPr>
          <w:rFonts w:cstheme="minorHAnsi"/>
          <w:noProof/>
          <w:sz w:val="20"/>
          <w:szCs w:val="20"/>
        </w:rPr>
        <w:fldChar w:fldCharType="end"/>
      </w:r>
      <w:r w:rsidRPr="00D5125F">
        <w:rPr>
          <w:rFonts w:cstheme="minorHAnsi"/>
          <w:sz w:val="20"/>
          <w:szCs w:val="20"/>
        </w:rPr>
        <w:t xml:space="preserve"> - Global SHAP values for baseline predictors when predicting EPDS&gt;=12 at 12 weeks after delivery</w:t>
      </w:r>
    </w:p>
    <w:p w14:paraId="27F84E88" w14:textId="77777777" w:rsidR="007A7352" w:rsidRPr="00D5125F" w:rsidRDefault="007A7352" w:rsidP="007A7352">
      <w:pPr>
        <w:rPr>
          <w:rFonts w:asciiTheme="minorHAnsi" w:hAnsiTheme="minorHAnsi" w:cstheme="minorHAnsi"/>
          <w:sz w:val="20"/>
          <w:szCs w:val="20"/>
        </w:rPr>
      </w:pPr>
      <w:r w:rsidRPr="00D5125F">
        <w:rPr>
          <w:rFonts w:asciiTheme="minorHAnsi" w:hAnsiTheme="minorHAnsi" w:cstheme="minorHAnsi"/>
          <w:sz w:val="20"/>
          <w:szCs w:val="20"/>
        </w:rPr>
        <w:t xml:space="preserve">Figure 8 shows that feeling afraid, having difficulty sleeping and feeling anxious at week 4-10 of pregnancy are predictors of a high EPDS 12 weeks after delivery.  </w:t>
      </w:r>
    </w:p>
    <w:p w14:paraId="64E57411" w14:textId="77777777" w:rsidR="00A5685F" w:rsidRDefault="00A5685F"/>
    <w:sectPr w:rsidR="00A5685F" w:rsidSect="00BF1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52"/>
    <w:rsid w:val="00605D74"/>
    <w:rsid w:val="00661C23"/>
    <w:rsid w:val="007A7352"/>
    <w:rsid w:val="00A20B42"/>
    <w:rsid w:val="00A5685F"/>
    <w:rsid w:val="00BD60E3"/>
    <w:rsid w:val="00BF10A5"/>
    <w:rsid w:val="00E540AA"/>
    <w:rsid w:val="00F7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500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35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A7352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0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0E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35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A7352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0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0E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Reps, Jenna [JRDGB]</dc:creator>
  <cp:lastModifiedBy>Darlene Lapuz</cp:lastModifiedBy>
  <cp:revision>2</cp:revision>
  <dcterms:created xsi:type="dcterms:W3CDTF">2022-05-20T16:50:00Z</dcterms:created>
  <dcterms:modified xsi:type="dcterms:W3CDTF">2022-05-20T16:50:00Z</dcterms:modified>
</cp:coreProperties>
</file>