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CE6C" w14:textId="494F88C1" w:rsidR="00E84FF8" w:rsidRPr="005D0DC3" w:rsidRDefault="00A95A62">
      <w:pPr>
        <w:rPr>
          <w:lang w:val="en-US"/>
        </w:rPr>
      </w:pPr>
      <w:r w:rsidRPr="005D0DC3">
        <w:rPr>
          <w:b/>
          <w:bCs/>
          <w:sz w:val="20"/>
          <w:szCs w:val="20"/>
          <w:lang w:val="en-US"/>
        </w:rPr>
        <mc:AlternateContent>
          <mc:Choice Requires="wps">
            <w:drawing>
              <wp:anchor distT="45720" distB="45720" distL="114300" distR="114300" simplePos="0" relativeHeight="251659264" behindDoc="0" locked="0" layoutInCell="1" allowOverlap="1" wp14:anchorId="05DD2C7C" wp14:editId="7D8D5575">
                <wp:simplePos x="0" y="0"/>
                <wp:positionH relativeFrom="margin">
                  <wp:posOffset>0</wp:posOffset>
                </wp:positionH>
                <wp:positionV relativeFrom="paragraph">
                  <wp:posOffset>331470</wp:posOffset>
                </wp:positionV>
                <wp:extent cx="5732780" cy="7632065"/>
                <wp:effectExtent l="0" t="0" r="20320" b="260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7632065"/>
                        </a:xfrm>
                        <a:prstGeom prst="rect">
                          <a:avLst/>
                        </a:prstGeom>
                        <a:solidFill>
                          <a:srgbClr val="FFFFFF"/>
                        </a:solidFill>
                        <a:ln w="9525">
                          <a:solidFill>
                            <a:srgbClr val="000000"/>
                          </a:solidFill>
                          <a:miter lim="800000"/>
                          <a:headEnd/>
                          <a:tailEnd/>
                        </a:ln>
                      </wps:spPr>
                      <wps:txbx>
                        <w:txbxContent>
                          <w:p w14:paraId="2DD433B3" w14:textId="77777777" w:rsidR="00A95A62" w:rsidRPr="003739F3" w:rsidRDefault="00A95A62" w:rsidP="00A95A62">
                            <w:pPr>
                              <w:spacing w:line="480" w:lineRule="auto"/>
                              <w:rPr>
                                <w:b/>
                                <w:bCs/>
                                <w:color w:val="000000" w:themeColor="text1"/>
                                <w:sz w:val="20"/>
                                <w:szCs w:val="20"/>
                                <w:lang w:val="en-US"/>
                              </w:rPr>
                            </w:pPr>
                            <w:r w:rsidRPr="003739F3">
                              <w:rPr>
                                <w:b/>
                                <w:bCs/>
                                <w:color w:val="000000" w:themeColor="text1"/>
                                <w:sz w:val="20"/>
                                <w:szCs w:val="20"/>
                                <w:lang w:val="en-US"/>
                              </w:rPr>
                              <w:t>Research in context box</w:t>
                            </w:r>
                          </w:p>
                          <w:p w14:paraId="40D0306C" w14:textId="77777777" w:rsidR="00A95A62" w:rsidRDefault="00A95A62" w:rsidP="00A95A62">
                            <w:pPr>
                              <w:spacing w:line="480" w:lineRule="auto"/>
                              <w:jc w:val="both"/>
                              <w:rPr>
                                <w:color w:val="000000" w:themeColor="text1"/>
                                <w:sz w:val="20"/>
                                <w:szCs w:val="20"/>
                                <w:lang w:val="en-US"/>
                              </w:rPr>
                            </w:pPr>
                            <w:r w:rsidRPr="001B06A9">
                              <w:rPr>
                                <w:b/>
                                <w:color w:val="000000" w:themeColor="text1"/>
                                <w:sz w:val="20"/>
                                <w:szCs w:val="20"/>
                                <w:lang w:val="en-US"/>
                              </w:rPr>
                              <w:t>Evidence before this study</w:t>
                            </w:r>
                            <w:r w:rsidRPr="003739F3">
                              <w:rPr>
                                <w:color w:val="000000" w:themeColor="text1"/>
                                <w:sz w:val="20"/>
                                <w:szCs w:val="20"/>
                                <w:lang w:val="en-US"/>
                              </w:rPr>
                              <w:t>:</w:t>
                            </w:r>
                          </w:p>
                          <w:p w14:paraId="0DDE6346" w14:textId="77777777" w:rsidR="00A95A62" w:rsidRPr="003739F3" w:rsidRDefault="00A95A62" w:rsidP="00A95A62">
                            <w:pPr>
                              <w:spacing w:line="480" w:lineRule="auto"/>
                              <w:jc w:val="both"/>
                              <w:rPr>
                                <w:color w:val="000000" w:themeColor="text1"/>
                                <w:sz w:val="20"/>
                                <w:szCs w:val="20"/>
                                <w:lang w:val="en-US"/>
                              </w:rPr>
                            </w:pPr>
                            <w:r w:rsidRPr="001B06A9">
                              <w:rPr>
                                <w:color w:val="000000" w:themeColor="text1"/>
                                <w:sz w:val="20"/>
                                <w:szCs w:val="20"/>
                                <w:lang w:val="en-US"/>
                              </w:rPr>
                              <w:t>Tele-emergency services have been regarded as potentially life-saving technology by</w:t>
                            </w:r>
                            <w:r>
                              <w:rPr>
                                <w:color w:val="000000" w:themeColor="text1"/>
                                <w:sz w:val="20"/>
                                <w:szCs w:val="20"/>
                                <w:lang w:val="en-US"/>
                              </w:rPr>
                              <w:t xml:space="preserve"> </w:t>
                            </w:r>
                            <w:r w:rsidRPr="001B06A9">
                              <w:rPr>
                                <w:color w:val="000000" w:themeColor="text1"/>
                                <w:sz w:val="20"/>
                                <w:szCs w:val="20"/>
                                <w:lang w:val="en-US"/>
                              </w:rPr>
                              <w:t>providing immediate and synchronous audio/video connections, commonly between low-volume rural hospitals and an urban emergency department. Its implementation allows the</w:t>
                            </w:r>
                            <w:r>
                              <w:rPr>
                                <w:color w:val="000000" w:themeColor="text1"/>
                                <w:sz w:val="20"/>
                                <w:szCs w:val="20"/>
                                <w:lang w:val="en-US"/>
                              </w:rPr>
                              <w:t xml:space="preserve"> </w:t>
                            </w:r>
                            <w:r w:rsidRPr="001B06A9">
                              <w:rPr>
                                <w:color w:val="000000" w:themeColor="text1"/>
                                <w:sz w:val="20"/>
                                <w:szCs w:val="20"/>
                                <w:lang w:val="en-US"/>
                              </w:rPr>
                              <w:t>expansion of the care team during critical events, shortens care time, improves care</w:t>
                            </w:r>
                            <w:r>
                              <w:rPr>
                                <w:color w:val="000000" w:themeColor="text1"/>
                                <w:sz w:val="20"/>
                                <w:szCs w:val="20"/>
                                <w:lang w:val="en-US"/>
                              </w:rPr>
                              <w:t xml:space="preserve"> </w:t>
                            </w:r>
                            <w:r w:rsidRPr="001B06A9">
                              <w:rPr>
                                <w:color w:val="000000" w:themeColor="text1"/>
                                <w:sz w:val="20"/>
                                <w:szCs w:val="20"/>
                                <w:lang w:val="en-US"/>
                              </w:rPr>
                              <w:t>coordination, and promotes patient-centered care. Medium-quality evidence suggests that</w:t>
                            </w:r>
                            <w:r>
                              <w:rPr>
                                <w:color w:val="000000" w:themeColor="text1"/>
                                <w:sz w:val="20"/>
                                <w:szCs w:val="20"/>
                                <w:lang w:val="en-US"/>
                              </w:rPr>
                              <w:t xml:space="preserve"> </w:t>
                            </w:r>
                            <w:r w:rsidRPr="001B06A9">
                              <w:rPr>
                                <w:color w:val="000000" w:themeColor="text1"/>
                                <w:sz w:val="20"/>
                                <w:szCs w:val="20"/>
                                <w:lang w:val="en-US"/>
                              </w:rPr>
                              <w:t>the use of digital health in rural areas lacking specialists and settings with limited</w:t>
                            </w:r>
                            <w:r>
                              <w:rPr>
                                <w:color w:val="000000" w:themeColor="text1"/>
                                <w:sz w:val="20"/>
                                <w:szCs w:val="20"/>
                                <w:lang w:val="en-US"/>
                              </w:rPr>
                              <w:t xml:space="preserve"> </w:t>
                            </w:r>
                            <w:r w:rsidRPr="001B06A9">
                              <w:rPr>
                                <w:color w:val="000000" w:themeColor="text1"/>
                                <w:sz w:val="20"/>
                                <w:szCs w:val="20"/>
                                <w:lang w:val="en-US"/>
                              </w:rPr>
                              <w:t>infrastructure can improve the diagnosis, management, and outcomes of patients from</w:t>
                            </w:r>
                            <w:r>
                              <w:rPr>
                                <w:color w:val="000000" w:themeColor="text1"/>
                                <w:sz w:val="20"/>
                                <w:szCs w:val="20"/>
                                <w:lang w:val="en-US"/>
                              </w:rPr>
                              <w:t xml:space="preserve"> </w:t>
                            </w:r>
                            <w:r w:rsidRPr="001B06A9">
                              <w:rPr>
                                <w:color w:val="000000" w:themeColor="text1"/>
                                <w:sz w:val="20"/>
                                <w:szCs w:val="20"/>
                                <w:lang w:val="en-US"/>
                              </w:rPr>
                              <w:t>multiple specialties, with weak evidence for the integration of telehealth in maternal care. A</w:t>
                            </w:r>
                            <w:r>
                              <w:rPr>
                                <w:color w:val="000000" w:themeColor="text1"/>
                                <w:sz w:val="20"/>
                                <w:szCs w:val="20"/>
                                <w:lang w:val="en-US"/>
                              </w:rPr>
                              <w:t xml:space="preserve"> </w:t>
                            </w:r>
                            <w:r w:rsidRPr="001B06A9">
                              <w:rPr>
                                <w:color w:val="000000" w:themeColor="text1"/>
                                <w:sz w:val="20"/>
                                <w:szCs w:val="20"/>
                                <w:lang w:val="en-US"/>
                              </w:rPr>
                              <w:t>systematic review of 47 articles that included obstetrics, family planning, and gynecology</w:t>
                            </w:r>
                            <w:r>
                              <w:rPr>
                                <w:color w:val="000000" w:themeColor="text1"/>
                                <w:sz w:val="20"/>
                                <w:szCs w:val="20"/>
                                <w:lang w:val="en-US"/>
                              </w:rPr>
                              <w:t xml:space="preserve"> </w:t>
                            </w:r>
                            <w:r w:rsidRPr="001B06A9">
                              <w:rPr>
                                <w:color w:val="000000" w:themeColor="text1"/>
                                <w:sz w:val="20"/>
                                <w:szCs w:val="20"/>
                                <w:lang w:val="en-US"/>
                              </w:rPr>
                              <w:t>results suggested benefits with text messages and remote monitoring for the decrease in</w:t>
                            </w:r>
                            <w:r>
                              <w:rPr>
                                <w:color w:val="000000" w:themeColor="text1"/>
                                <w:sz w:val="20"/>
                                <w:szCs w:val="20"/>
                                <w:lang w:val="en-US"/>
                              </w:rPr>
                              <w:t xml:space="preserve"> </w:t>
                            </w:r>
                            <w:r w:rsidRPr="001B06A9">
                              <w:rPr>
                                <w:color w:val="000000" w:themeColor="text1"/>
                                <w:sz w:val="20"/>
                                <w:szCs w:val="20"/>
                                <w:lang w:val="en-US"/>
                              </w:rPr>
                              <w:t>the number of unscheduled visits. There are no published reports for the care of patients</w:t>
                            </w:r>
                            <w:r>
                              <w:rPr>
                                <w:color w:val="000000" w:themeColor="text1"/>
                                <w:sz w:val="20"/>
                                <w:szCs w:val="20"/>
                                <w:lang w:val="en-US"/>
                              </w:rPr>
                              <w:t xml:space="preserve"> </w:t>
                            </w:r>
                            <w:r w:rsidRPr="001B06A9">
                              <w:rPr>
                                <w:color w:val="000000" w:themeColor="text1"/>
                                <w:sz w:val="20"/>
                                <w:szCs w:val="20"/>
                                <w:lang w:val="en-US"/>
                              </w:rPr>
                              <w:t>with high obstetric risk or in obstetric emergency settings.</w:t>
                            </w:r>
                          </w:p>
                          <w:p w14:paraId="27932536" w14:textId="77777777" w:rsidR="00A95A62" w:rsidRPr="003739F3" w:rsidRDefault="00A95A62" w:rsidP="00A95A62">
                            <w:pPr>
                              <w:spacing w:line="480" w:lineRule="auto"/>
                              <w:jc w:val="both"/>
                              <w:rPr>
                                <w:color w:val="000000" w:themeColor="text1"/>
                                <w:sz w:val="20"/>
                                <w:szCs w:val="20"/>
                                <w:lang w:val="en-US"/>
                              </w:rPr>
                            </w:pPr>
                          </w:p>
                          <w:p w14:paraId="5307459C" w14:textId="77777777" w:rsidR="00A95A62" w:rsidRPr="001B06A9" w:rsidRDefault="00A95A62" w:rsidP="00A95A62">
                            <w:pPr>
                              <w:spacing w:line="480" w:lineRule="auto"/>
                              <w:jc w:val="both"/>
                              <w:rPr>
                                <w:color w:val="000000" w:themeColor="text1"/>
                                <w:sz w:val="20"/>
                                <w:szCs w:val="20"/>
                                <w:lang w:val="en-US"/>
                              </w:rPr>
                            </w:pPr>
                            <w:r w:rsidRPr="001B06A9">
                              <w:rPr>
                                <w:b/>
                                <w:color w:val="000000" w:themeColor="text1"/>
                                <w:sz w:val="20"/>
                                <w:szCs w:val="20"/>
                                <w:lang w:val="en-US"/>
                              </w:rPr>
                              <w:t>Add</w:t>
                            </w:r>
                            <w:r>
                              <w:rPr>
                                <w:b/>
                                <w:color w:val="000000" w:themeColor="text1"/>
                                <w:sz w:val="20"/>
                                <w:szCs w:val="20"/>
                                <w:lang w:val="en-US"/>
                              </w:rPr>
                              <w:t>ed</w:t>
                            </w:r>
                            <w:r w:rsidRPr="001B06A9">
                              <w:rPr>
                                <w:b/>
                                <w:color w:val="000000" w:themeColor="text1"/>
                                <w:sz w:val="20"/>
                                <w:szCs w:val="20"/>
                                <w:lang w:val="en-US"/>
                              </w:rPr>
                              <w:t xml:space="preserve"> value of this study: </w:t>
                            </w:r>
                            <w:r w:rsidRPr="001B06A9">
                              <w:rPr>
                                <w:color w:val="000000" w:themeColor="text1"/>
                                <w:sz w:val="20"/>
                                <w:szCs w:val="20"/>
                                <w:lang w:val="en-US"/>
                              </w:rPr>
                              <w:t xml:space="preserve">Telemedicine among hospitals of different complexity </w:t>
                            </w:r>
                            <w:r>
                              <w:rPr>
                                <w:color w:val="000000" w:themeColor="text1"/>
                                <w:sz w:val="20"/>
                                <w:szCs w:val="20"/>
                                <w:lang w:val="en-US"/>
                              </w:rPr>
                              <w:t xml:space="preserve">levels </w:t>
                            </w:r>
                            <w:r w:rsidRPr="001B06A9">
                              <w:rPr>
                                <w:color w:val="000000" w:themeColor="text1"/>
                                <w:sz w:val="20"/>
                                <w:szCs w:val="20"/>
                                <w:lang w:val="en-US"/>
                              </w:rPr>
                              <w:t>for the management and referral in better conditions and with fewer delays can generate an option for innovation in obstetric care by telehealth, promoting the reporting of similar strategies globally. Maternal</w:t>
                            </w:r>
                            <w:r>
                              <w:rPr>
                                <w:color w:val="000000" w:themeColor="text1"/>
                                <w:sz w:val="20"/>
                                <w:szCs w:val="20"/>
                                <w:lang w:val="en-US"/>
                              </w:rPr>
                              <w:t xml:space="preserve"> </w:t>
                            </w:r>
                            <w:r w:rsidRPr="001B06A9">
                              <w:rPr>
                                <w:color w:val="000000" w:themeColor="text1"/>
                                <w:sz w:val="20"/>
                                <w:szCs w:val="20"/>
                                <w:lang w:val="en-US"/>
                              </w:rPr>
                              <w:t>mortality reduction projects supported by innovation processes are necessary after reports</w:t>
                            </w:r>
                            <w:r>
                              <w:rPr>
                                <w:color w:val="000000" w:themeColor="text1"/>
                                <w:sz w:val="20"/>
                                <w:szCs w:val="20"/>
                                <w:lang w:val="en-US"/>
                              </w:rPr>
                              <w:t xml:space="preserve"> </w:t>
                            </w:r>
                            <w:r w:rsidRPr="001B06A9">
                              <w:rPr>
                                <w:color w:val="000000" w:themeColor="text1"/>
                                <w:sz w:val="20"/>
                                <w:szCs w:val="20"/>
                                <w:lang w:val="en-US"/>
                              </w:rPr>
                              <w:t>of deterioration in all human development indicators globally.</w:t>
                            </w:r>
                          </w:p>
                          <w:p w14:paraId="590645F7" w14:textId="77777777" w:rsidR="00A95A62" w:rsidRPr="001B06A9" w:rsidRDefault="00A95A62" w:rsidP="00A95A62">
                            <w:pPr>
                              <w:spacing w:line="480" w:lineRule="auto"/>
                              <w:jc w:val="both"/>
                              <w:rPr>
                                <w:color w:val="000000" w:themeColor="text1"/>
                                <w:sz w:val="20"/>
                                <w:szCs w:val="20"/>
                                <w:lang w:val="en-US"/>
                              </w:rPr>
                            </w:pPr>
                          </w:p>
                          <w:p w14:paraId="60B6FBD5" w14:textId="77777777" w:rsidR="00A95A62" w:rsidRPr="001B06A9" w:rsidRDefault="00A95A62" w:rsidP="00A95A62">
                            <w:pPr>
                              <w:spacing w:line="480" w:lineRule="auto"/>
                              <w:jc w:val="both"/>
                              <w:rPr>
                                <w:b/>
                                <w:color w:val="000000" w:themeColor="text1"/>
                                <w:sz w:val="20"/>
                                <w:szCs w:val="20"/>
                                <w:lang w:val="en-US"/>
                              </w:rPr>
                            </w:pPr>
                            <w:r w:rsidRPr="001B06A9">
                              <w:rPr>
                                <w:b/>
                                <w:color w:val="000000" w:themeColor="text1"/>
                                <w:sz w:val="20"/>
                                <w:szCs w:val="20"/>
                                <w:lang w:val="en-US"/>
                              </w:rPr>
                              <w:t xml:space="preserve">Implications of all the available evidence: </w:t>
                            </w:r>
                          </w:p>
                          <w:p w14:paraId="66E7F1D1" w14:textId="77777777" w:rsidR="00A95A62" w:rsidRDefault="00A95A62" w:rsidP="00A95A62">
                            <w:pPr>
                              <w:autoSpaceDE w:val="0"/>
                              <w:autoSpaceDN w:val="0"/>
                              <w:adjustRightInd w:val="0"/>
                              <w:spacing w:line="480" w:lineRule="auto"/>
                              <w:jc w:val="both"/>
                              <w:rPr>
                                <w:color w:val="000000"/>
                                <w:sz w:val="20"/>
                                <w:szCs w:val="20"/>
                                <w:lang w:val="en-US"/>
                              </w:rPr>
                            </w:pPr>
                            <w:r w:rsidRPr="001B06A9">
                              <w:rPr>
                                <w:color w:val="000000"/>
                                <w:sz w:val="20"/>
                                <w:szCs w:val="20"/>
                                <w:lang w:val="en-US"/>
                              </w:rPr>
                              <w:t>The strengthening of the technical and non-technical competencies of the medical team at</w:t>
                            </w:r>
                            <w:r>
                              <w:rPr>
                                <w:color w:val="000000"/>
                                <w:sz w:val="20"/>
                                <w:szCs w:val="20"/>
                                <w:lang w:val="en-US"/>
                              </w:rPr>
                              <w:t xml:space="preserve"> </w:t>
                            </w:r>
                            <w:r w:rsidRPr="001B06A9">
                              <w:rPr>
                                <w:color w:val="000000"/>
                                <w:sz w:val="20"/>
                                <w:szCs w:val="20"/>
                                <w:lang w:val="en-US"/>
                              </w:rPr>
                              <w:t>the least complex level with a standardized education system, the implementation of a</w:t>
                            </w:r>
                            <w:r>
                              <w:rPr>
                                <w:color w:val="000000"/>
                                <w:sz w:val="20"/>
                                <w:szCs w:val="20"/>
                                <w:lang w:val="en-US"/>
                              </w:rPr>
                              <w:t xml:space="preserve"> </w:t>
                            </w:r>
                            <w:r w:rsidRPr="001B06A9">
                              <w:rPr>
                                <w:color w:val="000000"/>
                                <w:sz w:val="20"/>
                                <w:szCs w:val="20"/>
                                <w:lang w:val="en-US"/>
                              </w:rPr>
                              <w:t>structured telemedicine service, the shared use of protocols and intervention packages</w:t>
                            </w:r>
                            <w:r>
                              <w:rPr>
                                <w:color w:val="000000"/>
                                <w:sz w:val="20"/>
                                <w:szCs w:val="20"/>
                                <w:lang w:val="en-US"/>
                              </w:rPr>
                              <w:t xml:space="preserve"> </w:t>
                            </w:r>
                            <w:r w:rsidRPr="001B06A9">
                              <w:rPr>
                                <w:color w:val="000000"/>
                                <w:sz w:val="20"/>
                                <w:szCs w:val="20"/>
                                <w:lang w:val="en-US"/>
                              </w:rPr>
                              <w:t>between institutions, and alliances between All the actors of the health system allowed the</w:t>
                            </w:r>
                            <w:r>
                              <w:rPr>
                                <w:color w:val="000000"/>
                                <w:sz w:val="20"/>
                                <w:szCs w:val="20"/>
                                <w:lang w:val="en-US"/>
                              </w:rPr>
                              <w:t xml:space="preserve"> </w:t>
                            </w:r>
                            <w:r w:rsidRPr="001B06A9">
                              <w:rPr>
                                <w:color w:val="000000"/>
                                <w:sz w:val="20"/>
                                <w:szCs w:val="20"/>
                                <w:lang w:val="en-US"/>
                              </w:rPr>
                              <w:t>development of an effective care model for the care of obstetric emergencies with an</w:t>
                            </w:r>
                            <w:r>
                              <w:rPr>
                                <w:color w:val="000000"/>
                                <w:sz w:val="20"/>
                                <w:szCs w:val="20"/>
                                <w:lang w:val="en-US"/>
                              </w:rPr>
                              <w:t xml:space="preserve"> </w:t>
                            </w:r>
                            <w:r w:rsidRPr="001B06A9">
                              <w:rPr>
                                <w:color w:val="000000"/>
                                <w:sz w:val="20"/>
                                <w:szCs w:val="20"/>
                                <w:lang w:val="en-US"/>
                              </w:rPr>
                              <w:t>impact on perinatal health indicators. These models of care can be</w:t>
                            </w:r>
                            <w:r>
                              <w:rPr>
                                <w:color w:val="000000"/>
                                <w:sz w:val="20"/>
                                <w:szCs w:val="20"/>
                                <w:lang w:val="en-US"/>
                              </w:rPr>
                              <w:t xml:space="preserve"> invaluable amid the COVID-</w:t>
                            </w:r>
                            <w:r w:rsidRPr="001B06A9">
                              <w:rPr>
                                <w:color w:val="000000"/>
                                <w:sz w:val="20"/>
                                <w:szCs w:val="20"/>
                                <w:lang w:val="en-US"/>
                              </w:rPr>
                              <w:t>19 pandemic, especially in resource-limited settings with low</w:t>
                            </w:r>
                            <w:r>
                              <w:rPr>
                                <w:color w:val="000000"/>
                                <w:sz w:val="20"/>
                                <w:szCs w:val="20"/>
                                <w:lang w:val="en-US"/>
                              </w:rPr>
                              <w:t xml:space="preserve"> </w:t>
                            </w:r>
                            <w:r w:rsidRPr="001B06A9">
                              <w:rPr>
                                <w:color w:val="000000"/>
                                <w:sz w:val="20"/>
                                <w:szCs w:val="20"/>
                                <w:lang w:val="en-US"/>
                              </w:rPr>
                              <w:t>vaccination rates.</w:t>
                            </w:r>
                          </w:p>
                          <w:p w14:paraId="6B34DE27" w14:textId="7381F7E4" w:rsidR="00A95A62" w:rsidRPr="00DA62EE" w:rsidRDefault="005D0DC3" w:rsidP="00A95A62">
                            <w:pPr>
                              <w:rPr>
                                <w:lang w:val="en-US"/>
                              </w:rPr>
                            </w:pPr>
                            <w:r>
                              <w:rPr>
                                <w:lang w:val="en-US"/>
                              </w:rPr>
                              <w:t>Sup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D2C7C" id="_x0000_t202" coordsize="21600,21600" o:spt="202" path="m,l,21600r21600,l21600,xe">
                <v:stroke joinstyle="miter"/>
                <v:path gradientshapeok="t" o:connecttype="rect"/>
              </v:shapetype>
              <v:shape id="Cuadro de texto 2" o:spid="_x0000_s1026" type="#_x0000_t202" style="position:absolute;margin-left:0;margin-top:26.1pt;width:451.4pt;height:600.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">
                <v:textbox>
                  <w:txbxContent>
                    <w:p w14:paraId="2DD433B3" w14:textId="77777777" w:rsidR="00A95A62" w:rsidRPr="003739F3" w:rsidRDefault="00A95A62" w:rsidP="00A95A62">
                      <w:pPr>
                        <w:spacing w:line="480" w:lineRule="auto"/>
                        <w:rPr>
                          <w:b/>
                          <w:bCs/>
                          <w:color w:val="000000" w:themeColor="text1"/>
                          <w:sz w:val="20"/>
                          <w:szCs w:val="20"/>
                          <w:lang w:val="en-US"/>
                        </w:rPr>
                      </w:pPr>
                      <w:r w:rsidRPr="003739F3">
                        <w:rPr>
                          <w:b/>
                          <w:bCs/>
                          <w:color w:val="000000" w:themeColor="text1"/>
                          <w:sz w:val="20"/>
                          <w:szCs w:val="20"/>
                          <w:lang w:val="en-US"/>
                        </w:rPr>
                        <w:t>Research in context box</w:t>
                      </w:r>
                    </w:p>
                    <w:p w14:paraId="40D0306C" w14:textId="77777777" w:rsidR="00A95A62" w:rsidRDefault="00A95A62" w:rsidP="00A95A62">
                      <w:pPr>
                        <w:spacing w:line="480" w:lineRule="auto"/>
                        <w:jc w:val="both"/>
                        <w:rPr>
                          <w:color w:val="000000" w:themeColor="text1"/>
                          <w:sz w:val="20"/>
                          <w:szCs w:val="20"/>
                          <w:lang w:val="en-US"/>
                        </w:rPr>
                      </w:pPr>
                      <w:r w:rsidRPr="001B06A9">
                        <w:rPr>
                          <w:b/>
                          <w:color w:val="000000" w:themeColor="text1"/>
                          <w:sz w:val="20"/>
                          <w:szCs w:val="20"/>
                          <w:lang w:val="en-US"/>
                        </w:rPr>
                        <w:t>Evidence before this study</w:t>
                      </w:r>
                      <w:r w:rsidRPr="003739F3">
                        <w:rPr>
                          <w:color w:val="000000" w:themeColor="text1"/>
                          <w:sz w:val="20"/>
                          <w:szCs w:val="20"/>
                          <w:lang w:val="en-US"/>
                        </w:rPr>
                        <w:t>:</w:t>
                      </w:r>
                    </w:p>
                    <w:p w14:paraId="0DDE6346" w14:textId="77777777" w:rsidR="00A95A62" w:rsidRPr="003739F3" w:rsidRDefault="00A95A62" w:rsidP="00A95A62">
                      <w:pPr>
                        <w:spacing w:line="480" w:lineRule="auto"/>
                        <w:jc w:val="both"/>
                        <w:rPr>
                          <w:color w:val="000000" w:themeColor="text1"/>
                          <w:sz w:val="20"/>
                          <w:szCs w:val="20"/>
                          <w:lang w:val="en-US"/>
                        </w:rPr>
                      </w:pPr>
                      <w:r w:rsidRPr="001B06A9">
                        <w:rPr>
                          <w:color w:val="000000" w:themeColor="text1"/>
                          <w:sz w:val="20"/>
                          <w:szCs w:val="20"/>
                          <w:lang w:val="en-US"/>
                        </w:rPr>
                        <w:t>Tele-emergency services have been regarded as potentially life-saving technology by</w:t>
                      </w:r>
                      <w:r>
                        <w:rPr>
                          <w:color w:val="000000" w:themeColor="text1"/>
                          <w:sz w:val="20"/>
                          <w:szCs w:val="20"/>
                          <w:lang w:val="en-US"/>
                        </w:rPr>
                        <w:t xml:space="preserve"> </w:t>
                      </w:r>
                      <w:r w:rsidRPr="001B06A9">
                        <w:rPr>
                          <w:color w:val="000000" w:themeColor="text1"/>
                          <w:sz w:val="20"/>
                          <w:szCs w:val="20"/>
                          <w:lang w:val="en-US"/>
                        </w:rPr>
                        <w:t>providing immediate and synchronous audio/video connections, commonly between low-volume rural hospitals and an urban emergency department. Its implementation allows the</w:t>
                      </w:r>
                      <w:r>
                        <w:rPr>
                          <w:color w:val="000000" w:themeColor="text1"/>
                          <w:sz w:val="20"/>
                          <w:szCs w:val="20"/>
                          <w:lang w:val="en-US"/>
                        </w:rPr>
                        <w:t xml:space="preserve"> </w:t>
                      </w:r>
                      <w:r w:rsidRPr="001B06A9">
                        <w:rPr>
                          <w:color w:val="000000" w:themeColor="text1"/>
                          <w:sz w:val="20"/>
                          <w:szCs w:val="20"/>
                          <w:lang w:val="en-US"/>
                        </w:rPr>
                        <w:t>expansion of the care team during critical events, shortens care time, improves care</w:t>
                      </w:r>
                      <w:r>
                        <w:rPr>
                          <w:color w:val="000000" w:themeColor="text1"/>
                          <w:sz w:val="20"/>
                          <w:szCs w:val="20"/>
                          <w:lang w:val="en-US"/>
                        </w:rPr>
                        <w:t xml:space="preserve"> </w:t>
                      </w:r>
                      <w:r w:rsidRPr="001B06A9">
                        <w:rPr>
                          <w:color w:val="000000" w:themeColor="text1"/>
                          <w:sz w:val="20"/>
                          <w:szCs w:val="20"/>
                          <w:lang w:val="en-US"/>
                        </w:rPr>
                        <w:t>coordination, and promotes patient-centered care. Medium-quality evidence suggests that</w:t>
                      </w:r>
                      <w:r>
                        <w:rPr>
                          <w:color w:val="000000" w:themeColor="text1"/>
                          <w:sz w:val="20"/>
                          <w:szCs w:val="20"/>
                          <w:lang w:val="en-US"/>
                        </w:rPr>
                        <w:t xml:space="preserve"> </w:t>
                      </w:r>
                      <w:r w:rsidRPr="001B06A9">
                        <w:rPr>
                          <w:color w:val="000000" w:themeColor="text1"/>
                          <w:sz w:val="20"/>
                          <w:szCs w:val="20"/>
                          <w:lang w:val="en-US"/>
                        </w:rPr>
                        <w:t>the use of digital health in rural areas lacking specialists and settings with limited</w:t>
                      </w:r>
                      <w:r>
                        <w:rPr>
                          <w:color w:val="000000" w:themeColor="text1"/>
                          <w:sz w:val="20"/>
                          <w:szCs w:val="20"/>
                          <w:lang w:val="en-US"/>
                        </w:rPr>
                        <w:t xml:space="preserve"> </w:t>
                      </w:r>
                      <w:r w:rsidRPr="001B06A9">
                        <w:rPr>
                          <w:color w:val="000000" w:themeColor="text1"/>
                          <w:sz w:val="20"/>
                          <w:szCs w:val="20"/>
                          <w:lang w:val="en-US"/>
                        </w:rPr>
                        <w:t>infrastructure can improve the diagnosis, management, and outcomes of patients from</w:t>
                      </w:r>
                      <w:r>
                        <w:rPr>
                          <w:color w:val="000000" w:themeColor="text1"/>
                          <w:sz w:val="20"/>
                          <w:szCs w:val="20"/>
                          <w:lang w:val="en-US"/>
                        </w:rPr>
                        <w:t xml:space="preserve"> </w:t>
                      </w:r>
                      <w:r w:rsidRPr="001B06A9">
                        <w:rPr>
                          <w:color w:val="000000" w:themeColor="text1"/>
                          <w:sz w:val="20"/>
                          <w:szCs w:val="20"/>
                          <w:lang w:val="en-US"/>
                        </w:rPr>
                        <w:t>multiple specialties, with weak evidence for the integration of telehealth in maternal care. A</w:t>
                      </w:r>
                      <w:r>
                        <w:rPr>
                          <w:color w:val="000000" w:themeColor="text1"/>
                          <w:sz w:val="20"/>
                          <w:szCs w:val="20"/>
                          <w:lang w:val="en-US"/>
                        </w:rPr>
                        <w:t xml:space="preserve"> </w:t>
                      </w:r>
                      <w:r w:rsidRPr="001B06A9">
                        <w:rPr>
                          <w:color w:val="000000" w:themeColor="text1"/>
                          <w:sz w:val="20"/>
                          <w:szCs w:val="20"/>
                          <w:lang w:val="en-US"/>
                        </w:rPr>
                        <w:t>systematic review of 47 articles that included obstetrics, family planning, and gynecology</w:t>
                      </w:r>
                      <w:r>
                        <w:rPr>
                          <w:color w:val="000000" w:themeColor="text1"/>
                          <w:sz w:val="20"/>
                          <w:szCs w:val="20"/>
                          <w:lang w:val="en-US"/>
                        </w:rPr>
                        <w:t xml:space="preserve"> </w:t>
                      </w:r>
                      <w:r w:rsidRPr="001B06A9">
                        <w:rPr>
                          <w:color w:val="000000" w:themeColor="text1"/>
                          <w:sz w:val="20"/>
                          <w:szCs w:val="20"/>
                          <w:lang w:val="en-US"/>
                        </w:rPr>
                        <w:t>results suggested benefits with text messages and remote monitoring for the decrease in</w:t>
                      </w:r>
                      <w:r>
                        <w:rPr>
                          <w:color w:val="000000" w:themeColor="text1"/>
                          <w:sz w:val="20"/>
                          <w:szCs w:val="20"/>
                          <w:lang w:val="en-US"/>
                        </w:rPr>
                        <w:t xml:space="preserve"> </w:t>
                      </w:r>
                      <w:r w:rsidRPr="001B06A9">
                        <w:rPr>
                          <w:color w:val="000000" w:themeColor="text1"/>
                          <w:sz w:val="20"/>
                          <w:szCs w:val="20"/>
                          <w:lang w:val="en-US"/>
                        </w:rPr>
                        <w:t>the number of unscheduled visits. There are no published reports for the care of patients</w:t>
                      </w:r>
                      <w:r>
                        <w:rPr>
                          <w:color w:val="000000" w:themeColor="text1"/>
                          <w:sz w:val="20"/>
                          <w:szCs w:val="20"/>
                          <w:lang w:val="en-US"/>
                        </w:rPr>
                        <w:t xml:space="preserve"> </w:t>
                      </w:r>
                      <w:r w:rsidRPr="001B06A9">
                        <w:rPr>
                          <w:color w:val="000000" w:themeColor="text1"/>
                          <w:sz w:val="20"/>
                          <w:szCs w:val="20"/>
                          <w:lang w:val="en-US"/>
                        </w:rPr>
                        <w:t>with high obstetric risk or in obstetric emergency settings.</w:t>
                      </w:r>
                    </w:p>
                    <w:p w14:paraId="27932536" w14:textId="77777777" w:rsidR="00A95A62" w:rsidRPr="003739F3" w:rsidRDefault="00A95A62" w:rsidP="00A95A62">
                      <w:pPr>
                        <w:spacing w:line="480" w:lineRule="auto"/>
                        <w:jc w:val="both"/>
                        <w:rPr>
                          <w:color w:val="000000" w:themeColor="text1"/>
                          <w:sz w:val="20"/>
                          <w:szCs w:val="20"/>
                          <w:lang w:val="en-US"/>
                        </w:rPr>
                      </w:pPr>
                    </w:p>
                    <w:p w14:paraId="5307459C" w14:textId="77777777" w:rsidR="00A95A62" w:rsidRPr="001B06A9" w:rsidRDefault="00A95A62" w:rsidP="00A95A62">
                      <w:pPr>
                        <w:spacing w:line="480" w:lineRule="auto"/>
                        <w:jc w:val="both"/>
                        <w:rPr>
                          <w:color w:val="000000" w:themeColor="text1"/>
                          <w:sz w:val="20"/>
                          <w:szCs w:val="20"/>
                          <w:lang w:val="en-US"/>
                        </w:rPr>
                      </w:pPr>
                      <w:r w:rsidRPr="001B06A9">
                        <w:rPr>
                          <w:b/>
                          <w:color w:val="000000" w:themeColor="text1"/>
                          <w:sz w:val="20"/>
                          <w:szCs w:val="20"/>
                          <w:lang w:val="en-US"/>
                        </w:rPr>
                        <w:t>Add</w:t>
                      </w:r>
                      <w:r>
                        <w:rPr>
                          <w:b/>
                          <w:color w:val="000000" w:themeColor="text1"/>
                          <w:sz w:val="20"/>
                          <w:szCs w:val="20"/>
                          <w:lang w:val="en-US"/>
                        </w:rPr>
                        <w:t>ed</w:t>
                      </w:r>
                      <w:r w:rsidRPr="001B06A9">
                        <w:rPr>
                          <w:b/>
                          <w:color w:val="000000" w:themeColor="text1"/>
                          <w:sz w:val="20"/>
                          <w:szCs w:val="20"/>
                          <w:lang w:val="en-US"/>
                        </w:rPr>
                        <w:t xml:space="preserve"> value of this study: </w:t>
                      </w:r>
                      <w:r w:rsidRPr="001B06A9">
                        <w:rPr>
                          <w:color w:val="000000" w:themeColor="text1"/>
                          <w:sz w:val="20"/>
                          <w:szCs w:val="20"/>
                          <w:lang w:val="en-US"/>
                        </w:rPr>
                        <w:t xml:space="preserve">Telemedicine among hospitals of different complexity </w:t>
                      </w:r>
                      <w:r>
                        <w:rPr>
                          <w:color w:val="000000" w:themeColor="text1"/>
                          <w:sz w:val="20"/>
                          <w:szCs w:val="20"/>
                          <w:lang w:val="en-US"/>
                        </w:rPr>
                        <w:t xml:space="preserve">levels </w:t>
                      </w:r>
                      <w:r w:rsidRPr="001B06A9">
                        <w:rPr>
                          <w:color w:val="000000" w:themeColor="text1"/>
                          <w:sz w:val="20"/>
                          <w:szCs w:val="20"/>
                          <w:lang w:val="en-US"/>
                        </w:rPr>
                        <w:t>for the management and referral in better conditions and with fewer delays can generate an option for innovation in obstetric care by telehealth, promoting the reporting of similar strategies globally. Maternal</w:t>
                      </w:r>
                      <w:r>
                        <w:rPr>
                          <w:color w:val="000000" w:themeColor="text1"/>
                          <w:sz w:val="20"/>
                          <w:szCs w:val="20"/>
                          <w:lang w:val="en-US"/>
                        </w:rPr>
                        <w:t xml:space="preserve"> </w:t>
                      </w:r>
                      <w:r w:rsidRPr="001B06A9">
                        <w:rPr>
                          <w:color w:val="000000" w:themeColor="text1"/>
                          <w:sz w:val="20"/>
                          <w:szCs w:val="20"/>
                          <w:lang w:val="en-US"/>
                        </w:rPr>
                        <w:t>mortality reduction projects supported by innovation processes are necessary after reports</w:t>
                      </w:r>
                      <w:r>
                        <w:rPr>
                          <w:color w:val="000000" w:themeColor="text1"/>
                          <w:sz w:val="20"/>
                          <w:szCs w:val="20"/>
                          <w:lang w:val="en-US"/>
                        </w:rPr>
                        <w:t xml:space="preserve"> </w:t>
                      </w:r>
                      <w:r w:rsidRPr="001B06A9">
                        <w:rPr>
                          <w:color w:val="000000" w:themeColor="text1"/>
                          <w:sz w:val="20"/>
                          <w:szCs w:val="20"/>
                          <w:lang w:val="en-US"/>
                        </w:rPr>
                        <w:t>of deterioration in all human development indicators globally.</w:t>
                      </w:r>
                    </w:p>
                    <w:p w14:paraId="590645F7" w14:textId="77777777" w:rsidR="00A95A62" w:rsidRPr="001B06A9" w:rsidRDefault="00A95A62" w:rsidP="00A95A62">
                      <w:pPr>
                        <w:spacing w:line="480" w:lineRule="auto"/>
                        <w:jc w:val="both"/>
                        <w:rPr>
                          <w:color w:val="000000" w:themeColor="text1"/>
                          <w:sz w:val="20"/>
                          <w:szCs w:val="20"/>
                          <w:lang w:val="en-US"/>
                        </w:rPr>
                      </w:pPr>
                    </w:p>
                    <w:p w14:paraId="60B6FBD5" w14:textId="77777777" w:rsidR="00A95A62" w:rsidRPr="001B06A9" w:rsidRDefault="00A95A62" w:rsidP="00A95A62">
                      <w:pPr>
                        <w:spacing w:line="480" w:lineRule="auto"/>
                        <w:jc w:val="both"/>
                        <w:rPr>
                          <w:b/>
                          <w:color w:val="000000" w:themeColor="text1"/>
                          <w:sz w:val="20"/>
                          <w:szCs w:val="20"/>
                          <w:lang w:val="en-US"/>
                        </w:rPr>
                      </w:pPr>
                      <w:r w:rsidRPr="001B06A9">
                        <w:rPr>
                          <w:b/>
                          <w:color w:val="000000" w:themeColor="text1"/>
                          <w:sz w:val="20"/>
                          <w:szCs w:val="20"/>
                          <w:lang w:val="en-US"/>
                        </w:rPr>
                        <w:t xml:space="preserve">Implications of all the available evidence: </w:t>
                      </w:r>
                    </w:p>
                    <w:p w14:paraId="66E7F1D1" w14:textId="77777777" w:rsidR="00A95A62" w:rsidRDefault="00A95A62" w:rsidP="00A95A62">
                      <w:pPr>
                        <w:autoSpaceDE w:val="0"/>
                        <w:autoSpaceDN w:val="0"/>
                        <w:adjustRightInd w:val="0"/>
                        <w:spacing w:line="480" w:lineRule="auto"/>
                        <w:jc w:val="both"/>
                        <w:rPr>
                          <w:color w:val="000000"/>
                          <w:sz w:val="20"/>
                          <w:szCs w:val="20"/>
                          <w:lang w:val="en-US"/>
                        </w:rPr>
                      </w:pPr>
                      <w:r w:rsidRPr="001B06A9">
                        <w:rPr>
                          <w:color w:val="000000"/>
                          <w:sz w:val="20"/>
                          <w:szCs w:val="20"/>
                          <w:lang w:val="en-US"/>
                        </w:rPr>
                        <w:t>The strengthening of the technical and non-technical competencies of the medical team at</w:t>
                      </w:r>
                      <w:r>
                        <w:rPr>
                          <w:color w:val="000000"/>
                          <w:sz w:val="20"/>
                          <w:szCs w:val="20"/>
                          <w:lang w:val="en-US"/>
                        </w:rPr>
                        <w:t xml:space="preserve"> </w:t>
                      </w:r>
                      <w:r w:rsidRPr="001B06A9">
                        <w:rPr>
                          <w:color w:val="000000"/>
                          <w:sz w:val="20"/>
                          <w:szCs w:val="20"/>
                          <w:lang w:val="en-US"/>
                        </w:rPr>
                        <w:t>the least complex level with a standardized education system, the implementation of a</w:t>
                      </w:r>
                      <w:r>
                        <w:rPr>
                          <w:color w:val="000000"/>
                          <w:sz w:val="20"/>
                          <w:szCs w:val="20"/>
                          <w:lang w:val="en-US"/>
                        </w:rPr>
                        <w:t xml:space="preserve"> </w:t>
                      </w:r>
                      <w:r w:rsidRPr="001B06A9">
                        <w:rPr>
                          <w:color w:val="000000"/>
                          <w:sz w:val="20"/>
                          <w:szCs w:val="20"/>
                          <w:lang w:val="en-US"/>
                        </w:rPr>
                        <w:t>structured telemedicine service, the shared use of protocols and intervention packages</w:t>
                      </w:r>
                      <w:r>
                        <w:rPr>
                          <w:color w:val="000000"/>
                          <w:sz w:val="20"/>
                          <w:szCs w:val="20"/>
                          <w:lang w:val="en-US"/>
                        </w:rPr>
                        <w:t xml:space="preserve"> </w:t>
                      </w:r>
                      <w:r w:rsidRPr="001B06A9">
                        <w:rPr>
                          <w:color w:val="000000"/>
                          <w:sz w:val="20"/>
                          <w:szCs w:val="20"/>
                          <w:lang w:val="en-US"/>
                        </w:rPr>
                        <w:t>between institutions, and alliances between All the actors of the health system allowed the</w:t>
                      </w:r>
                      <w:r>
                        <w:rPr>
                          <w:color w:val="000000"/>
                          <w:sz w:val="20"/>
                          <w:szCs w:val="20"/>
                          <w:lang w:val="en-US"/>
                        </w:rPr>
                        <w:t xml:space="preserve"> </w:t>
                      </w:r>
                      <w:r w:rsidRPr="001B06A9">
                        <w:rPr>
                          <w:color w:val="000000"/>
                          <w:sz w:val="20"/>
                          <w:szCs w:val="20"/>
                          <w:lang w:val="en-US"/>
                        </w:rPr>
                        <w:t>development of an effective care model for the care of obstetric emergencies with an</w:t>
                      </w:r>
                      <w:r>
                        <w:rPr>
                          <w:color w:val="000000"/>
                          <w:sz w:val="20"/>
                          <w:szCs w:val="20"/>
                          <w:lang w:val="en-US"/>
                        </w:rPr>
                        <w:t xml:space="preserve"> </w:t>
                      </w:r>
                      <w:r w:rsidRPr="001B06A9">
                        <w:rPr>
                          <w:color w:val="000000"/>
                          <w:sz w:val="20"/>
                          <w:szCs w:val="20"/>
                          <w:lang w:val="en-US"/>
                        </w:rPr>
                        <w:t>impact on perinatal health indicators. These models of care can be</w:t>
                      </w:r>
                      <w:r>
                        <w:rPr>
                          <w:color w:val="000000"/>
                          <w:sz w:val="20"/>
                          <w:szCs w:val="20"/>
                          <w:lang w:val="en-US"/>
                        </w:rPr>
                        <w:t xml:space="preserve"> invaluable amid the COVID-</w:t>
                      </w:r>
                      <w:r w:rsidRPr="001B06A9">
                        <w:rPr>
                          <w:color w:val="000000"/>
                          <w:sz w:val="20"/>
                          <w:szCs w:val="20"/>
                          <w:lang w:val="en-US"/>
                        </w:rPr>
                        <w:t>19 pandemic, especially in resource-limited settings with low</w:t>
                      </w:r>
                      <w:r>
                        <w:rPr>
                          <w:color w:val="000000"/>
                          <w:sz w:val="20"/>
                          <w:szCs w:val="20"/>
                          <w:lang w:val="en-US"/>
                        </w:rPr>
                        <w:t xml:space="preserve"> </w:t>
                      </w:r>
                      <w:r w:rsidRPr="001B06A9">
                        <w:rPr>
                          <w:color w:val="000000"/>
                          <w:sz w:val="20"/>
                          <w:szCs w:val="20"/>
                          <w:lang w:val="en-US"/>
                        </w:rPr>
                        <w:t>vaccination rates.</w:t>
                      </w:r>
                    </w:p>
                    <w:p w14:paraId="6B34DE27" w14:textId="7381F7E4" w:rsidR="00A95A62" w:rsidRPr="00DA62EE" w:rsidRDefault="005D0DC3" w:rsidP="00A95A62">
                      <w:pPr>
                        <w:rPr>
                          <w:lang w:val="en-US"/>
                        </w:rPr>
                      </w:pPr>
                      <w:r>
                        <w:rPr>
                          <w:lang w:val="en-US"/>
                        </w:rPr>
                        <w:t>Sup</w:t>
                      </w:r>
                    </w:p>
                  </w:txbxContent>
                </v:textbox>
                <w10:wrap type="square" anchorx="margin"/>
              </v:shape>
            </w:pict>
          </mc:Fallback>
        </mc:AlternateContent>
      </w:r>
      <w:r w:rsidR="005D0DC3" w:rsidRPr="005D0DC3">
        <w:rPr>
          <w:b/>
          <w:bCs/>
          <w:lang w:val="en-US"/>
        </w:rPr>
        <w:t>Supplementary file 1:</w:t>
      </w:r>
      <w:r w:rsidR="005D0DC3" w:rsidRPr="005D0DC3">
        <w:rPr>
          <w:lang w:val="en-US"/>
        </w:rPr>
        <w:t xml:space="preserve"> Research in context</w:t>
      </w:r>
      <w:r w:rsidR="005D0DC3">
        <w:rPr>
          <w:lang w:val="en-US"/>
        </w:rPr>
        <w:t>.</w:t>
      </w:r>
    </w:p>
    <w:sectPr w:rsidR="00E84FF8" w:rsidRPr="005D0DC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62"/>
    <w:rsid w:val="00382619"/>
    <w:rsid w:val="005D0DC3"/>
    <w:rsid w:val="00A95A62"/>
    <w:rsid w:val="00E84F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3B8B"/>
  <w15:chartTrackingRefBased/>
  <w15:docId w15:val="{FA7C6F4B-1ED5-4169-A1A7-53820109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A62"/>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Words>
  <Characters>38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LIBREROS PEÑA</dc:creator>
  <cp:keywords/>
  <dc:description/>
  <cp:lastModifiedBy>Evelyn Peña Zarate</cp:lastModifiedBy>
  <cp:revision>2</cp:revision>
  <dcterms:created xsi:type="dcterms:W3CDTF">2022-02-10T19:11:00Z</dcterms:created>
  <dcterms:modified xsi:type="dcterms:W3CDTF">2022-07-11T13:13:00Z</dcterms:modified>
</cp:coreProperties>
</file>