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989F2E" w14:textId="65E32734" w:rsidR="003D43F9" w:rsidRPr="00E90577" w:rsidRDefault="003D43F9">
      <w:pPr>
        <w:rPr>
          <w:rFonts w:ascii="Calibri" w:hAnsi="Calibri" w:cs="Calibri"/>
          <w:sz w:val="20"/>
          <w:szCs w:val="20"/>
          <w:lang w:val="en-US"/>
        </w:rPr>
      </w:pPr>
      <w:r w:rsidRPr="00E90577">
        <w:rPr>
          <w:rFonts w:ascii="Calibri" w:hAnsi="Calibri" w:cs="Calibri"/>
          <w:b/>
          <w:bCs/>
          <w:sz w:val="20"/>
          <w:szCs w:val="20"/>
          <w:lang w:val="en-US"/>
        </w:rPr>
        <w:t>Supplementary table S1</w:t>
      </w:r>
      <w:r w:rsidR="00252E5D">
        <w:rPr>
          <w:rFonts w:ascii="Calibri" w:hAnsi="Calibri" w:cs="Calibri"/>
          <w:b/>
          <w:bCs/>
          <w:sz w:val="20"/>
          <w:szCs w:val="20"/>
          <w:lang w:val="en-US"/>
        </w:rPr>
        <w:t>.</w:t>
      </w:r>
      <w:r w:rsidRPr="00E90577">
        <w:rPr>
          <w:rFonts w:ascii="Calibri" w:hAnsi="Calibri" w:cs="Calibri"/>
          <w:sz w:val="20"/>
          <w:szCs w:val="20"/>
          <w:lang w:val="en-US"/>
        </w:rPr>
        <w:t xml:space="preserve"> </w:t>
      </w:r>
      <w:r w:rsidR="00E90577" w:rsidRPr="00E90577">
        <w:rPr>
          <w:rFonts w:ascii="Calibri" w:hAnsi="Calibri" w:cs="Calibri"/>
          <w:sz w:val="20"/>
          <w:szCs w:val="20"/>
          <w:lang w:val="en-US"/>
        </w:rPr>
        <w:t>Preferred Reporting Items for Systematic reviews and Meta-Analyses extension for Scoping Reviews (PRISMA-ScR) Checklist</w:t>
      </w:r>
    </w:p>
    <w:p w14:paraId="482A049A" w14:textId="0EFF6D2E" w:rsidR="00E90577" w:rsidRPr="00E90577" w:rsidRDefault="00E90577">
      <w:pPr>
        <w:rPr>
          <w:rFonts w:ascii="Calibri" w:hAnsi="Calibri" w:cs="Calibri"/>
          <w:sz w:val="20"/>
          <w:szCs w:val="20"/>
          <w:lang w:val="en-US"/>
        </w:rPr>
      </w:pPr>
    </w:p>
    <w:tbl>
      <w:tblPr>
        <w:tblStyle w:val="TableGridLight1"/>
        <w:tblW w:w="0" w:type="auto"/>
        <w:tblLook w:val="04A0" w:firstRow="1" w:lastRow="0" w:firstColumn="1" w:lastColumn="0" w:noHBand="0" w:noVBand="1"/>
      </w:tblPr>
      <w:tblGrid>
        <w:gridCol w:w="2008"/>
        <w:gridCol w:w="641"/>
        <w:gridCol w:w="5146"/>
        <w:gridCol w:w="1555"/>
      </w:tblGrid>
      <w:tr w:rsidR="00E90577" w:rsidRPr="00E90577" w14:paraId="519E38A4" w14:textId="77777777" w:rsidTr="00F73B79">
        <w:trPr>
          <w:tblHeader/>
        </w:trPr>
        <w:tc>
          <w:tcPr>
            <w:tcW w:w="0" w:type="auto"/>
            <w:shd w:val="clear" w:color="auto" w:fill="4472C4" w:themeFill="accent1"/>
            <w:vAlign w:val="center"/>
          </w:tcPr>
          <w:p w14:paraId="641961B0" w14:textId="77777777" w:rsidR="00E90577" w:rsidRPr="00E90577" w:rsidRDefault="00E90577" w:rsidP="00F73B79">
            <w:pPr>
              <w:rPr>
                <w:rFonts w:ascii="Calibri" w:hAnsi="Calibri" w:cs="Calibri"/>
                <w:b/>
                <w:color w:val="F2F2F2" w:themeColor="background1" w:themeShade="F2"/>
                <w:sz w:val="20"/>
                <w:szCs w:val="20"/>
              </w:rPr>
            </w:pPr>
            <w:r w:rsidRPr="00E90577">
              <w:rPr>
                <w:rFonts w:ascii="Calibri" w:hAnsi="Calibri" w:cs="Calibri"/>
                <w:b/>
                <w:bCs/>
                <w:color w:val="F2F2F2" w:themeColor="background1" w:themeShade="F2"/>
                <w:sz w:val="20"/>
                <w:szCs w:val="20"/>
              </w:rPr>
              <w:t>SECTION</w:t>
            </w:r>
          </w:p>
        </w:tc>
        <w:tc>
          <w:tcPr>
            <w:tcW w:w="0" w:type="auto"/>
            <w:shd w:val="clear" w:color="auto" w:fill="4472C4" w:themeFill="accent1"/>
            <w:vAlign w:val="center"/>
          </w:tcPr>
          <w:p w14:paraId="3CC59B6B" w14:textId="77777777" w:rsidR="00E90577" w:rsidRPr="00E90577" w:rsidRDefault="00E90577" w:rsidP="00F73B79">
            <w:pPr>
              <w:autoSpaceDE w:val="0"/>
              <w:autoSpaceDN w:val="0"/>
              <w:adjustRightInd w:val="0"/>
              <w:jc w:val="center"/>
              <w:rPr>
                <w:rFonts w:ascii="Calibri" w:hAnsi="Calibri" w:cs="Calibri"/>
                <w:b/>
                <w:color w:val="F2F2F2" w:themeColor="background1" w:themeShade="F2"/>
                <w:sz w:val="20"/>
                <w:szCs w:val="20"/>
              </w:rPr>
            </w:pPr>
            <w:r w:rsidRPr="00E90577">
              <w:rPr>
                <w:rFonts w:ascii="Calibri" w:hAnsi="Calibri" w:cs="Calibri"/>
                <w:b/>
                <w:bCs/>
                <w:color w:val="F2F2F2" w:themeColor="background1" w:themeShade="F2"/>
                <w:sz w:val="20"/>
                <w:szCs w:val="20"/>
              </w:rPr>
              <w:t>ITEM</w:t>
            </w:r>
          </w:p>
        </w:tc>
        <w:tc>
          <w:tcPr>
            <w:tcW w:w="0" w:type="auto"/>
            <w:shd w:val="clear" w:color="auto" w:fill="4472C4" w:themeFill="accent1"/>
            <w:vAlign w:val="center"/>
          </w:tcPr>
          <w:p w14:paraId="03E822BA" w14:textId="77777777" w:rsidR="00E90577" w:rsidRPr="00E90577" w:rsidRDefault="00E90577" w:rsidP="00F73B79">
            <w:pPr>
              <w:rPr>
                <w:rFonts w:ascii="Calibri" w:hAnsi="Calibri" w:cs="Calibri"/>
                <w:b/>
                <w:color w:val="F2F2F2" w:themeColor="background1" w:themeShade="F2"/>
                <w:sz w:val="20"/>
                <w:szCs w:val="20"/>
              </w:rPr>
            </w:pPr>
            <w:r w:rsidRPr="00E90577">
              <w:rPr>
                <w:rFonts w:ascii="Calibri" w:hAnsi="Calibri" w:cs="Calibri"/>
                <w:b/>
                <w:color w:val="F2F2F2" w:themeColor="background1" w:themeShade="F2"/>
                <w:sz w:val="20"/>
                <w:szCs w:val="20"/>
              </w:rPr>
              <w:t>PRISMA-ScR CHECKLIST ITEM</w:t>
            </w:r>
          </w:p>
        </w:tc>
        <w:tc>
          <w:tcPr>
            <w:tcW w:w="0" w:type="auto"/>
            <w:shd w:val="clear" w:color="auto" w:fill="4472C4" w:themeFill="accent1"/>
            <w:vAlign w:val="center"/>
          </w:tcPr>
          <w:p w14:paraId="7B88FEA7" w14:textId="77777777" w:rsidR="00E90577" w:rsidRPr="00E90577" w:rsidRDefault="00E90577" w:rsidP="00F73B79">
            <w:pPr>
              <w:rPr>
                <w:rFonts w:ascii="Calibri" w:hAnsi="Calibri" w:cs="Calibri"/>
                <w:b/>
                <w:color w:val="F2F2F2" w:themeColor="background1" w:themeShade="F2"/>
                <w:sz w:val="20"/>
                <w:szCs w:val="20"/>
              </w:rPr>
            </w:pPr>
            <w:r w:rsidRPr="00E90577">
              <w:rPr>
                <w:rFonts w:ascii="Calibri" w:hAnsi="Calibri" w:cs="Calibri"/>
                <w:b/>
                <w:color w:val="F2F2F2" w:themeColor="background1" w:themeShade="F2"/>
                <w:sz w:val="20"/>
                <w:szCs w:val="20"/>
              </w:rPr>
              <w:t>REPORTED ON PAGE #</w:t>
            </w:r>
          </w:p>
        </w:tc>
      </w:tr>
      <w:tr w:rsidR="00E90577" w:rsidRPr="00E90577" w14:paraId="30FFBC5B" w14:textId="77777777" w:rsidTr="00F73B79">
        <w:tc>
          <w:tcPr>
            <w:tcW w:w="0" w:type="auto"/>
            <w:gridSpan w:val="4"/>
            <w:shd w:val="clear" w:color="auto" w:fill="D9E2F3" w:themeFill="accent1" w:themeFillTint="33"/>
            <w:vAlign w:val="center"/>
          </w:tcPr>
          <w:p w14:paraId="3DEFBBAD" w14:textId="77777777" w:rsidR="00E90577" w:rsidRPr="00E90577" w:rsidRDefault="00E90577" w:rsidP="00F73B79">
            <w:pPr>
              <w:rPr>
                <w:rFonts w:ascii="Calibri" w:hAnsi="Calibri" w:cs="Calibri"/>
                <w:b/>
                <w:sz w:val="20"/>
                <w:szCs w:val="20"/>
              </w:rPr>
            </w:pPr>
            <w:r w:rsidRPr="00E90577">
              <w:rPr>
                <w:rFonts w:ascii="Calibri" w:hAnsi="Calibri" w:cs="Calibri"/>
                <w:b/>
                <w:sz w:val="20"/>
                <w:szCs w:val="20"/>
              </w:rPr>
              <w:t>TITLE</w:t>
            </w:r>
          </w:p>
        </w:tc>
      </w:tr>
      <w:tr w:rsidR="00E90577" w:rsidRPr="00E90577" w14:paraId="5CB48B7C" w14:textId="77777777" w:rsidTr="00F73B79">
        <w:tc>
          <w:tcPr>
            <w:tcW w:w="0" w:type="auto"/>
            <w:vAlign w:val="center"/>
          </w:tcPr>
          <w:p w14:paraId="5DE9C719"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Title</w:t>
            </w:r>
          </w:p>
        </w:tc>
        <w:tc>
          <w:tcPr>
            <w:tcW w:w="0" w:type="auto"/>
            <w:vAlign w:val="center"/>
          </w:tcPr>
          <w:p w14:paraId="6C87F454"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w:t>
            </w:r>
          </w:p>
        </w:tc>
        <w:tc>
          <w:tcPr>
            <w:tcW w:w="0" w:type="auto"/>
            <w:vAlign w:val="center"/>
          </w:tcPr>
          <w:p w14:paraId="36B52A16"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Identify the report as a scoping review.</w:t>
            </w:r>
          </w:p>
        </w:tc>
        <w:tc>
          <w:tcPr>
            <w:tcW w:w="0" w:type="auto"/>
            <w:vAlign w:val="center"/>
          </w:tcPr>
          <w:p w14:paraId="5F1C534D" w14:textId="5B5D0A48" w:rsidR="00E90577" w:rsidRPr="00E90577" w:rsidRDefault="006C01FD" w:rsidP="00F73B79">
            <w:pPr>
              <w:rPr>
                <w:rFonts w:ascii="Calibri" w:hAnsi="Calibri" w:cs="Calibri"/>
                <w:sz w:val="20"/>
                <w:szCs w:val="20"/>
              </w:rPr>
            </w:pPr>
            <w:r>
              <w:rPr>
                <w:rFonts w:ascii="Calibri" w:hAnsi="Calibri" w:cs="Calibri"/>
                <w:sz w:val="20"/>
                <w:szCs w:val="20"/>
              </w:rPr>
              <w:t>1</w:t>
            </w:r>
          </w:p>
        </w:tc>
      </w:tr>
      <w:tr w:rsidR="00E90577" w:rsidRPr="00E90577" w14:paraId="6BBAD333" w14:textId="77777777" w:rsidTr="00F73B79">
        <w:tc>
          <w:tcPr>
            <w:tcW w:w="0" w:type="auto"/>
            <w:gridSpan w:val="4"/>
            <w:shd w:val="clear" w:color="auto" w:fill="D9E2F3" w:themeFill="accent1" w:themeFillTint="33"/>
            <w:vAlign w:val="center"/>
          </w:tcPr>
          <w:p w14:paraId="1557FE13" w14:textId="77777777" w:rsidR="00E90577" w:rsidRPr="00E90577" w:rsidRDefault="00E90577" w:rsidP="00F73B79">
            <w:pPr>
              <w:rPr>
                <w:rFonts w:ascii="Calibri" w:hAnsi="Calibri" w:cs="Calibri"/>
                <w:b/>
                <w:sz w:val="20"/>
                <w:szCs w:val="20"/>
              </w:rPr>
            </w:pPr>
            <w:r w:rsidRPr="00E90577">
              <w:rPr>
                <w:rFonts w:ascii="Calibri" w:hAnsi="Calibri" w:cs="Calibri"/>
                <w:b/>
                <w:sz w:val="20"/>
                <w:szCs w:val="20"/>
              </w:rPr>
              <w:t>ABSTRACT</w:t>
            </w:r>
          </w:p>
        </w:tc>
      </w:tr>
      <w:tr w:rsidR="00E90577" w:rsidRPr="00E90577" w14:paraId="78B86ED0" w14:textId="77777777" w:rsidTr="00F73B79">
        <w:tc>
          <w:tcPr>
            <w:tcW w:w="0" w:type="auto"/>
            <w:vAlign w:val="center"/>
          </w:tcPr>
          <w:p w14:paraId="7945437C"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Structured summary</w:t>
            </w:r>
          </w:p>
        </w:tc>
        <w:tc>
          <w:tcPr>
            <w:tcW w:w="0" w:type="auto"/>
            <w:vAlign w:val="center"/>
          </w:tcPr>
          <w:p w14:paraId="713AE4E7"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2</w:t>
            </w:r>
          </w:p>
        </w:tc>
        <w:tc>
          <w:tcPr>
            <w:tcW w:w="0" w:type="auto"/>
            <w:vAlign w:val="center"/>
          </w:tcPr>
          <w:p w14:paraId="7B6C71AB"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Provide a structured summary that includes (as applicable): background, objectives, eligibility criteria, sources of evidence, charting methods, results, and conclusions that relate to the review questions and objectives.</w:t>
            </w:r>
          </w:p>
        </w:tc>
        <w:tc>
          <w:tcPr>
            <w:tcW w:w="0" w:type="auto"/>
            <w:vAlign w:val="center"/>
          </w:tcPr>
          <w:p w14:paraId="0A51A1CA" w14:textId="1056716C" w:rsidR="00E90577" w:rsidRPr="00E90577" w:rsidRDefault="00D04768" w:rsidP="00F73B79">
            <w:pPr>
              <w:rPr>
                <w:rFonts w:ascii="Calibri" w:hAnsi="Calibri" w:cs="Calibri"/>
                <w:sz w:val="20"/>
                <w:szCs w:val="20"/>
              </w:rPr>
            </w:pPr>
            <w:r>
              <w:rPr>
                <w:rFonts w:ascii="Calibri" w:hAnsi="Calibri" w:cs="Calibri"/>
                <w:sz w:val="20"/>
                <w:szCs w:val="20"/>
              </w:rPr>
              <w:t>2</w:t>
            </w:r>
          </w:p>
        </w:tc>
      </w:tr>
      <w:tr w:rsidR="00E90577" w:rsidRPr="00E90577" w14:paraId="0AF5A0E4" w14:textId="77777777" w:rsidTr="00F73B79">
        <w:tc>
          <w:tcPr>
            <w:tcW w:w="0" w:type="auto"/>
            <w:gridSpan w:val="4"/>
            <w:shd w:val="clear" w:color="auto" w:fill="D9E2F3" w:themeFill="accent1" w:themeFillTint="33"/>
            <w:vAlign w:val="center"/>
          </w:tcPr>
          <w:p w14:paraId="568016C0" w14:textId="77777777" w:rsidR="00E90577" w:rsidRPr="00E90577" w:rsidRDefault="00E90577" w:rsidP="00F73B79">
            <w:pPr>
              <w:tabs>
                <w:tab w:val="left" w:pos="1774"/>
              </w:tabs>
              <w:rPr>
                <w:rFonts w:ascii="Calibri" w:hAnsi="Calibri" w:cs="Calibri"/>
                <w:b/>
                <w:sz w:val="20"/>
                <w:szCs w:val="20"/>
              </w:rPr>
            </w:pPr>
            <w:r w:rsidRPr="00E90577">
              <w:rPr>
                <w:rFonts w:ascii="Calibri" w:hAnsi="Calibri" w:cs="Calibri"/>
                <w:b/>
                <w:sz w:val="20"/>
                <w:szCs w:val="20"/>
              </w:rPr>
              <w:t>INTRODUCTION</w:t>
            </w:r>
          </w:p>
        </w:tc>
      </w:tr>
      <w:tr w:rsidR="00E90577" w:rsidRPr="00E90577" w14:paraId="47AF3DC1" w14:textId="77777777" w:rsidTr="00F73B79">
        <w:trPr>
          <w:trHeight w:val="530"/>
        </w:trPr>
        <w:tc>
          <w:tcPr>
            <w:tcW w:w="0" w:type="auto"/>
            <w:vAlign w:val="center"/>
          </w:tcPr>
          <w:p w14:paraId="0C29F5D7"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Rationale</w:t>
            </w:r>
          </w:p>
        </w:tc>
        <w:tc>
          <w:tcPr>
            <w:tcW w:w="0" w:type="auto"/>
            <w:vAlign w:val="center"/>
          </w:tcPr>
          <w:p w14:paraId="40C8F69F"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3</w:t>
            </w:r>
          </w:p>
        </w:tc>
        <w:tc>
          <w:tcPr>
            <w:tcW w:w="0" w:type="auto"/>
            <w:vAlign w:val="center"/>
          </w:tcPr>
          <w:p w14:paraId="78AA1078"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Describe the rationale for the review in the context of what is already known. Explain why the review questions/objectives lend themselves to a scoping review approach.</w:t>
            </w:r>
          </w:p>
        </w:tc>
        <w:tc>
          <w:tcPr>
            <w:tcW w:w="0" w:type="auto"/>
            <w:vAlign w:val="center"/>
          </w:tcPr>
          <w:p w14:paraId="2F46BC36" w14:textId="32FC791F" w:rsidR="00E90577" w:rsidRPr="00E90577" w:rsidRDefault="00D04768" w:rsidP="00F73B79">
            <w:pPr>
              <w:rPr>
                <w:rFonts w:ascii="Calibri" w:hAnsi="Calibri" w:cs="Calibri"/>
                <w:sz w:val="20"/>
                <w:szCs w:val="20"/>
              </w:rPr>
            </w:pPr>
            <w:r>
              <w:rPr>
                <w:rFonts w:ascii="Calibri" w:hAnsi="Calibri" w:cs="Calibri"/>
                <w:sz w:val="20"/>
                <w:szCs w:val="20"/>
              </w:rPr>
              <w:t>5</w:t>
            </w:r>
          </w:p>
        </w:tc>
      </w:tr>
      <w:tr w:rsidR="00E90577" w:rsidRPr="00E90577" w14:paraId="07D8D1F3" w14:textId="77777777" w:rsidTr="00F73B79">
        <w:trPr>
          <w:trHeight w:val="800"/>
        </w:trPr>
        <w:tc>
          <w:tcPr>
            <w:tcW w:w="0" w:type="auto"/>
            <w:vAlign w:val="center"/>
          </w:tcPr>
          <w:p w14:paraId="28E102A9"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Objectives</w:t>
            </w:r>
          </w:p>
        </w:tc>
        <w:tc>
          <w:tcPr>
            <w:tcW w:w="0" w:type="auto"/>
            <w:vAlign w:val="center"/>
          </w:tcPr>
          <w:p w14:paraId="5B2FD64C"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4</w:t>
            </w:r>
          </w:p>
        </w:tc>
        <w:tc>
          <w:tcPr>
            <w:tcW w:w="0" w:type="auto"/>
            <w:vAlign w:val="center"/>
          </w:tcPr>
          <w:p w14:paraId="553D17B2"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0" w:type="auto"/>
            <w:vAlign w:val="center"/>
          </w:tcPr>
          <w:p w14:paraId="23C2EBB2" w14:textId="0C683C08" w:rsidR="00E90577" w:rsidRPr="00E90577" w:rsidRDefault="00D04768" w:rsidP="00F73B79">
            <w:pPr>
              <w:rPr>
                <w:rFonts w:ascii="Calibri" w:hAnsi="Calibri" w:cs="Calibri"/>
                <w:sz w:val="20"/>
                <w:szCs w:val="20"/>
              </w:rPr>
            </w:pPr>
            <w:r>
              <w:rPr>
                <w:rFonts w:ascii="Calibri" w:hAnsi="Calibri" w:cs="Calibri"/>
                <w:sz w:val="20"/>
                <w:szCs w:val="20"/>
              </w:rPr>
              <w:t>6</w:t>
            </w:r>
          </w:p>
        </w:tc>
      </w:tr>
      <w:tr w:rsidR="00E90577" w:rsidRPr="00E90577" w14:paraId="730606B1" w14:textId="77777777" w:rsidTr="00F73B79">
        <w:tc>
          <w:tcPr>
            <w:tcW w:w="0" w:type="auto"/>
            <w:gridSpan w:val="4"/>
            <w:shd w:val="clear" w:color="auto" w:fill="D9E2F3" w:themeFill="accent1" w:themeFillTint="33"/>
            <w:vAlign w:val="center"/>
          </w:tcPr>
          <w:p w14:paraId="23FB194B" w14:textId="77777777" w:rsidR="00E90577" w:rsidRPr="00E90577" w:rsidRDefault="00E90577" w:rsidP="00F73B79">
            <w:pPr>
              <w:rPr>
                <w:rFonts w:ascii="Calibri" w:hAnsi="Calibri" w:cs="Calibri"/>
                <w:b/>
                <w:sz w:val="20"/>
                <w:szCs w:val="20"/>
              </w:rPr>
            </w:pPr>
            <w:r w:rsidRPr="00E90577">
              <w:rPr>
                <w:rFonts w:ascii="Calibri" w:hAnsi="Calibri" w:cs="Calibri"/>
                <w:b/>
                <w:sz w:val="20"/>
                <w:szCs w:val="20"/>
              </w:rPr>
              <w:t>METHODS</w:t>
            </w:r>
          </w:p>
        </w:tc>
      </w:tr>
      <w:tr w:rsidR="00E90577" w:rsidRPr="00E90577" w14:paraId="535ED343" w14:textId="77777777" w:rsidTr="00F73B79">
        <w:tc>
          <w:tcPr>
            <w:tcW w:w="0" w:type="auto"/>
            <w:vAlign w:val="center"/>
          </w:tcPr>
          <w:p w14:paraId="493BBA33"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Protocol and registration</w:t>
            </w:r>
          </w:p>
        </w:tc>
        <w:tc>
          <w:tcPr>
            <w:tcW w:w="0" w:type="auto"/>
            <w:vAlign w:val="center"/>
          </w:tcPr>
          <w:p w14:paraId="136300C9"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5</w:t>
            </w:r>
          </w:p>
        </w:tc>
        <w:tc>
          <w:tcPr>
            <w:tcW w:w="0" w:type="auto"/>
            <w:vAlign w:val="center"/>
          </w:tcPr>
          <w:p w14:paraId="5821D2B8"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Indicate whether a review protocol exists; state if and where it can be accessed (e.g., a Web address); and if available, provide registration information, including the registration number.</w:t>
            </w:r>
          </w:p>
        </w:tc>
        <w:tc>
          <w:tcPr>
            <w:tcW w:w="0" w:type="auto"/>
            <w:vAlign w:val="center"/>
          </w:tcPr>
          <w:p w14:paraId="249DC36C" w14:textId="412E797D" w:rsidR="00E90577" w:rsidRPr="00E90577" w:rsidRDefault="00D04768" w:rsidP="00F73B79">
            <w:pPr>
              <w:rPr>
                <w:rFonts w:ascii="Calibri" w:hAnsi="Calibri" w:cs="Calibri"/>
                <w:sz w:val="20"/>
                <w:szCs w:val="20"/>
              </w:rPr>
            </w:pPr>
            <w:r>
              <w:rPr>
                <w:rFonts w:ascii="Calibri" w:hAnsi="Calibri" w:cs="Calibri"/>
                <w:sz w:val="20"/>
                <w:szCs w:val="20"/>
              </w:rPr>
              <w:t>6</w:t>
            </w:r>
          </w:p>
        </w:tc>
      </w:tr>
      <w:tr w:rsidR="00E90577" w:rsidRPr="00E90577" w14:paraId="58E77D86" w14:textId="77777777" w:rsidTr="00F73B79">
        <w:tc>
          <w:tcPr>
            <w:tcW w:w="0" w:type="auto"/>
            <w:vAlign w:val="center"/>
          </w:tcPr>
          <w:p w14:paraId="77DB80B0"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Eligibility criteria</w:t>
            </w:r>
          </w:p>
        </w:tc>
        <w:tc>
          <w:tcPr>
            <w:tcW w:w="0" w:type="auto"/>
            <w:vAlign w:val="center"/>
          </w:tcPr>
          <w:p w14:paraId="3AE4C77D"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6</w:t>
            </w:r>
          </w:p>
        </w:tc>
        <w:tc>
          <w:tcPr>
            <w:tcW w:w="0" w:type="auto"/>
            <w:vAlign w:val="center"/>
          </w:tcPr>
          <w:p w14:paraId="75C5E172"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Specify characteristics of the sources of evidence used as eligibility criteria (e.g., years considered, language, and publication status), and provide a rationale.</w:t>
            </w:r>
          </w:p>
        </w:tc>
        <w:tc>
          <w:tcPr>
            <w:tcW w:w="0" w:type="auto"/>
            <w:vAlign w:val="center"/>
          </w:tcPr>
          <w:p w14:paraId="4366C6DA" w14:textId="43B15163" w:rsidR="00E90577" w:rsidRPr="00E90577" w:rsidRDefault="00D04768" w:rsidP="00F73B79">
            <w:pPr>
              <w:rPr>
                <w:rFonts w:ascii="Calibri" w:hAnsi="Calibri" w:cs="Calibri"/>
                <w:sz w:val="20"/>
                <w:szCs w:val="20"/>
              </w:rPr>
            </w:pPr>
            <w:r>
              <w:rPr>
                <w:rFonts w:ascii="Calibri" w:hAnsi="Calibri" w:cs="Calibri"/>
                <w:sz w:val="20"/>
                <w:szCs w:val="20"/>
              </w:rPr>
              <w:t>6</w:t>
            </w:r>
          </w:p>
        </w:tc>
      </w:tr>
      <w:tr w:rsidR="00E90577" w:rsidRPr="00E90577" w14:paraId="3526A750" w14:textId="77777777" w:rsidTr="00F73B79">
        <w:trPr>
          <w:trHeight w:val="260"/>
        </w:trPr>
        <w:tc>
          <w:tcPr>
            <w:tcW w:w="0" w:type="auto"/>
            <w:vAlign w:val="center"/>
          </w:tcPr>
          <w:p w14:paraId="43C75FD6"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Information sources*</w:t>
            </w:r>
          </w:p>
        </w:tc>
        <w:tc>
          <w:tcPr>
            <w:tcW w:w="0" w:type="auto"/>
            <w:vAlign w:val="center"/>
          </w:tcPr>
          <w:p w14:paraId="52B46CA2"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7</w:t>
            </w:r>
          </w:p>
        </w:tc>
        <w:tc>
          <w:tcPr>
            <w:tcW w:w="0" w:type="auto"/>
            <w:vAlign w:val="center"/>
          </w:tcPr>
          <w:p w14:paraId="6EB85F29"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Describe all information sources in the search (e.g., databases with dates of coverage and contact with authors to identify additional sources), as well as the date the most recent search was executed.</w:t>
            </w:r>
          </w:p>
        </w:tc>
        <w:tc>
          <w:tcPr>
            <w:tcW w:w="0" w:type="auto"/>
            <w:vAlign w:val="center"/>
          </w:tcPr>
          <w:p w14:paraId="32279FB5" w14:textId="3DB71534" w:rsidR="00E90577" w:rsidRPr="00E90577" w:rsidRDefault="00D04768" w:rsidP="00F73B79">
            <w:pPr>
              <w:rPr>
                <w:rFonts w:ascii="Calibri" w:hAnsi="Calibri" w:cs="Calibri"/>
                <w:sz w:val="20"/>
                <w:szCs w:val="20"/>
              </w:rPr>
            </w:pPr>
            <w:r>
              <w:rPr>
                <w:rFonts w:ascii="Calibri" w:hAnsi="Calibri" w:cs="Calibri"/>
                <w:sz w:val="20"/>
                <w:szCs w:val="20"/>
              </w:rPr>
              <w:t>7</w:t>
            </w:r>
          </w:p>
        </w:tc>
      </w:tr>
      <w:tr w:rsidR="00E90577" w:rsidRPr="00E90577" w14:paraId="7A960B49" w14:textId="77777777" w:rsidTr="00F73B79">
        <w:tc>
          <w:tcPr>
            <w:tcW w:w="0" w:type="auto"/>
            <w:vAlign w:val="center"/>
          </w:tcPr>
          <w:p w14:paraId="26ED899F"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Search</w:t>
            </w:r>
          </w:p>
        </w:tc>
        <w:tc>
          <w:tcPr>
            <w:tcW w:w="0" w:type="auto"/>
            <w:vAlign w:val="center"/>
          </w:tcPr>
          <w:p w14:paraId="01C55F46"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8</w:t>
            </w:r>
          </w:p>
        </w:tc>
        <w:tc>
          <w:tcPr>
            <w:tcW w:w="0" w:type="auto"/>
            <w:vAlign w:val="center"/>
          </w:tcPr>
          <w:p w14:paraId="0BE4B0FD"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Present the full electronic search strategy for at least 1 database, including any limits used, such that it could be repeated.</w:t>
            </w:r>
          </w:p>
        </w:tc>
        <w:tc>
          <w:tcPr>
            <w:tcW w:w="0" w:type="auto"/>
            <w:vAlign w:val="center"/>
          </w:tcPr>
          <w:p w14:paraId="5F6681FF" w14:textId="397823F0" w:rsidR="00E90577" w:rsidRPr="00E90577" w:rsidRDefault="00D04768" w:rsidP="00F73B79">
            <w:pPr>
              <w:rPr>
                <w:rFonts w:ascii="Calibri" w:hAnsi="Calibri" w:cs="Calibri"/>
                <w:sz w:val="20"/>
                <w:szCs w:val="20"/>
              </w:rPr>
            </w:pPr>
            <w:r>
              <w:rPr>
                <w:rFonts w:ascii="Calibri" w:hAnsi="Calibri" w:cs="Calibri"/>
                <w:sz w:val="20"/>
                <w:szCs w:val="20"/>
              </w:rPr>
              <w:t>Supplementary table S2</w:t>
            </w:r>
          </w:p>
        </w:tc>
      </w:tr>
      <w:tr w:rsidR="00E90577" w:rsidRPr="00E90577" w14:paraId="1AED52AA" w14:textId="77777777" w:rsidTr="00F73B79">
        <w:tc>
          <w:tcPr>
            <w:tcW w:w="0" w:type="auto"/>
            <w:vAlign w:val="center"/>
          </w:tcPr>
          <w:p w14:paraId="693BE382"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Selection of sources of evidence†</w:t>
            </w:r>
          </w:p>
        </w:tc>
        <w:tc>
          <w:tcPr>
            <w:tcW w:w="0" w:type="auto"/>
            <w:vAlign w:val="center"/>
          </w:tcPr>
          <w:p w14:paraId="3993D2F6"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9</w:t>
            </w:r>
          </w:p>
        </w:tc>
        <w:tc>
          <w:tcPr>
            <w:tcW w:w="0" w:type="auto"/>
            <w:vAlign w:val="center"/>
          </w:tcPr>
          <w:p w14:paraId="7710EDF2"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State the process for selecting sources of evidence (i.e., screening and eligibility) included in the scoping review.</w:t>
            </w:r>
          </w:p>
        </w:tc>
        <w:tc>
          <w:tcPr>
            <w:tcW w:w="0" w:type="auto"/>
            <w:vAlign w:val="center"/>
          </w:tcPr>
          <w:p w14:paraId="5F856129" w14:textId="48DBAF23" w:rsidR="00E90577" w:rsidRPr="00E90577" w:rsidRDefault="00D04768" w:rsidP="00F73B79">
            <w:pPr>
              <w:rPr>
                <w:rFonts w:ascii="Calibri" w:hAnsi="Calibri" w:cs="Calibri"/>
                <w:sz w:val="20"/>
                <w:szCs w:val="20"/>
              </w:rPr>
            </w:pPr>
            <w:r>
              <w:rPr>
                <w:rFonts w:ascii="Calibri" w:hAnsi="Calibri" w:cs="Calibri"/>
                <w:sz w:val="20"/>
                <w:szCs w:val="20"/>
              </w:rPr>
              <w:t>7</w:t>
            </w:r>
          </w:p>
        </w:tc>
      </w:tr>
      <w:tr w:rsidR="00E90577" w:rsidRPr="00E90577" w14:paraId="62DE4B6C" w14:textId="77777777" w:rsidTr="00F73B79">
        <w:tc>
          <w:tcPr>
            <w:tcW w:w="0" w:type="auto"/>
            <w:vAlign w:val="center"/>
          </w:tcPr>
          <w:p w14:paraId="1D890566"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Data charting process‡</w:t>
            </w:r>
          </w:p>
        </w:tc>
        <w:tc>
          <w:tcPr>
            <w:tcW w:w="0" w:type="auto"/>
            <w:vAlign w:val="center"/>
          </w:tcPr>
          <w:p w14:paraId="2CA0D207"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10</w:t>
            </w:r>
          </w:p>
        </w:tc>
        <w:tc>
          <w:tcPr>
            <w:tcW w:w="0" w:type="auto"/>
            <w:vAlign w:val="center"/>
          </w:tcPr>
          <w:p w14:paraId="30A62452"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0" w:type="auto"/>
            <w:vAlign w:val="center"/>
          </w:tcPr>
          <w:p w14:paraId="70CC2618" w14:textId="17E6E8FA" w:rsidR="00E90577" w:rsidRPr="00E90577" w:rsidRDefault="00D04768" w:rsidP="00F73B79">
            <w:pPr>
              <w:rPr>
                <w:rFonts w:ascii="Calibri" w:hAnsi="Calibri" w:cs="Calibri"/>
                <w:sz w:val="20"/>
                <w:szCs w:val="20"/>
              </w:rPr>
            </w:pPr>
            <w:r>
              <w:rPr>
                <w:rFonts w:ascii="Calibri" w:hAnsi="Calibri" w:cs="Calibri"/>
                <w:sz w:val="20"/>
                <w:szCs w:val="20"/>
              </w:rPr>
              <w:t>8</w:t>
            </w:r>
          </w:p>
        </w:tc>
      </w:tr>
      <w:tr w:rsidR="00E90577" w:rsidRPr="00E90577" w14:paraId="4EA782B2" w14:textId="77777777" w:rsidTr="00F73B79">
        <w:trPr>
          <w:trHeight w:val="260"/>
        </w:trPr>
        <w:tc>
          <w:tcPr>
            <w:tcW w:w="0" w:type="auto"/>
            <w:vAlign w:val="center"/>
          </w:tcPr>
          <w:p w14:paraId="05004CDF"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Data items</w:t>
            </w:r>
          </w:p>
        </w:tc>
        <w:tc>
          <w:tcPr>
            <w:tcW w:w="0" w:type="auto"/>
            <w:vAlign w:val="center"/>
          </w:tcPr>
          <w:p w14:paraId="7791CA4B"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11</w:t>
            </w:r>
          </w:p>
        </w:tc>
        <w:tc>
          <w:tcPr>
            <w:tcW w:w="0" w:type="auto"/>
            <w:vAlign w:val="center"/>
          </w:tcPr>
          <w:p w14:paraId="2F0AA3CC"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List and define all variables for which data were sought and any assumptions and simplifications made.</w:t>
            </w:r>
          </w:p>
        </w:tc>
        <w:tc>
          <w:tcPr>
            <w:tcW w:w="0" w:type="auto"/>
            <w:vAlign w:val="center"/>
          </w:tcPr>
          <w:p w14:paraId="463A8906" w14:textId="465505EF" w:rsidR="00E90577" w:rsidRPr="00E90577" w:rsidRDefault="00D04768" w:rsidP="00F73B79">
            <w:pPr>
              <w:rPr>
                <w:rFonts w:ascii="Calibri" w:hAnsi="Calibri" w:cs="Calibri"/>
                <w:sz w:val="20"/>
                <w:szCs w:val="20"/>
              </w:rPr>
            </w:pPr>
            <w:r>
              <w:rPr>
                <w:rFonts w:ascii="Calibri" w:hAnsi="Calibri" w:cs="Calibri"/>
                <w:sz w:val="20"/>
                <w:szCs w:val="20"/>
              </w:rPr>
              <w:t>8</w:t>
            </w:r>
          </w:p>
        </w:tc>
      </w:tr>
      <w:tr w:rsidR="00E90577" w:rsidRPr="00E90577" w14:paraId="1E25AC89" w14:textId="77777777" w:rsidTr="00F73B79">
        <w:tc>
          <w:tcPr>
            <w:tcW w:w="0" w:type="auto"/>
            <w:vAlign w:val="center"/>
          </w:tcPr>
          <w:p w14:paraId="0B4DC680"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Critical appraisal of individual sources of evidence§</w:t>
            </w:r>
          </w:p>
        </w:tc>
        <w:tc>
          <w:tcPr>
            <w:tcW w:w="0" w:type="auto"/>
            <w:vAlign w:val="center"/>
          </w:tcPr>
          <w:p w14:paraId="41C4DC30"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12</w:t>
            </w:r>
          </w:p>
        </w:tc>
        <w:tc>
          <w:tcPr>
            <w:tcW w:w="0" w:type="auto"/>
            <w:vAlign w:val="center"/>
          </w:tcPr>
          <w:p w14:paraId="3840066A"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If done, provide a rationale for conducting a critical appraisal of included sources of evidence; describe the methods used and how this information was used in any data synthesis (if appropriate).</w:t>
            </w:r>
          </w:p>
        </w:tc>
        <w:tc>
          <w:tcPr>
            <w:tcW w:w="0" w:type="auto"/>
            <w:vAlign w:val="center"/>
          </w:tcPr>
          <w:p w14:paraId="0B42D658" w14:textId="45CB115E" w:rsidR="00E90577" w:rsidRPr="00E90577" w:rsidRDefault="006C01FD" w:rsidP="00F73B79">
            <w:pPr>
              <w:rPr>
                <w:rFonts w:ascii="Calibri" w:hAnsi="Calibri" w:cs="Calibri"/>
                <w:sz w:val="20"/>
                <w:szCs w:val="20"/>
              </w:rPr>
            </w:pPr>
            <w:r>
              <w:rPr>
                <w:rFonts w:ascii="Calibri" w:hAnsi="Calibri" w:cs="Calibri"/>
                <w:sz w:val="20"/>
                <w:szCs w:val="20"/>
              </w:rPr>
              <w:t>NA</w:t>
            </w:r>
          </w:p>
        </w:tc>
      </w:tr>
      <w:tr w:rsidR="00E90577" w:rsidRPr="00E90577" w14:paraId="715CD1B2" w14:textId="77777777" w:rsidTr="00F73B79">
        <w:tc>
          <w:tcPr>
            <w:tcW w:w="0" w:type="auto"/>
            <w:vAlign w:val="center"/>
          </w:tcPr>
          <w:p w14:paraId="2658D0F3"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lastRenderedPageBreak/>
              <w:t>Synthesis of results</w:t>
            </w:r>
          </w:p>
        </w:tc>
        <w:tc>
          <w:tcPr>
            <w:tcW w:w="0" w:type="auto"/>
            <w:vAlign w:val="center"/>
          </w:tcPr>
          <w:p w14:paraId="3854B133"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13</w:t>
            </w:r>
          </w:p>
        </w:tc>
        <w:tc>
          <w:tcPr>
            <w:tcW w:w="0" w:type="auto"/>
            <w:vAlign w:val="center"/>
          </w:tcPr>
          <w:p w14:paraId="241ED0D7"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Describe the methods of handling and summarizing the data that were charted.</w:t>
            </w:r>
          </w:p>
        </w:tc>
        <w:tc>
          <w:tcPr>
            <w:tcW w:w="0" w:type="auto"/>
            <w:vAlign w:val="center"/>
          </w:tcPr>
          <w:p w14:paraId="4D3E7D61" w14:textId="51FDC7A6" w:rsidR="00E90577" w:rsidRPr="00E90577" w:rsidRDefault="00D04768" w:rsidP="00F73B79">
            <w:pPr>
              <w:rPr>
                <w:rFonts w:ascii="Calibri" w:hAnsi="Calibri" w:cs="Calibri"/>
                <w:sz w:val="20"/>
                <w:szCs w:val="20"/>
              </w:rPr>
            </w:pPr>
            <w:r>
              <w:rPr>
                <w:rFonts w:ascii="Calibri" w:hAnsi="Calibri" w:cs="Calibri"/>
                <w:sz w:val="20"/>
                <w:szCs w:val="20"/>
              </w:rPr>
              <w:t>8</w:t>
            </w:r>
          </w:p>
        </w:tc>
      </w:tr>
      <w:tr w:rsidR="00E90577" w:rsidRPr="00E90577" w14:paraId="4FE89273" w14:textId="77777777" w:rsidTr="00F73B79">
        <w:tc>
          <w:tcPr>
            <w:tcW w:w="0" w:type="auto"/>
            <w:gridSpan w:val="4"/>
            <w:shd w:val="clear" w:color="auto" w:fill="D9E2F3" w:themeFill="accent1" w:themeFillTint="33"/>
            <w:vAlign w:val="center"/>
          </w:tcPr>
          <w:p w14:paraId="10E5833E" w14:textId="77777777" w:rsidR="00E90577" w:rsidRPr="00E90577" w:rsidRDefault="00E90577" w:rsidP="00F73B79">
            <w:pPr>
              <w:rPr>
                <w:rFonts w:ascii="Calibri" w:hAnsi="Calibri" w:cs="Calibri"/>
                <w:b/>
                <w:sz w:val="20"/>
                <w:szCs w:val="20"/>
              </w:rPr>
            </w:pPr>
            <w:r w:rsidRPr="00E90577">
              <w:rPr>
                <w:rFonts w:ascii="Calibri" w:hAnsi="Calibri" w:cs="Calibri"/>
                <w:b/>
                <w:sz w:val="20"/>
                <w:szCs w:val="20"/>
              </w:rPr>
              <w:t>RESULTS</w:t>
            </w:r>
          </w:p>
        </w:tc>
      </w:tr>
      <w:tr w:rsidR="00E90577" w:rsidRPr="00E90577" w14:paraId="4D850343" w14:textId="77777777" w:rsidTr="00F73B79">
        <w:tc>
          <w:tcPr>
            <w:tcW w:w="0" w:type="auto"/>
            <w:vAlign w:val="center"/>
          </w:tcPr>
          <w:p w14:paraId="28473712"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Selection of sources of evidence</w:t>
            </w:r>
          </w:p>
        </w:tc>
        <w:tc>
          <w:tcPr>
            <w:tcW w:w="0" w:type="auto"/>
            <w:vAlign w:val="center"/>
          </w:tcPr>
          <w:p w14:paraId="4F187997"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14</w:t>
            </w:r>
          </w:p>
        </w:tc>
        <w:tc>
          <w:tcPr>
            <w:tcW w:w="0" w:type="auto"/>
            <w:vAlign w:val="center"/>
          </w:tcPr>
          <w:p w14:paraId="78FD7DB4"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Give numbers of sources of evidence screened, assessed for eligibility, and included in the review, with reasons for exclusions at each stage, ideally using a flow diagram.</w:t>
            </w:r>
          </w:p>
        </w:tc>
        <w:tc>
          <w:tcPr>
            <w:tcW w:w="0" w:type="auto"/>
            <w:vAlign w:val="center"/>
          </w:tcPr>
          <w:p w14:paraId="2FCC5927" w14:textId="365BFBF2" w:rsidR="00E90577" w:rsidRPr="00E90577" w:rsidRDefault="00D04768" w:rsidP="00F73B79">
            <w:pPr>
              <w:rPr>
                <w:rFonts w:ascii="Calibri" w:hAnsi="Calibri" w:cs="Calibri"/>
                <w:sz w:val="20"/>
                <w:szCs w:val="20"/>
              </w:rPr>
            </w:pPr>
            <w:r>
              <w:rPr>
                <w:rFonts w:ascii="Calibri" w:hAnsi="Calibri" w:cs="Calibri"/>
                <w:sz w:val="20"/>
                <w:szCs w:val="20"/>
              </w:rPr>
              <w:t>8</w:t>
            </w:r>
          </w:p>
        </w:tc>
      </w:tr>
      <w:tr w:rsidR="00E90577" w:rsidRPr="00E90577" w14:paraId="777E50D4" w14:textId="77777777" w:rsidTr="00F73B79">
        <w:tc>
          <w:tcPr>
            <w:tcW w:w="0" w:type="auto"/>
            <w:vAlign w:val="center"/>
          </w:tcPr>
          <w:p w14:paraId="02DAEFDE"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Characteristics of sources of evidence</w:t>
            </w:r>
          </w:p>
        </w:tc>
        <w:tc>
          <w:tcPr>
            <w:tcW w:w="0" w:type="auto"/>
            <w:vAlign w:val="center"/>
          </w:tcPr>
          <w:p w14:paraId="2430D8EA"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15</w:t>
            </w:r>
          </w:p>
        </w:tc>
        <w:tc>
          <w:tcPr>
            <w:tcW w:w="0" w:type="auto"/>
            <w:vAlign w:val="center"/>
          </w:tcPr>
          <w:p w14:paraId="00FE4482"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For each source of evidence, present characteristics for which data were charted and provide the citations.</w:t>
            </w:r>
          </w:p>
        </w:tc>
        <w:tc>
          <w:tcPr>
            <w:tcW w:w="0" w:type="auto"/>
            <w:vAlign w:val="center"/>
          </w:tcPr>
          <w:p w14:paraId="3596DBE3" w14:textId="3BEBE987" w:rsidR="00E90577" w:rsidRPr="00E90577" w:rsidRDefault="00D04768" w:rsidP="00F73B79">
            <w:pPr>
              <w:rPr>
                <w:rFonts w:ascii="Calibri" w:hAnsi="Calibri" w:cs="Calibri"/>
                <w:sz w:val="20"/>
                <w:szCs w:val="20"/>
              </w:rPr>
            </w:pPr>
            <w:r>
              <w:rPr>
                <w:rFonts w:ascii="Calibri" w:hAnsi="Calibri" w:cs="Calibri"/>
                <w:sz w:val="20"/>
                <w:szCs w:val="20"/>
              </w:rPr>
              <w:t>9</w:t>
            </w:r>
          </w:p>
        </w:tc>
      </w:tr>
      <w:tr w:rsidR="00E90577" w:rsidRPr="00E90577" w14:paraId="7052256D" w14:textId="77777777" w:rsidTr="00F73B79">
        <w:tc>
          <w:tcPr>
            <w:tcW w:w="0" w:type="auto"/>
            <w:vAlign w:val="center"/>
          </w:tcPr>
          <w:p w14:paraId="43EFD79E"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Critical appraisal within sources of evidence</w:t>
            </w:r>
          </w:p>
        </w:tc>
        <w:tc>
          <w:tcPr>
            <w:tcW w:w="0" w:type="auto"/>
            <w:vAlign w:val="center"/>
          </w:tcPr>
          <w:p w14:paraId="632F92F3"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16</w:t>
            </w:r>
          </w:p>
        </w:tc>
        <w:tc>
          <w:tcPr>
            <w:tcW w:w="0" w:type="auto"/>
            <w:vAlign w:val="center"/>
          </w:tcPr>
          <w:p w14:paraId="33256A37"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If done, present data on critical appraisal of included sources of evidence (see item 12).</w:t>
            </w:r>
          </w:p>
        </w:tc>
        <w:tc>
          <w:tcPr>
            <w:tcW w:w="0" w:type="auto"/>
            <w:vAlign w:val="center"/>
          </w:tcPr>
          <w:p w14:paraId="3D689613" w14:textId="4EF68520" w:rsidR="00E90577" w:rsidRPr="00E90577" w:rsidRDefault="006C01FD" w:rsidP="00F73B79">
            <w:pPr>
              <w:rPr>
                <w:rFonts w:ascii="Calibri" w:hAnsi="Calibri" w:cs="Calibri"/>
                <w:sz w:val="20"/>
                <w:szCs w:val="20"/>
              </w:rPr>
            </w:pPr>
            <w:r>
              <w:rPr>
                <w:rFonts w:ascii="Calibri" w:hAnsi="Calibri" w:cs="Calibri"/>
                <w:sz w:val="20"/>
                <w:szCs w:val="20"/>
              </w:rPr>
              <w:t>NA</w:t>
            </w:r>
          </w:p>
        </w:tc>
      </w:tr>
      <w:tr w:rsidR="00E90577" w:rsidRPr="00E90577" w14:paraId="635D763B" w14:textId="77777777" w:rsidTr="00F73B79">
        <w:tc>
          <w:tcPr>
            <w:tcW w:w="0" w:type="auto"/>
            <w:vAlign w:val="center"/>
          </w:tcPr>
          <w:p w14:paraId="1A72AE3A"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Results of individual sources of evidence</w:t>
            </w:r>
          </w:p>
        </w:tc>
        <w:tc>
          <w:tcPr>
            <w:tcW w:w="0" w:type="auto"/>
            <w:vAlign w:val="center"/>
          </w:tcPr>
          <w:p w14:paraId="3C92A2A4"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17</w:t>
            </w:r>
          </w:p>
        </w:tc>
        <w:tc>
          <w:tcPr>
            <w:tcW w:w="0" w:type="auto"/>
            <w:vAlign w:val="center"/>
          </w:tcPr>
          <w:p w14:paraId="60763090"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For each included source of evidence, present the relevant data that were charted that relate to the review questions and objectives.</w:t>
            </w:r>
          </w:p>
        </w:tc>
        <w:tc>
          <w:tcPr>
            <w:tcW w:w="0" w:type="auto"/>
            <w:vAlign w:val="center"/>
          </w:tcPr>
          <w:p w14:paraId="3131ECFD" w14:textId="2A589FE7" w:rsidR="00E90577" w:rsidRPr="00E90577" w:rsidRDefault="006C01FD" w:rsidP="00F73B79">
            <w:pPr>
              <w:rPr>
                <w:rFonts w:ascii="Calibri" w:hAnsi="Calibri" w:cs="Calibri"/>
                <w:sz w:val="20"/>
                <w:szCs w:val="20"/>
              </w:rPr>
            </w:pPr>
            <w:r>
              <w:rPr>
                <w:rFonts w:ascii="Calibri" w:hAnsi="Calibri" w:cs="Calibri"/>
                <w:sz w:val="20"/>
                <w:szCs w:val="20"/>
              </w:rPr>
              <w:t>Supplementary table S5</w:t>
            </w:r>
          </w:p>
        </w:tc>
      </w:tr>
      <w:tr w:rsidR="00E90577" w:rsidRPr="00E90577" w14:paraId="2E8108A3" w14:textId="77777777" w:rsidTr="00F73B79">
        <w:tc>
          <w:tcPr>
            <w:tcW w:w="0" w:type="auto"/>
            <w:vAlign w:val="center"/>
          </w:tcPr>
          <w:p w14:paraId="138DAAD9"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Synthesis of results</w:t>
            </w:r>
          </w:p>
        </w:tc>
        <w:tc>
          <w:tcPr>
            <w:tcW w:w="0" w:type="auto"/>
            <w:vAlign w:val="center"/>
          </w:tcPr>
          <w:p w14:paraId="3CE01283"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18</w:t>
            </w:r>
          </w:p>
        </w:tc>
        <w:tc>
          <w:tcPr>
            <w:tcW w:w="0" w:type="auto"/>
            <w:vAlign w:val="center"/>
          </w:tcPr>
          <w:p w14:paraId="7B32F098"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Summarize and/or present the charting results as they relate to the review questions and objectives.</w:t>
            </w:r>
          </w:p>
        </w:tc>
        <w:tc>
          <w:tcPr>
            <w:tcW w:w="0" w:type="auto"/>
            <w:vAlign w:val="center"/>
          </w:tcPr>
          <w:p w14:paraId="6C450295" w14:textId="7E5C4689" w:rsidR="00E90577" w:rsidRPr="00E90577" w:rsidRDefault="00D04768" w:rsidP="00F73B79">
            <w:pPr>
              <w:rPr>
                <w:rFonts w:ascii="Calibri" w:hAnsi="Calibri" w:cs="Calibri"/>
                <w:sz w:val="20"/>
                <w:szCs w:val="20"/>
              </w:rPr>
            </w:pPr>
            <w:r>
              <w:rPr>
                <w:rFonts w:ascii="Calibri" w:hAnsi="Calibri" w:cs="Calibri"/>
                <w:sz w:val="20"/>
                <w:szCs w:val="20"/>
              </w:rPr>
              <w:t>9</w:t>
            </w:r>
          </w:p>
        </w:tc>
      </w:tr>
      <w:tr w:rsidR="00E90577" w:rsidRPr="00E90577" w14:paraId="3E43FECB" w14:textId="77777777" w:rsidTr="00F73B79">
        <w:tc>
          <w:tcPr>
            <w:tcW w:w="0" w:type="auto"/>
            <w:gridSpan w:val="4"/>
            <w:shd w:val="clear" w:color="auto" w:fill="D9E2F3" w:themeFill="accent1" w:themeFillTint="33"/>
            <w:vAlign w:val="center"/>
          </w:tcPr>
          <w:p w14:paraId="27352E75" w14:textId="77777777" w:rsidR="00E90577" w:rsidRPr="00E90577" w:rsidRDefault="00E90577" w:rsidP="00F73B79">
            <w:pPr>
              <w:rPr>
                <w:rFonts w:ascii="Calibri" w:hAnsi="Calibri" w:cs="Calibri"/>
                <w:b/>
                <w:sz w:val="20"/>
                <w:szCs w:val="20"/>
              </w:rPr>
            </w:pPr>
            <w:r w:rsidRPr="00E90577">
              <w:rPr>
                <w:rFonts w:ascii="Calibri" w:hAnsi="Calibri" w:cs="Calibri"/>
                <w:b/>
                <w:sz w:val="20"/>
                <w:szCs w:val="20"/>
              </w:rPr>
              <w:t>DISCUSSION</w:t>
            </w:r>
          </w:p>
        </w:tc>
      </w:tr>
      <w:tr w:rsidR="00E90577" w:rsidRPr="00E90577" w14:paraId="77E2DF3F" w14:textId="77777777" w:rsidTr="00F73B79">
        <w:tc>
          <w:tcPr>
            <w:tcW w:w="0" w:type="auto"/>
            <w:vAlign w:val="center"/>
          </w:tcPr>
          <w:p w14:paraId="519285BD"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Summary of evidence</w:t>
            </w:r>
          </w:p>
        </w:tc>
        <w:tc>
          <w:tcPr>
            <w:tcW w:w="0" w:type="auto"/>
            <w:vAlign w:val="center"/>
          </w:tcPr>
          <w:p w14:paraId="7D21953F"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19</w:t>
            </w:r>
          </w:p>
        </w:tc>
        <w:tc>
          <w:tcPr>
            <w:tcW w:w="0" w:type="auto"/>
            <w:vAlign w:val="center"/>
          </w:tcPr>
          <w:p w14:paraId="0C67A02E"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Summarize the main results (including an overview of concepts, themes, and types of evidence available), link to the review questions and objectives, and consider the relevance to key groups.</w:t>
            </w:r>
          </w:p>
        </w:tc>
        <w:tc>
          <w:tcPr>
            <w:tcW w:w="0" w:type="auto"/>
            <w:vAlign w:val="center"/>
          </w:tcPr>
          <w:p w14:paraId="7E78B5C9" w14:textId="27BAAE91" w:rsidR="00E90577" w:rsidRPr="00E90577" w:rsidRDefault="00A85C82" w:rsidP="00F73B79">
            <w:pPr>
              <w:rPr>
                <w:rFonts w:ascii="Calibri" w:hAnsi="Calibri" w:cs="Calibri"/>
                <w:sz w:val="20"/>
                <w:szCs w:val="20"/>
              </w:rPr>
            </w:pPr>
            <w:r>
              <w:rPr>
                <w:rFonts w:ascii="Calibri" w:hAnsi="Calibri" w:cs="Calibri"/>
                <w:sz w:val="20"/>
                <w:szCs w:val="20"/>
              </w:rPr>
              <w:t>18</w:t>
            </w:r>
          </w:p>
        </w:tc>
      </w:tr>
      <w:tr w:rsidR="00E90577" w:rsidRPr="00E90577" w14:paraId="3A29FEEF" w14:textId="77777777" w:rsidTr="00F73B79">
        <w:tc>
          <w:tcPr>
            <w:tcW w:w="0" w:type="auto"/>
            <w:vAlign w:val="center"/>
          </w:tcPr>
          <w:p w14:paraId="559B5E35"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Limitations</w:t>
            </w:r>
          </w:p>
        </w:tc>
        <w:tc>
          <w:tcPr>
            <w:tcW w:w="0" w:type="auto"/>
            <w:vAlign w:val="center"/>
          </w:tcPr>
          <w:p w14:paraId="447A0DDE"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20</w:t>
            </w:r>
          </w:p>
        </w:tc>
        <w:tc>
          <w:tcPr>
            <w:tcW w:w="0" w:type="auto"/>
            <w:vAlign w:val="center"/>
          </w:tcPr>
          <w:p w14:paraId="1972C5BB" w14:textId="77777777" w:rsidR="00E90577" w:rsidRPr="00E90577" w:rsidRDefault="00E90577" w:rsidP="00F73B79">
            <w:pPr>
              <w:rPr>
                <w:rFonts w:ascii="Calibri" w:hAnsi="Calibri" w:cs="Calibri"/>
                <w:b/>
                <w:i/>
                <w:sz w:val="20"/>
                <w:szCs w:val="20"/>
              </w:rPr>
            </w:pPr>
            <w:r w:rsidRPr="00E90577">
              <w:rPr>
                <w:rFonts w:ascii="Calibri" w:hAnsi="Calibri" w:cs="Calibri"/>
                <w:sz w:val="20"/>
                <w:szCs w:val="20"/>
              </w:rPr>
              <w:t>Discuss the limitations of the scoping review process.</w:t>
            </w:r>
          </w:p>
        </w:tc>
        <w:tc>
          <w:tcPr>
            <w:tcW w:w="0" w:type="auto"/>
            <w:vAlign w:val="center"/>
          </w:tcPr>
          <w:p w14:paraId="631866BB" w14:textId="6DAE4743" w:rsidR="00E90577" w:rsidRPr="00E90577" w:rsidRDefault="00A85C82" w:rsidP="00F73B79">
            <w:pPr>
              <w:rPr>
                <w:rFonts w:ascii="Calibri" w:hAnsi="Calibri" w:cs="Calibri"/>
                <w:sz w:val="20"/>
                <w:szCs w:val="20"/>
              </w:rPr>
            </w:pPr>
            <w:r>
              <w:rPr>
                <w:rFonts w:ascii="Calibri" w:hAnsi="Calibri" w:cs="Calibri"/>
                <w:sz w:val="20"/>
                <w:szCs w:val="20"/>
              </w:rPr>
              <w:t>19</w:t>
            </w:r>
          </w:p>
        </w:tc>
      </w:tr>
      <w:tr w:rsidR="00E90577" w:rsidRPr="00E90577" w14:paraId="03652AD2" w14:textId="77777777" w:rsidTr="00F73B79">
        <w:tc>
          <w:tcPr>
            <w:tcW w:w="0" w:type="auto"/>
            <w:vAlign w:val="center"/>
          </w:tcPr>
          <w:p w14:paraId="7825D8FC"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Conclusions</w:t>
            </w:r>
          </w:p>
        </w:tc>
        <w:tc>
          <w:tcPr>
            <w:tcW w:w="0" w:type="auto"/>
            <w:vAlign w:val="center"/>
          </w:tcPr>
          <w:p w14:paraId="5F02244C"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21</w:t>
            </w:r>
          </w:p>
        </w:tc>
        <w:tc>
          <w:tcPr>
            <w:tcW w:w="0" w:type="auto"/>
            <w:vAlign w:val="center"/>
          </w:tcPr>
          <w:p w14:paraId="70374F0C"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Provide a general interpretation of the results with respect to the review questions and objectives, as well as potential implications and/or next steps.</w:t>
            </w:r>
          </w:p>
        </w:tc>
        <w:tc>
          <w:tcPr>
            <w:tcW w:w="0" w:type="auto"/>
            <w:vAlign w:val="center"/>
          </w:tcPr>
          <w:p w14:paraId="14E07E97" w14:textId="7AA0FB64" w:rsidR="00E90577" w:rsidRPr="00E90577" w:rsidRDefault="00D04768" w:rsidP="00F73B79">
            <w:pPr>
              <w:rPr>
                <w:rFonts w:ascii="Calibri" w:hAnsi="Calibri" w:cs="Calibri"/>
                <w:sz w:val="20"/>
                <w:szCs w:val="20"/>
              </w:rPr>
            </w:pPr>
            <w:r>
              <w:rPr>
                <w:rFonts w:ascii="Calibri" w:hAnsi="Calibri" w:cs="Calibri"/>
                <w:sz w:val="20"/>
                <w:szCs w:val="20"/>
              </w:rPr>
              <w:t>20</w:t>
            </w:r>
          </w:p>
        </w:tc>
      </w:tr>
      <w:tr w:rsidR="00E90577" w:rsidRPr="00E90577" w14:paraId="3794FA8F" w14:textId="77777777" w:rsidTr="00F73B79">
        <w:tc>
          <w:tcPr>
            <w:tcW w:w="0" w:type="auto"/>
            <w:gridSpan w:val="4"/>
            <w:shd w:val="clear" w:color="auto" w:fill="D9E2F3" w:themeFill="accent1" w:themeFillTint="33"/>
            <w:vAlign w:val="center"/>
          </w:tcPr>
          <w:p w14:paraId="5B286419" w14:textId="77777777" w:rsidR="00E90577" w:rsidRPr="00E90577" w:rsidRDefault="00E90577" w:rsidP="00F73B79">
            <w:pPr>
              <w:rPr>
                <w:rFonts w:ascii="Calibri" w:hAnsi="Calibri" w:cs="Calibri"/>
                <w:b/>
                <w:sz w:val="20"/>
                <w:szCs w:val="20"/>
              </w:rPr>
            </w:pPr>
            <w:r w:rsidRPr="00E90577">
              <w:rPr>
                <w:rFonts w:ascii="Calibri" w:hAnsi="Calibri" w:cs="Calibri"/>
                <w:b/>
                <w:sz w:val="20"/>
                <w:szCs w:val="20"/>
              </w:rPr>
              <w:t>FUNDING</w:t>
            </w:r>
          </w:p>
        </w:tc>
      </w:tr>
      <w:tr w:rsidR="00E90577" w:rsidRPr="00E90577" w14:paraId="1D542C8A" w14:textId="77777777" w:rsidTr="00F73B79">
        <w:tc>
          <w:tcPr>
            <w:tcW w:w="0" w:type="auto"/>
            <w:vAlign w:val="center"/>
          </w:tcPr>
          <w:p w14:paraId="695D13DE" w14:textId="77777777" w:rsidR="00E90577" w:rsidRPr="00E90577" w:rsidRDefault="00E90577" w:rsidP="00F73B79">
            <w:pPr>
              <w:ind w:left="180"/>
              <w:rPr>
                <w:rFonts w:ascii="Calibri" w:hAnsi="Calibri" w:cs="Calibri"/>
                <w:sz w:val="20"/>
                <w:szCs w:val="20"/>
              </w:rPr>
            </w:pPr>
            <w:r w:rsidRPr="00E90577">
              <w:rPr>
                <w:rFonts w:ascii="Calibri" w:hAnsi="Calibri" w:cs="Calibri"/>
                <w:sz w:val="20"/>
                <w:szCs w:val="20"/>
              </w:rPr>
              <w:t>Funding</w:t>
            </w:r>
          </w:p>
        </w:tc>
        <w:tc>
          <w:tcPr>
            <w:tcW w:w="0" w:type="auto"/>
            <w:vAlign w:val="center"/>
          </w:tcPr>
          <w:p w14:paraId="32D01646" w14:textId="77777777" w:rsidR="00E90577" w:rsidRPr="00E90577" w:rsidRDefault="00E90577" w:rsidP="00F73B79">
            <w:pPr>
              <w:jc w:val="center"/>
              <w:rPr>
                <w:rFonts w:ascii="Calibri" w:hAnsi="Calibri" w:cs="Calibri"/>
                <w:sz w:val="20"/>
                <w:szCs w:val="20"/>
              </w:rPr>
            </w:pPr>
            <w:r w:rsidRPr="00E90577">
              <w:rPr>
                <w:rFonts w:ascii="Calibri" w:hAnsi="Calibri" w:cs="Calibri"/>
                <w:sz w:val="20"/>
                <w:szCs w:val="20"/>
              </w:rPr>
              <w:t>22</w:t>
            </w:r>
          </w:p>
        </w:tc>
        <w:tc>
          <w:tcPr>
            <w:tcW w:w="0" w:type="auto"/>
            <w:vAlign w:val="center"/>
          </w:tcPr>
          <w:p w14:paraId="73F3411C" w14:textId="77777777" w:rsidR="00E90577" w:rsidRPr="00E90577" w:rsidRDefault="00E90577" w:rsidP="00F73B79">
            <w:pPr>
              <w:rPr>
                <w:rFonts w:ascii="Calibri" w:hAnsi="Calibri" w:cs="Calibri"/>
                <w:sz w:val="20"/>
                <w:szCs w:val="20"/>
              </w:rPr>
            </w:pPr>
            <w:r w:rsidRPr="00E90577">
              <w:rPr>
                <w:rFonts w:ascii="Calibri" w:hAnsi="Calibri" w:cs="Calibri"/>
                <w:sz w:val="20"/>
                <w:szCs w:val="20"/>
              </w:rPr>
              <w:t>Describe sources of funding for the included sources of evidence, as well as sources of funding for the scoping review. Describe the role of the funders of the scoping review.</w:t>
            </w:r>
          </w:p>
        </w:tc>
        <w:tc>
          <w:tcPr>
            <w:tcW w:w="0" w:type="auto"/>
            <w:vAlign w:val="center"/>
          </w:tcPr>
          <w:p w14:paraId="5615CC87" w14:textId="5A7302BC" w:rsidR="00E90577" w:rsidRPr="00E90577" w:rsidRDefault="00A85C82" w:rsidP="00F73B79">
            <w:pPr>
              <w:rPr>
                <w:rFonts w:ascii="Calibri" w:hAnsi="Calibri" w:cs="Calibri"/>
                <w:sz w:val="20"/>
                <w:szCs w:val="20"/>
              </w:rPr>
            </w:pPr>
            <w:r>
              <w:rPr>
                <w:rFonts w:ascii="Calibri" w:hAnsi="Calibri" w:cs="Calibri"/>
                <w:sz w:val="20"/>
                <w:szCs w:val="20"/>
              </w:rPr>
              <w:t>20</w:t>
            </w:r>
            <w:bookmarkStart w:id="0" w:name="_GoBack"/>
            <w:bookmarkEnd w:id="0"/>
          </w:p>
        </w:tc>
      </w:tr>
    </w:tbl>
    <w:p w14:paraId="7E8C77B4" w14:textId="77777777" w:rsidR="00E90577" w:rsidRPr="00E90577" w:rsidRDefault="00E90577" w:rsidP="00E90577">
      <w:pPr>
        <w:rPr>
          <w:rFonts w:ascii="Calibri" w:hAnsi="Calibri" w:cs="Calibri"/>
          <w:sz w:val="20"/>
          <w:szCs w:val="20"/>
        </w:rPr>
      </w:pPr>
      <w:r w:rsidRPr="00E90577">
        <w:rPr>
          <w:rFonts w:ascii="Calibri" w:hAnsi="Calibri" w:cs="Calibri"/>
          <w:sz w:val="20"/>
          <w:szCs w:val="20"/>
        </w:rPr>
        <w:t>JBI = Joanna Briggs Institute; PRISMA-ScR = Preferred Reporting Items for Systematic reviews and Meta-Analyses extension for Scoping Reviews.</w:t>
      </w:r>
    </w:p>
    <w:p w14:paraId="6DD93231" w14:textId="77777777" w:rsidR="00E90577" w:rsidRPr="00E90577" w:rsidRDefault="00E90577" w:rsidP="00E90577">
      <w:pPr>
        <w:rPr>
          <w:rFonts w:ascii="Calibri" w:hAnsi="Calibri" w:cs="Calibri"/>
          <w:sz w:val="20"/>
          <w:szCs w:val="20"/>
        </w:rPr>
      </w:pPr>
      <w:r w:rsidRPr="00E90577">
        <w:rPr>
          <w:rFonts w:ascii="Calibri" w:hAnsi="Calibri" w:cs="Calibri"/>
          <w:sz w:val="20"/>
          <w:szCs w:val="20"/>
        </w:rPr>
        <w:t xml:space="preserve">* Where </w:t>
      </w:r>
      <w:r w:rsidRPr="00E90577">
        <w:rPr>
          <w:rFonts w:ascii="Calibri" w:hAnsi="Calibri" w:cs="Calibri"/>
          <w:i/>
          <w:sz w:val="20"/>
          <w:szCs w:val="20"/>
        </w:rPr>
        <w:t>sources of evidence</w:t>
      </w:r>
      <w:r w:rsidRPr="00E90577">
        <w:rPr>
          <w:rFonts w:ascii="Calibri" w:hAnsi="Calibri" w:cs="Calibri"/>
          <w:sz w:val="20"/>
          <w:szCs w:val="20"/>
        </w:rPr>
        <w:t xml:space="preserve"> (see second footnote) are compiled from, such as bibliographic databases, social media platforms, and Web sites.</w:t>
      </w:r>
    </w:p>
    <w:p w14:paraId="4067811B" w14:textId="77777777" w:rsidR="00E90577" w:rsidRPr="00E90577" w:rsidRDefault="00E90577" w:rsidP="00E90577">
      <w:pPr>
        <w:rPr>
          <w:rFonts w:ascii="Calibri" w:hAnsi="Calibri" w:cs="Calibri"/>
          <w:sz w:val="20"/>
          <w:szCs w:val="20"/>
        </w:rPr>
      </w:pPr>
      <w:r w:rsidRPr="00E90577">
        <w:rPr>
          <w:rFonts w:ascii="Calibri" w:hAnsi="Calibri" w:cs="Calibri"/>
          <w:sz w:val="20"/>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E90577">
        <w:rPr>
          <w:rFonts w:ascii="Calibri" w:hAnsi="Calibri" w:cs="Calibri"/>
          <w:i/>
          <w:sz w:val="20"/>
          <w:szCs w:val="20"/>
        </w:rPr>
        <w:t>information sources</w:t>
      </w:r>
      <w:r w:rsidRPr="00E90577">
        <w:rPr>
          <w:rFonts w:ascii="Calibri" w:hAnsi="Calibri" w:cs="Calibri"/>
          <w:sz w:val="20"/>
          <w:szCs w:val="20"/>
        </w:rPr>
        <w:t xml:space="preserve"> (see first footnote).</w:t>
      </w:r>
    </w:p>
    <w:p w14:paraId="5DD0B3A9" w14:textId="77777777" w:rsidR="00E90577" w:rsidRPr="00E90577" w:rsidRDefault="00E90577" w:rsidP="00E90577">
      <w:pPr>
        <w:rPr>
          <w:rFonts w:ascii="Calibri" w:hAnsi="Calibri" w:cs="Calibri"/>
          <w:sz w:val="20"/>
          <w:szCs w:val="20"/>
        </w:rPr>
      </w:pPr>
      <w:r w:rsidRPr="00E90577">
        <w:rPr>
          <w:rFonts w:ascii="Calibri" w:hAnsi="Calibri" w:cs="Calibri"/>
          <w:sz w:val="20"/>
          <w:szCs w:val="20"/>
        </w:rPr>
        <w:t>‡ The frameworks by Arksey and O’Malley (6) and Levac and colleagues (7) and the JBI guidance (4, 5) refer to the process of data extraction in a scoping review as data charting</w:t>
      </w:r>
      <w:r w:rsidRPr="00E90577">
        <w:rPr>
          <w:rFonts w:ascii="Calibri" w:hAnsi="Calibri" w:cs="Calibri"/>
          <w:i/>
          <w:sz w:val="20"/>
          <w:szCs w:val="20"/>
        </w:rPr>
        <w:t>.</w:t>
      </w:r>
    </w:p>
    <w:p w14:paraId="2A8945D8" w14:textId="77777777" w:rsidR="00E90577" w:rsidRPr="00E90577" w:rsidRDefault="00E90577" w:rsidP="00E90577">
      <w:pPr>
        <w:rPr>
          <w:rFonts w:ascii="Calibri" w:hAnsi="Calibri" w:cs="Calibri"/>
          <w:sz w:val="20"/>
          <w:szCs w:val="20"/>
        </w:rPr>
      </w:pPr>
      <w:r w:rsidRPr="00E90577">
        <w:rPr>
          <w:rFonts w:ascii="Calibri" w:hAnsi="Calibri" w:cs="Calibri"/>
          <w:sz w:val="20"/>
          <w:szCs w:val="20"/>
        </w:rPr>
        <w:t>§</w:t>
      </w:r>
      <w:r w:rsidRPr="00E90577">
        <w:rPr>
          <w:rFonts w:ascii="Calibri" w:hAnsi="Calibri" w:cs="Calibri"/>
          <w:i/>
          <w:sz w:val="20"/>
          <w:szCs w:val="20"/>
        </w:rPr>
        <w:t xml:space="preserve"> </w:t>
      </w:r>
      <w:r w:rsidRPr="00E90577">
        <w:rPr>
          <w:rFonts w:ascii="Calibri" w:hAnsi="Calibri" w:cs="Calibri"/>
          <w:sz w:val="20"/>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6F493513" w14:textId="77777777" w:rsidR="00E90577" w:rsidRPr="00E90577" w:rsidRDefault="00E90577" w:rsidP="00E90577">
      <w:pPr>
        <w:rPr>
          <w:rFonts w:ascii="Calibri" w:hAnsi="Calibri" w:cs="Calibri"/>
          <w:sz w:val="20"/>
          <w:szCs w:val="20"/>
        </w:rPr>
      </w:pPr>
    </w:p>
    <w:p w14:paraId="66861049" w14:textId="77777777" w:rsidR="00E90577" w:rsidRPr="00E90577" w:rsidRDefault="00E90577" w:rsidP="00E90577">
      <w:pPr>
        <w:rPr>
          <w:rFonts w:ascii="Calibri" w:hAnsi="Calibri" w:cs="Calibri"/>
          <w:sz w:val="20"/>
          <w:szCs w:val="20"/>
        </w:rPr>
      </w:pPr>
    </w:p>
    <w:p w14:paraId="402BC06C" w14:textId="77777777" w:rsidR="00E90577" w:rsidRPr="00E90577" w:rsidRDefault="00E90577" w:rsidP="00E90577">
      <w:pPr>
        <w:spacing w:before="240"/>
        <w:rPr>
          <w:rFonts w:ascii="Calibri" w:hAnsi="Calibri" w:cs="Calibri"/>
          <w:sz w:val="20"/>
          <w:szCs w:val="20"/>
        </w:rPr>
      </w:pPr>
      <w:r w:rsidRPr="00E90577">
        <w:rPr>
          <w:rFonts w:ascii="Calibri" w:hAnsi="Calibri" w:cs="Calibri"/>
          <w:i/>
          <w:sz w:val="20"/>
          <w:szCs w:val="20"/>
        </w:rPr>
        <w:t>From:</w:t>
      </w:r>
      <w:r w:rsidRPr="00E90577">
        <w:rPr>
          <w:rFonts w:ascii="Calibri" w:hAnsi="Calibri" w:cs="Calibri"/>
          <w:sz w:val="20"/>
          <w:szCs w:val="20"/>
        </w:rPr>
        <w:t xml:space="preserve"> Tricco AC, Lillie E, Zarin W, O'Brien KK, Colquhoun H, Levac D, et al. PRISMA Extension for Scoping Reviews (PRISMAScR): Checklist and Explanation. Ann Intern Med. 2018</w:t>
      </w:r>
      <w:proofErr w:type="gramStart"/>
      <w:r w:rsidRPr="00E90577">
        <w:rPr>
          <w:rFonts w:ascii="Calibri" w:hAnsi="Calibri" w:cs="Calibri"/>
          <w:sz w:val="20"/>
          <w:szCs w:val="20"/>
        </w:rPr>
        <w:t>;169:467</w:t>
      </w:r>
      <w:proofErr w:type="gramEnd"/>
      <w:r w:rsidRPr="00E90577">
        <w:rPr>
          <w:rFonts w:ascii="Calibri" w:hAnsi="Calibri" w:cs="Calibri"/>
          <w:sz w:val="20"/>
          <w:szCs w:val="20"/>
        </w:rPr>
        <w:t xml:space="preserve">–473. </w:t>
      </w:r>
      <w:hyperlink r:id="rId5" w:history="1">
        <w:proofErr w:type="gramStart"/>
        <w:r w:rsidRPr="00E90577">
          <w:rPr>
            <w:rStyle w:val="Hyperlink"/>
            <w:rFonts w:ascii="Calibri" w:hAnsi="Calibri" w:cs="Calibri"/>
            <w:iCs/>
            <w:sz w:val="20"/>
            <w:szCs w:val="20"/>
          </w:rPr>
          <w:t>doi</w:t>
        </w:r>
        <w:proofErr w:type="gramEnd"/>
        <w:r w:rsidRPr="00E90577">
          <w:rPr>
            <w:rStyle w:val="Hyperlink"/>
            <w:rFonts w:ascii="Calibri" w:hAnsi="Calibri" w:cs="Calibri"/>
            <w:iCs/>
            <w:sz w:val="20"/>
            <w:szCs w:val="20"/>
          </w:rPr>
          <w:t>: 10.7326/M18-0850</w:t>
        </w:r>
      </w:hyperlink>
      <w:r w:rsidRPr="00E90577">
        <w:rPr>
          <w:rFonts w:ascii="Calibri" w:hAnsi="Calibri" w:cs="Calibri"/>
          <w:sz w:val="20"/>
          <w:szCs w:val="20"/>
        </w:rPr>
        <w:t>.</w:t>
      </w:r>
    </w:p>
    <w:p w14:paraId="780C3109" w14:textId="77777777" w:rsidR="00E90577" w:rsidRPr="00E90577" w:rsidRDefault="00E90577">
      <w:pPr>
        <w:rPr>
          <w:rFonts w:ascii="Calibri" w:hAnsi="Calibri" w:cs="Calibri"/>
          <w:sz w:val="20"/>
          <w:szCs w:val="20"/>
        </w:rPr>
      </w:pPr>
    </w:p>
    <w:p w14:paraId="08408DAB" w14:textId="5663D1E7" w:rsidR="003D43F9" w:rsidRDefault="003D43F9">
      <w:pPr>
        <w:rPr>
          <w:rFonts w:ascii="Calibri" w:hAnsi="Calibri" w:cs="Calibri"/>
          <w:sz w:val="20"/>
          <w:szCs w:val="20"/>
          <w:lang w:val="en-US"/>
        </w:rPr>
      </w:pPr>
      <w:r w:rsidRPr="00E90577">
        <w:rPr>
          <w:rFonts w:ascii="Calibri" w:hAnsi="Calibri" w:cs="Calibri"/>
          <w:sz w:val="20"/>
          <w:szCs w:val="20"/>
          <w:lang w:val="en-US"/>
        </w:rPr>
        <w:br w:type="column"/>
      </w:r>
      <w:r w:rsidRPr="00E90577">
        <w:rPr>
          <w:rFonts w:ascii="Calibri" w:hAnsi="Calibri" w:cs="Calibri"/>
          <w:b/>
          <w:bCs/>
          <w:sz w:val="20"/>
          <w:szCs w:val="20"/>
          <w:lang w:val="en-US"/>
        </w:rPr>
        <w:lastRenderedPageBreak/>
        <w:t>Supplementary table S2</w:t>
      </w:r>
      <w:r w:rsidR="00252E5D">
        <w:rPr>
          <w:rFonts w:ascii="Calibri" w:hAnsi="Calibri" w:cs="Calibri"/>
          <w:b/>
          <w:bCs/>
          <w:sz w:val="20"/>
          <w:szCs w:val="20"/>
          <w:lang w:val="en-US"/>
        </w:rPr>
        <w:t>.</w:t>
      </w:r>
      <w:r w:rsidRPr="00E90577">
        <w:rPr>
          <w:rFonts w:ascii="Calibri" w:hAnsi="Calibri" w:cs="Calibri"/>
          <w:sz w:val="20"/>
          <w:szCs w:val="20"/>
          <w:lang w:val="en-US"/>
        </w:rPr>
        <w:t xml:space="preserve"> Search strategy of each database</w:t>
      </w:r>
    </w:p>
    <w:p w14:paraId="1F7D3494" w14:textId="77777777" w:rsidR="006E4F71" w:rsidRDefault="006E4F71">
      <w:pPr>
        <w:rPr>
          <w:rFonts w:ascii="Calibri" w:hAnsi="Calibri" w:cs="Calibri"/>
          <w:sz w:val="20"/>
          <w:szCs w:val="20"/>
          <w:lang w:val="en-US"/>
        </w:rPr>
      </w:pPr>
    </w:p>
    <w:p w14:paraId="2156CEFC" w14:textId="6DD2402B" w:rsidR="006E4F71" w:rsidRPr="006E4F71" w:rsidRDefault="006E4F71">
      <w:pPr>
        <w:rPr>
          <w:rFonts w:ascii="Calibri" w:hAnsi="Calibri" w:cs="Calibri"/>
          <w:b/>
          <w:sz w:val="20"/>
          <w:szCs w:val="20"/>
          <w:lang w:val="en-US"/>
        </w:rPr>
      </w:pPr>
      <w:r w:rsidRPr="006E4F71">
        <w:rPr>
          <w:rFonts w:ascii="Calibri" w:hAnsi="Calibri" w:cs="Calibri"/>
          <w:b/>
          <w:sz w:val="20"/>
          <w:szCs w:val="20"/>
          <w:lang w:val="en-US"/>
        </w:rPr>
        <w:t>CINAHL Database</w:t>
      </w:r>
    </w:p>
    <w:tbl>
      <w:tblPr>
        <w:tblStyle w:val="TableGrid"/>
        <w:tblW w:w="0" w:type="auto"/>
        <w:tblLook w:val="04A0" w:firstRow="1" w:lastRow="0" w:firstColumn="1" w:lastColumn="0" w:noHBand="0" w:noVBand="1"/>
      </w:tblPr>
      <w:tblGrid>
        <w:gridCol w:w="884"/>
        <w:gridCol w:w="6908"/>
      </w:tblGrid>
      <w:tr w:rsidR="006E4F71" w:rsidRPr="002C0B48" w14:paraId="7CC157CA" w14:textId="77777777" w:rsidTr="00F73B79">
        <w:tc>
          <w:tcPr>
            <w:tcW w:w="884" w:type="dxa"/>
          </w:tcPr>
          <w:p w14:paraId="35F4A66F"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b/>
                <w:bCs/>
                <w:color w:val="222222"/>
                <w:sz w:val="20"/>
                <w:szCs w:val="20"/>
              </w:rPr>
              <w:t>Search</w:t>
            </w:r>
          </w:p>
        </w:tc>
        <w:tc>
          <w:tcPr>
            <w:tcW w:w="6908" w:type="dxa"/>
          </w:tcPr>
          <w:p w14:paraId="05A1D10F"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b/>
                <w:bCs/>
                <w:color w:val="222222"/>
                <w:sz w:val="20"/>
                <w:szCs w:val="20"/>
              </w:rPr>
              <w:t>Query</w:t>
            </w:r>
          </w:p>
        </w:tc>
      </w:tr>
      <w:tr w:rsidR="006E4F71" w:rsidRPr="002C0B48" w14:paraId="6828F4B4" w14:textId="77777777" w:rsidTr="00F73B79">
        <w:tc>
          <w:tcPr>
            <w:tcW w:w="884" w:type="dxa"/>
          </w:tcPr>
          <w:p w14:paraId="2051D114" w14:textId="77777777" w:rsidR="006E4F71" w:rsidRPr="002C0B48" w:rsidRDefault="006E4F71" w:rsidP="00F73B79">
            <w:pPr>
              <w:jc w:val="center"/>
              <w:rPr>
                <w:rFonts w:ascii="Calibri" w:hAnsi="Calibri" w:cs="Calibri"/>
                <w:b/>
                <w:bCs/>
                <w:color w:val="222222"/>
                <w:sz w:val="20"/>
                <w:szCs w:val="20"/>
              </w:rPr>
            </w:pPr>
            <w:r>
              <w:rPr>
                <w:rFonts w:ascii="Calibri" w:hAnsi="Calibri" w:cs="Calibri"/>
                <w:color w:val="222222"/>
                <w:sz w:val="20"/>
                <w:szCs w:val="20"/>
              </w:rPr>
              <w:t>S</w:t>
            </w:r>
            <w:r w:rsidRPr="002C0B48">
              <w:rPr>
                <w:rFonts w:ascii="Calibri" w:hAnsi="Calibri" w:cs="Calibri"/>
                <w:color w:val="222222"/>
                <w:sz w:val="20"/>
                <w:szCs w:val="20"/>
              </w:rPr>
              <w:t>1</w:t>
            </w:r>
          </w:p>
        </w:tc>
        <w:tc>
          <w:tcPr>
            <w:tcW w:w="6908" w:type="dxa"/>
          </w:tcPr>
          <w:p w14:paraId="7DCEA6EE" w14:textId="77777777" w:rsidR="006E4F71" w:rsidRPr="002C0B48" w:rsidRDefault="006E4F71" w:rsidP="00F73B79">
            <w:pPr>
              <w:rPr>
                <w:rFonts w:ascii="Calibri" w:hAnsi="Calibri" w:cs="Calibri"/>
                <w:b/>
                <w:bCs/>
                <w:color w:val="222222"/>
                <w:sz w:val="20"/>
                <w:szCs w:val="20"/>
              </w:rPr>
            </w:pPr>
            <w:r w:rsidRPr="0067446A">
              <w:rPr>
                <w:rFonts w:ascii="Calibri" w:hAnsi="Calibri" w:cs="Calibri"/>
                <w:color w:val="000000"/>
                <w:sz w:val="20"/>
                <w:szCs w:val="20"/>
              </w:rPr>
              <w:t xml:space="preserve">TX </w:t>
            </w:r>
            <w:r w:rsidRPr="00CC4F13">
              <w:rPr>
                <w:rFonts w:ascii="Calibri" w:hAnsi="Calibri" w:cs="Calibri"/>
                <w:color w:val="000000"/>
                <w:sz w:val="20"/>
                <w:szCs w:val="20"/>
              </w:rPr>
              <w:t xml:space="preserve">"fentanyl" OR "phentanyl" OR "fentanest" OR "fentanyl citrate" OR "oral transmucosal fentanyl citrate" OR "R-4263" OR "R 4263" OR "R4263" OR "sublimaze" OR "duragesic" OR "durogesic" OR "fentora" OR "Abstral" OR "Actiq" OR "Fentora" OR "Onsolis" OR "Duragesic" OR "Sublimaze" OR "Matrifen" OR "Haldid" OR "Instanyl" OR "Lazanda" </w:t>
            </w:r>
            <w:r w:rsidRPr="00CF25DF">
              <w:rPr>
                <w:rFonts w:ascii="Calibri" w:hAnsi="Calibri" w:cs="Calibri"/>
                <w:color w:val="FF0000"/>
                <w:sz w:val="20"/>
                <w:szCs w:val="20"/>
              </w:rPr>
              <w:t>OR fentan*</w:t>
            </w:r>
          </w:p>
        </w:tc>
      </w:tr>
      <w:tr w:rsidR="006E4F71" w:rsidRPr="002C0B48" w14:paraId="74D70FA4" w14:textId="77777777" w:rsidTr="00F73B79">
        <w:tc>
          <w:tcPr>
            <w:tcW w:w="884" w:type="dxa"/>
          </w:tcPr>
          <w:p w14:paraId="06409D99" w14:textId="77777777" w:rsidR="006E4F71" w:rsidRPr="002C0B48" w:rsidRDefault="006E4F71" w:rsidP="00F73B79">
            <w:pPr>
              <w:jc w:val="center"/>
              <w:rPr>
                <w:rFonts w:ascii="Calibri" w:hAnsi="Calibri" w:cs="Calibri"/>
                <w:b/>
                <w:bCs/>
                <w:color w:val="222222"/>
                <w:sz w:val="20"/>
                <w:szCs w:val="20"/>
              </w:rPr>
            </w:pPr>
            <w:r>
              <w:rPr>
                <w:rFonts w:ascii="Calibri" w:hAnsi="Calibri" w:cs="Calibri"/>
                <w:color w:val="222222"/>
                <w:sz w:val="20"/>
                <w:szCs w:val="20"/>
              </w:rPr>
              <w:t>S</w:t>
            </w:r>
            <w:r w:rsidRPr="002C0B48">
              <w:rPr>
                <w:rFonts w:ascii="Calibri" w:hAnsi="Calibri" w:cs="Calibri"/>
                <w:color w:val="222222"/>
                <w:sz w:val="20"/>
                <w:szCs w:val="20"/>
              </w:rPr>
              <w:t>2</w:t>
            </w:r>
          </w:p>
        </w:tc>
        <w:tc>
          <w:tcPr>
            <w:tcW w:w="6908" w:type="dxa"/>
          </w:tcPr>
          <w:p w14:paraId="77EAA1E3" w14:textId="77777777" w:rsidR="006E4F71" w:rsidRPr="00FD75B5" w:rsidRDefault="006E4F71" w:rsidP="00F73B79">
            <w:pPr>
              <w:rPr>
                <w:rFonts w:ascii="Calibri" w:hAnsi="Calibri" w:cs="Calibri"/>
                <w:sz w:val="20"/>
                <w:szCs w:val="20"/>
              </w:rPr>
            </w:pPr>
            <w:r w:rsidRPr="0067446A">
              <w:rPr>
                <w:rFonts w:ascii="Calibri" w:hAnsi="Calibri" w:cs="Calibri"/>
                <w:color w:val="000000"/>
                <w:sz w:val="20"/>
                <w:szCs w:val="20"/>
              </w:rPr>
              <w:t xml:space="preserve">TX </w:t>
            </w:r>
            <w:r w:rsidRPr="00CC4F13">
              <w:rPr>
                <w:rFonts w:ascii="Calibri" w:hAnsi="Calibri" w:cs="Calibri"/>
                <w:color w:val="000000"/>
                <w:sz w:val="20"/>
                <w:szCs w:val="20"/>
              </w:rPr>
              <w:t xml:space="preserve">( "labor" OR "labour" OR "obstetric" OR "childbirth" OR "child birth" OR deliver* OR parturient* ) </w:t>
            </w:r>
            <w:r w:rsidRPr="00CC4F13">
              <w:rPr>
                <w:rFonts w:ascii="Calibri" w:hAnsi="Calibri" w:cs="Calibri"/>
                <w:color w:val="FF0000"/>
                <w:sz w:val="20"/>
                <w:szCs w:val="20"/>
              </w:rPr>
              <w:t>N3 "pain"</w:t>
            </w:r>
          </w:p>
        </w:tc>
      </w:tr>
      <w:tr w:rsidR="006E4F71" w:rsidRPr="002C0B48" w14:paraId="6A157435" w14:textId="77777777" w:rsidTr="00F73B79">
        <w:tc>
          <w:tcPr>
            <w:tcW w:w="884" w:type="dxa"/>
            <w:shd w:val="clear" w:color="auto" w:fill="auto"/>
          </w:tcPr>
          <w:p w14:paraId="797FFFBC" w14:textId="77777777" w:rsidR="006E4F71" w:rsidRPr="002C0B48" w:rsidRDefault="006E4F71" w:rsidP="00F73B79">
            <w:pPr>
              <w:jc w:val="center"/>
              <w:rPr>
                <w:rFonts w:ascii="Calibri" w:hAnsi="Calibri" w:cs="Calibri"/>
                <w:b/>
                <w:bCs/>
                <w:color w:val="222222"/>
                <w:sz w:val="20"/>
                <w:szCs w:val="20"/>
              </w:rPr>
            </w:pPr>
            <w:r>
              <w:rPr>
                <w:rFonts w:ascii="Calibri" w:hAnsi="Calibri" w:cs="Calibri"/>
                <w:color w:val="222222"/>
                <w:sz w:val="20"/>
                <w:szCs w:val="20"/>
              </w:rPr>
              <w:t>S</w:t>
            </w:r>
            <w:r w:rsidRPr="002C0B48">
              <w:rPr>
                <w:rFonts w:ascii="Calibri" w:hAnsi="Calibri" w:cs="Calibri"/>
                <w:color w:val="222222"/>
                <w:sz w:val="20"/>
                <w:szCs w:val="20"/>
              </w:rPr>
              <w:t>3</w:t>
            </w:r>
          </w:p>
        </w:tc>
        <w:tc>
          <w:tcPr>
            <w:tcW w:w="6908" w:type="dxa"/>
            <w:shd w:val="clear" w:color="auto" w:fill="auto"/>
          </w:tcPr>
          <w:p w14:paraId="3E82C48F" w14:textId="77777777" w:rsidR="006E4F71" w:rsidRPr="003C1D55" w:rsidRDefault="006E4F71" w:rsidP="00F73B79">
            <w:pPr>
              <w:rPr>
                <w:rFonts w:ascii="Calibri" w:hAnsi="Calibri" w:cs="Calibri"/>
                <w:sz w:val="20"/>
                <w:szCs w:val="20"/>
              </w:rPr>
            </w:pPr>
            <w:r>
              <w:rPr>
                <w:rFonts w:ascii="Calibri" w:hAnsi="Calibri" w:cs="Calibri"/>
                <w:sz w:val="20"/>
                <w:szCs w:val="20"/>
              </w:rPr>
              <w:t>TX (( "uterine" N2</w:t>
            </w:r>
            <w:r w:rsidRPr="0067446A">
              <w:rPr>
                <w:rFonts w:ascii="Calibri" w:hAnsi="Calibri" w:cs="Calibri"/>
                <w:sz w:val="20"/>
                <w:szCs w:val="20"/>
              </w:rPr>
              <w:t xml:space="preserve"> "contr</w:t>
            </w:r>
            <w:r>
              <w:rPr>
                <w:rFonts w:ascii="Calibri" w:hAnsi="Calibri" w:cs="Calibri"/>
                <w:sz w:val="20"/>
                <w:szCs w:val="20"/>
              </w:rPr>
              <w:t xml:space="preserve">action" ) </w:t>
            </w:r>
            <w:r w:rsidRPr="00CF25DF">
              <w:rPr>
                <w:rFonts w:ascii="Calibri" w:hAnsi="Calibri" w:cs="Calibri"/>
                <w:color w:val="FF0000"/>
                <w:sz w:val="20"/>
                <w:szCs w:val="20"/>
              </w:rPr>
              <w:t xml:space="preserve">OR </w:t>
            </w:r>
            <w:r>
              <w:rPr>
                <w:rFonts w:ascii="Calibri" w:hAnsi="Calibri" w:cs="Calibri"/>
                <w:sz w:val="20"/>
                <w:szCs w:val="20"/>
              </w:rPr>
              <w:t>( "pressure" N2</w:t>
            </w:r>
            <w:r w:rsidRPr="0067446A">
              <w:rPr>
                <w:rFonts w:ascii="Calibri" w:hAnsi="Calibri" w:cs="Calibri"/>
                <w:sz w:val="20"/>
                <w:szCs w:val="20"/>
              </w:rPr>
              <w:t xml:space="preserve"> "cervix" )</w:t>
            </w:r>
            <w:r>
              <w:rPr>
                <w:rFonts w:ascii="Calibri" w:hAnsi="Calibri" w:cs="Calibri"/>
                <w:sz w:val="20"/>
                <w:szCs w:val="20"/>
              </w:rPr>
              <w:t>)</w:t>
            </w:r>
            <w:r>
              <w:rPr>
                <w:rFonts w:ascii="Calibri" w:hAnsi="Calibri" w:cs="Calibri"/>
                <w:color w:val="000000"/>
                <w:sz w:val="20"/>
                <w:szCs w:val="20"/>
              </w:rPr>
              <w:t xml:space="preserve"> </w:t>
            </w:r>
            <w:r w:rsidRPr="00CC4F13">
              <w:rPr>
                <w:rFonts w:ascii="Calibri" w:hAnsi="Calibri" w:cs="Calibri"/>
                <w:color w:val="FF0000"/>
                <w:sz w:val="20"/>
                <w:szCs w:val="20"/>
              </w:rPr>
              <w:t>N3 "pain"</w:t>
            </w:r>
          </w:p>
        </w:tc>
      </w:tr>
      <w:tr w:rsidR="006E4F71" w:rsidRPr="002C0B48" w14:paraId="7341F819" w14:textId="77777777" w:rsidTr="00F73B79">
        <w:tc>
          <w:tcPr>
            <w:tcW w:w="884" w:type="dxa"/>
          </w:tcPr>
          <w:p w14:paraId="5417F563" w14:textId="77777777" w:rsidR="006E4F71" w:rsidRPr="002C0B48" w:rsidRDefault="006E4F71" w:rsidP="00F73B79">
            <w:pPr>
              <w:jc w:val="center"/>
              <w:rPr>
                <w:rFonts w:ascii="Calibri" w:hAnsi="Calibri" w:cs="Calibri"/>
                <w:b/>
                <w:bCs/>
                <w:color w:val="222222"/>
                <w:sz w:val="20"/>
                <w:szCs w:val="20"/>
              </w:rPr>
            </w:pPr>
            <w:r>
              <w:rPr>
                <w:rFonts w:ascii="Calibri" w:hAnsi="Calibri" w:cs="Calibri"/>
                <w:color w:val="222222"/>
                <w:sz w:val="20"/>
                <w:szCs w:val="20"/>
              </w:rPr>
              <w:t>S</w:t>
            </w:r>
            <w:r w:rsidRPr="002C0B48">
              <w:rPr>
                <w:rFonts w:ascii="Calibri" w:hAnsi="Calibri" w:cs="Calibri"/>
                <w:color w:val="222222"/>
                <w:sz w:val="20"/>
                <w:szCs w:val="20"/>
              </w:rPr>
              <w:t>4</w:t>
            </w:r>
          </w:p>
        </w:tc>
        <w:tc>
          <w:tcPr>
            <w:tcW w:w="6908" w:type="dxa"/>
          </w:tcPr>
          <w:p w14:paraId="362DB287" w14:textId="77777777" w:rsidR="006E4F71" w:rsidRPr="00BC21A6" w:rsidRDefault="006E4F71" w:rsidP="00F73B79">
            <w:pPr>
              <w:rPr>
                <w:rFonts w:ascii="Calibri" w:hAnsi="Calibri" w:cs="Calibri"/>
                <w:b/>
                <w:bCs/>
                <w:color w:val="222222"/>
                <w:sz w:val="20"/>
                <w:szCs w:val="20"/>
              </w:rPr>
            </w:pPr>
            <w:r>
              <w:rPr>
                <w:rFonts w:ascii="Calibri" w:hAnsi="Calibri" w:cs="Calibri"/>
                <w:color w:val="222222"/>
                <w:sz w:val="20"/>
                <w:szCs w:val="20"/>
              </w:rPr>
              <w:t>S2 OR S3</w:t>
            </w:r>
          </w:p>
        </w:tc>
      </w:tr>
      <w:tr w:rsidR="006E4F71" w:rsidRPr="002C0B48" w14:paraId="161A59CF" w14:textId="77777777" w:rsidTr="00F73B79">
        <w:tc>
          <w:tcPr>
            <w:tcW w:w="884" w:type="dxa"/>
            <w:shd w:val="clear" w:color="auto" w:fill="FFF2CC" w:themeFill="accent4" w:themeFillTint="33"/>
          </w:tcPr>
          <w:p w14:paraId="44D7D44A" w14:textId="77777777" w:rsidR="006E4F71" w:rsidRPr="002C0B48" w:rsidRDefault="006E4F71" w:rsidP="00F73B79">
            <w:pPr>
              <w:jc w:val="center"/>
              <w:rPr>
                <w:rFonts w:ascii="Calibri" w:hAnsi="Calibri" w:cs="Calibri"/>
                <w:color w:val="222222"/>
                <w:sz w:val="20"/>
                <w:szCs w:val="20"/>
              </w:rPr>
            </w:pPr>
            <w:r>
              <w:rPr>
                <w:rFonts w:ascii="Calibri" w:hAnsi="Calibri" w:cs="Calibri"/>
                <w:color w:val="222222"/>
                <w:sz w:val="20"/>
                <w:szCs w:val="20"/>
              </w:rPr>
              <w:t>S</w:t>
            </w:r>
            <w:r w:rsidRPr="002C0B48">
              <w:rPr>
                <w:rFonts w:ascii="Calibri" w:hAnsi="Calibri" w:cs="Calibri"/>
                <w:color w:val="222222"/>
                <w:sz w:val="20"/>
                <w:szCs w:val="20"/>
              </w:rPr>
              <w:t>5</w:t>
            </w:r>
          </w:p>
        </w:tc>
        <w:tc>
          <w:tcPr>
            <w:tcW w:w="6908" w:type="dxa"/>
            <w:shd w:val="clear" w:color="auto" w:fill="FFF2CC" w:themeFill="accent4" w:themeFillTint="33"/>
          </w:tcPr>
          <w:p w14:paraId="26F7E271" w14:textId="77777777" w:rsidR="006E4F71" w:rsidRPr="002C0B48" w:rsidRDefault="006E4F71" w:rsidP="00F73B79">
            <w:pPr>
              <w:rPr>
                <w:rFonts w:ascii="Calibri" w:hAnsi="Calibri" w:cs="Calibri"/>
                <w:color w:val="222222"/>
                <w:sz w:val="20"/>
                <w:szCs w:val="20"/>
              </w:rPr>
            </w:pPr>
            <w:r>
              <w:rPr>
                <w:rFonts w:ascii="Calibri" w:hAnsi="Calibri" w:cs="Calibri"/>
                <w:color w:val="222222"/>
                <w:sz w:val="20"/>
                <w:szCs w:val="20"/>
              </w:rPr>
              <w:t>S1 AND S4</w:t>
            </w:r>
          </w:p>
        </w:tc>
      </w:tr>
      <w:tr w:rsidR="006E4F71" w:rsidRPr="002C0B48" w14:paraId="313618A0" w14:textId="77777777" w:rsidTr="00F73B79">
        <w:tc>
          <w:tcPr>
            <w:tcW w:w="884" w:type="dxa"/>
            <w:shd w:val="clear" w:color="auto" w:fill="FFF2CC" w:themeFill="accent4" w:themeFillTint="33"/>
          </w:tcPr>
          <w:p w14:paraId="0BF419BE" w14:textId="77777777" w:rsidR="006E4F71" w:rsidRDefault="006E4F71" w:rsidP="00F73B79">
            <w:pPr>
              <w:jc w:val="center"/>
              <w:rPr>
                <w:rFonts w:ascii="Calibri" w:hAnsi="Calibri" w:cs="Calibri"/>
                <w:color w:val="222222"/>
                <w:sz w:val="20"/>
                <w:szCs w:val="20"/>
              </w:rPr>
            </w:pPr>
            <w:r>
              <w:rPr>
                <w:rFonts w:ascii="Calibri" w:hAnsi="Calibri" w:cs="Calibri"/>
                <w:color w:val="222222"/>
                <w:sz w:val="20"/>
                <w:szCs w:val="20"/>
              </w:rPr>
              <w:t>S6</w:t>
            </w:r>
          </w:p>
        </w:tc>
        <w:tc>
          <w:tcPr>
            <w:tcW w:w="6908" w:type="dxa"/>
            <w:shd w:val="clear" w:color="auto" w:fill="FFF2CC" w:themeFill="accent4" w:themeFillTint="33"/>
          </w:tcPr>
          <w:p w14:paraId="2E8C42B3" w14:textId="77777777" w:rsidR="006E4F71" w:rsidRDefault="006E4F71" w:rsidP="00F73B79">
            <w:pPr>
              <w:rPr>
                <w:rFonts w:ascii="Calibri" w:hAnsi="Calibri" w:cs="Calibri"/>
                <w:color w:val="222222"/>
                <w:sz w:val="20"/>
                <w:szCs w:val="20"/>
              </w:rPr>
            </w:pPr>
            <w:r>
              <w:rPr>
                <w:rFonts w:ascii="Calibri" w:hAnsi="Calibri" w:cs="Calibri"/>
                <w:color w:val="222222"/>
                <w:sz w:val="20"/>
                <w:szCs w:val="20"/>
              </w:rPr>
              <w:t>S1 AND S4 (April to Dec 2021)</w:t>
            </w:r>
          </w:p>
        </w:tc>
      </w:tr>
    </w:tbl>
    <w:p w14:paraId="7197F656" w14:textId="77777777" w:rsidR="006E4F71" w:rsidRDefault="006E4F71">
      <w:pPr>
        <w:rPr>
          <w:rFonts w:ascii="Calibri" w:hAnsi="Calibri" w:cs="Calibri"/>
          <w:sz w:val="20"/>
          <w:szCs w:val="20"/>
          <w:lang w:val="en-US"/>
        </w:rPr>
      </w:pPr>
    </w:p>
    <w:p w14:paraId="56D25E27" w14:textId="2BFE17E6" w:rsidR="006E4F71" w:rsidRPr="006E4F71" w:rsidRDefault="006E4F71">
      <w:pPr>
        <w:rPr>
          <w:rFonts w:ascii="Calibri" w:hAnsi="Calibri" w:cs="Calibri"/>
          <w:b/>
          <w:sz w:val="20"/>
          <w:szCs w:val="20"/>
          <w:lang w:val="en-US"/>
        </w:rPr>
      </w:pPr>
      <w:r w:rsidRPr="006E4F71">
        <w:rPr>
          <w:rFonts w:ascii="Calibri" w:hAnsi="Calibri" w:cs="Calibri"/>
          <w:b/>
          <w:sz w:val="20"/>
          <w:szCs w:val="20"/>
          <w:lang w:val="en-US"/>
        </w:rPr>
        <w:t>Cochrane Central</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230"/>
      </w:tblGrid>
      <w:tr w:rsidR="006E4F71" w:rsidRPr="0019582B" w14:paraId="726F1695" w14:textId="77777777" w:rsidTr="006E4F71">
        <w:tc>
          <w:tcPr>
            <w:tcW w:w="562" w:type="dxa"/>
            <w:hideMark/>
          </w:tcPr>
          <w:p w14:paraId="4DE79C82" w14:textId="77777777" w:rsidR="006E4F71" w:rsidRPr="0019582B" w:rsidRDefault="006E4F71" w:rsidP="00F73B79">
            <w:pPr>
              <w:jc w:val="center"/>
              <w:rPr>
                <w:rFonts w:eastAsia="Times New Roman" w:cstheme="minorHAnsi"/>
                <w:b/>
                <w:bCs/>
                <w:sz w:val="20"/>
                <w:szCs w:val="20"/>
                <w:lang w:val="en-US" w:eastAsia="nb-NO"/>
              </w:rPr>
            </w:pPr>
            <w:r w:rsidRPr="0019582B">
              <w:rPr>
                <w:rFonts w:eastAsia="Times New Roman" w:cstheme="minorHAnsi"/>
                <w:b/>
                <w:bCs/>
                <w:sz w:val="20"/>
                <w:szCs w:val="20"/>
                <w:lang w:val="en-US" w:eastAsia="nb-NO"/>
              </w:rPr>
              <w:t>#</w:t>
            </w:r>
          </w:p>
        </w:tc>
        <w:tc>
          <w:tcPr>
            <w:tcW w:w="7230" w:type="dxa"/>
            <w:hideMark/>
          </w:tcPr>
          <w:p w14:paraId="496C0BC8" w14:textId="77777777" w:rsidR="006E4F71" w:rsidRPr="0019582B" w:rsidRDefault="006E4F71" w:rsidP="00F73B79">
            <w:pPr>
              <w:rPr>
                <w:rFonts w:eastAsia="Times New Roman" w:cstheme="minorHAnsi"/>
                <w:b/>
                <w:bCs/>
                <w:sz w:val="20"/>
                <w:szCs w:val="20"/>
                <w:lang w:val="en-US" w:eastAsia="nb-NO"/>
              </w:rPr>
            </w:pPr>
            <w:r w:rsidRPr="0019582B">
              <w:rPr>
                <w:rFonts w:eastAsia="Times New Roman" w:cstheme="minorHAnsi"/>
                <w:b/>
                <w:bCs/>
                <w:sz w:val="20"/>
                <w:szCs w:val="20"/>
                <w:lang w:val="en-US" w:eastAsia="nb-NO"/>
              </w:rPr>
              <w:t>Searches</w:t>
            </w:r>
          </w:p>
        </w:tc>
      </w:tr>
      <w:tr w:rsidR="006E4F71" w:rsidRPr="0019582B" w14:paraId="60EFB308" w14:textId="77777777" w:rsidTr="006E4F71">
        <w:tc>
          <w:tcPr>
            <w:tcW w:w="562" w:type="dxa"/>
            <w:hideMark/>
          </w:tcPr>
          <w:p w14:paraId="2AC255EE"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1</w:t>
            </w:r>
          </w:p>
        </w:tc>
        <w:tc>
          <w:tcPr>
            <w:tcW w:w="7230" w:type="dxa"/>
          </w:tcPr>
          <w:p w14:paraId="7C67526A"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MeSH descriptor: [Fentanyl] explode all trees</w:t>
            </w:r>
          </w:p>
        </w:tc>
      </w:tr>
      <w:tr w:rsidR="006E4F71" w:rsidRPr="0019582B" w14:paraId="36100495" w14:textId="77777777" w:rsidTr="006E4F71">
        <w:tc>
          <w:tcPr>
            <w:tcW w:w="562" w:type="dxa"/>
          </w:tcPr>
          <w:p w14:paraId="66B42ABF"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2</w:t>
            </w:r>
          </w:p>
        </w:tc>
        <w:tc>
          <w:tcPr>
            <w:tcW w:w="7230" w:type="dxa"/>
          </w:tcPr>
          <w:p w14:paraId="28D8D05B" w14:textId="77777777" w:rsidR="006E4F71" w:rsidRPr="0019582B" w:rsidRDefault="006E4F71" w:rsidP="00F73B79">
            <w:pPr>
              <w:rPr>
                <w:rFonts w:eastAsia="Times New Roman" w:cstheme="minorHAnsi"/>
                <w:sz w:val="20"/>
                <w:szCs w:val="20"/>
                <w:cs/>
                <w:lang w:val="en-US" w:eastAsia="nb-NO"/>
              </w:rPr>
            </w:pPr>
            <w:r w:rsidRPr="0019582B">
              <w:rPr>
                <w:rFonts w:eastAsia="Times New Roman" w:cstheme="minorHAnsi"/>
                <w:sz w:val="20"/>
                <w:szCs w:val="20"/>
                <w:lang w:val="en-US" w:eastAsia="nb-NO"/>
              </w:rPr>
              <w:t>"fentanyl" OR "phentanyl" OR "fentanest" OR "fentanyl citrate" OR "oral transmucosal fentanyl citrate" OR "R-4263" OR "R 4263" OR "R4263" OR "sublimaze" OR "duragesic" OR "durogesic" OR "fentora" OR "Abstral" OR "Actiq" OR "Fentora" OR "Onsolis" OR "Duragesic" OR "Sublimaze" OR "Matrifen" OR "Haldid" OR "Instanyl" OR "Lazanda" OR "fentan*"</w:t>
            </w:r>
          </w:p>
        </w:tc>
      </w:tr>
      <w:tr w:rsidR="006E4F71" w:rsidRPr="0019582B" w14:paraId="531A1C77" w14:textId="77777777" w:rsidTr="006E4F71">
        <w:tc>
          <w:tcPr>
            <w:tcW w:w="562" w:type="dxa"/>
            <w:shd w:val="clear" w:color="auto" w:fill="E2EFD9" w:themeFill="accent6" w:themeFillTint="33"/>
          </w:tcPr>
          <w:p w14:paraId="1F8C8CEA"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3</w:t>
            </w:r>
          </w:p>
        </w:tc>
        <w:tc>
          <w:tcPr>
            <w:tcW w:w="7230" w:type="dxa"/>
            <w:shd w:val="clear" w:color="auto" w:fill="E2EFD9" w:themeFill="accent6" w:themeFillTint="33"/>
          </w:tcPr>
          <w:p w14:paraId="6E06BD1B" w14:textId="77777777" w:rsidR="006E4F71" w:rsidRPr="0019582B" w:rsidRDefault="006E4F71" w:rsidP="00F73B79">
            <w:pPr>
              <w:rPr>
                <w:rFonts w:eastAsia="Times New Roman" w:cstheme="minorHAnsi"/>
                <w:sz w:val="20"/>
                <w:szCs w:val="20"/>
                <w:cs/>
                <w:lang w:val="en-US" w:eastAsia="nb-NO"/>
              </w:rPr>
            </w:pPr>
            <w:r w:rsidRPr="0019582B">
              <w:rPr>
                <w:rFonts w:eastAsia="Times New Roman" w:cstheme="minorHAnsi"/>
                <w:sz w:val="20"/>
                <w:szCs w:val="20"/>
                <w:lang w:val="en-US" w:eastAsia="nb-NO"/>
              </w:rPr>
              <w:t>#1 OR #2</w:t>
            </w:r>
          </w:p>
        </w:tc>
      </w:tr>
      <w:tr w:rsidR="006E4F71" w:rsidRPr="0019582B" w14:paraId="26402F5C" w14:textId="77777777" w:rsidTr="006E4F71">
        <w:tc>
          <w:tcPr>
            <w:tcW w:w="562" w:type="dxa"/>
            <w:hideMark/>
          </w:tcPr>
          <w:p w14:paraId="2BC2EB7B"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4</w:t>
            </w:r>
          </w:p>
        </w:tc>
        <w:tc>
          <w:tcPr>
            <w:tcW w:w="7230" w:type="dxa"/>
          </w:tcPr>
          <w:p w14:paraId="6FD096E3"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MeSH descriptor: [Labor, Obstetric] explode all trees</w:t>
            </w:r>
          </w:p>
        </w:tc>
      </w:tr>
      <w:tr w:rsidR="006E4F71" w:rsidRPr="0019582B" w14:paraId="33EFA20B" w14:textId="77777777" w:rsidTr="006E4F71">
        <w:tc>
          <w:tcPr>
            <w:tcW w:w="562" w:type="dxa"/>
          </w:tcPr>
          <w:p w14:paraId="0765A435"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5</w:t>
            </w:r>
          </w:p>
        </w:tc>
        <w:tc>
          <w:tcPr>
            <w:tcW w:w="7230" w:type="dxa"/>
          </w:tcPr>
          <w:p w14:paraId="6159392D" w14:textId="77777777" w:rsidR="006E4F71" w:rsidRPr="0019582B" w:rsidRDefault="006E4F71" w:rsidP="00F73B79">
            <w:pPr>
              <w:rPr>
                <w:rFonts w:eastAsia="Times New Roman" w:cstheme="minorHAnsi"/>
                <w:sz w:val="20"/>
                <w:szCs w:val="20"/>
                <w:cs/>
                <w:lang w:val="en-US" w:eastAsia="nb-NO"/>
              </w:rPr>
            </w:pPr>
            <w:r w:rsidRPr="0019582B">
              <w:rPr>
                <w:rFonts w:eastAsia="Times New Roman" w:cstheme="minorHAnsi"/>
                <w:sz w:val="20"/>
                <w:szCs w:val="20"/>
                <w:lang w:val="en-US" w:eastAsia="nb-NO"/>
              </w:rPr>
              <w:t>MeSH descriptor: [Pain] explode all trees</w:t>
            </w:r>
          </w:p>
        </w:tc>
      </w:tr>
      <w:tr w:rsidR="006E4F71" w:rsidRPr="0019582B" w14:paraId="0B450370" w14:textId="77777777" w:rsidTr="006E4F71">
        <w:tc>
          <w:tcPr>
            <w:tcW w:w="562" w:type="dxa"/>
          </w:tcPr>
          <w:p w14:paraId="0B285079"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6</w:t>
            </w:r>
          </w:p>
        </w:tc>
        <w:tc>
          <w:tcPr>
            <w:tcW w:w="7230" w:type="dxa"/>
          </w:tcPr>
          <w:p w14:paraId="24A3E895"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#4 AND #5</w:t>
            </w:r>
          </w:p>
        </w:tc>
      </w:tr>
      <w:tr w:rsidR="006E4F71" w:rsidRPr="0019582B" w14:paraId="42540672" w14:textId="77777777" w:rsidTr="006E4F71">
        <w:tc>
          <w:tcPr>
            <w:tcW w:w="562" w:type="dxa"/>
            <w:hideMark/>
          </w:tcPr>
          <w:p w14:paraId="71A19748"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7</w:t>
            </w:r>
          </w:p>
        </w:tc>
        <w:tc>
          <w:tcPr>
            <w:tcW w:w="7230" w:type="dxa"/>
          </w:tcPr>
          <w:p w14:paraId="5F359CD1"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MeSH descriptor: [</w:t>
            </w:r>
            <w:r>
              <w:rPr>
                <w:rFonts w:eastAsia="Times New Roman" w:cstheme="minorHAnsi"/>
                <w:sz w:val="20"/>
                <w:szCs w:val="20"/>
                <w:lang w:val="en-US" w:eastAsia="nb-NO"/>
              </w:rPr>
              <w:t xml:space="preserve">Labor </w:t>
            </w:r>
            <w:r w:rsidRPr="0019582B">
              <w:rPr>
                <w:rFonts w:eastAsia="Times New Roman" w:cstheme="minorHAnsi"/>
                <w:sz w:val="20"/>
                <w:szCs w:val="20"/>
                <w:lang w:val="en-US" w:eastAsia="nb-NO"/>
              </w:rPr>
              <w:t>Pain] explode all trees</w:t>
            </w:r>
          </w:p>
        </w:tc>
      </w:tr>
      <w:tr w:rsidR="006E4F71" w:rsidRPr="0019582B" w14:paraId="405F9F9A" w14:textId="77777777" w:rsidTr="006E4F71">
        <w:tc>
          <w:tcPr>
            <w:tcW w:w="562" w:type="dxa"/>
            <w:shd w:val="clear" w:color="auto" w:fill="auto"/>
            <w:hideMark/>
          </w:tcPr>
          <w:p w14:paraId="2C88092C"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8</w:t>
            </w:r>
          </w:p>
        </w:tc>
        <w:tc>
          <w:tcPr>
            <w:tcW w:w="7230" w:type="dxa"/>
            <w:shd w:val="clear" w:color="auto" w:fill="auto"/>
          </w:tcPr>
          <w:p w14:paraId="79D4BAF1"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 xml:space="preserve">("labor" OR "labour" OR "obstetric" OR "childbirth" OR "child birth" OR deliver* OR parturient*) </w:t>
            </w:r>
            <w:r w:rsidRPr="00A12B33">
              <w:rPr>
                <w:rFonts w:eastAsia="Times New Roman" w:cstheme="minorHAnsi"/>
                <w:color w:val="FF0000"/>
                <w:sz w:val="20"/>
                <w:szCs w:val="20"/>
                <w:lang w:val="en-US" w:eastAsia="nb-NO"/>
              </w:rPr>
              <w:t>NEAR/3</w:t>
            </w:r>
            <w:r w:rsidRPr="0019582B">
              <w:rPr>
                <w:rFonts w:eastAsia="Times New Roman" w:cstheme="minorHAnsi"/>
                <w:sz w:val="20"/>
                <w:szCs w:val="20"/>
                <w:lang w:val="en-US" w:eastAsia="nb-NO"/>
              </w:rPr>
              <w:t xml:space="preserve"> "pain"</w:t>
            </w:r>
          </w:p>
        </w:tc>
      </w:tr>
      <w:tr w:rsidR="006E4F71" w:rsidRPr="0019582B" w14:paraId="0125C2EC" w14:textId="77777777" w:rsidTr="006E4F71">
        <w:tc>
          <w:tcPr>
            <w:tcW w:w="562" w:type="dxa"/>
            <w:shd w:val="clear" w:color="auto" w:fill="auto"/>
          </w:tcPr>
          <w:p w14:paraId="2F7AC0D2"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9</w:t>
            </w:r>
          </w:p>
        </w:tc>
        <w:tc>
          <w:tcPr>
            <w:tcW w:w="7230" w:type="dxa"/>
            <w:shd w:val="clear" w:color="auto" w:fill="auto"/>
          </w:tcPr>
          <w:p w14:paraId="13440505"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 xml:space="preserve">(("uterine" </w:t>
            </w:r>
            <w:r w:rsidRPr="00A12B33">
              <w:rPr>
                <w:rFonts w:eastAsia="Times New Roman" w:cstheme="minorHAnsi"/>
                <w:color w:val="FF0000"/>
                <w:sz w:val="20"/>
                <w:szCs w:val="20"/>
                <w:lang w:val="en-US" w:eastAsia="nb-NO"/>
              </w:rPr>
              <w:t xml:space="preserve">NEAR/2 </w:t>
            </w:r>
            <w:r w:rsidRPr="0019582B">
              <w:rPr>
                <w:rFonts w:eastAsia="Times New Roman" w:cstheme="minorHAnsi"/>
                <w:sz w:val="20"/>
                <w:szCs w:val="20"/>
                <w:lang w:val="en-US" w:eastAsia="nb-NO"/>
              </w:rPr>
              <w:t xml:space="preserve">"contraction") OR ("pressure" </w:t>
            </w:r>
            <w:r w:rsidRPr="00A12B33">
              <w:rPr>
                <w:rFonts w:eastAsia="Times New Roman" w:cstheme="minorHAnsi"/>
                <w:color w:val="FF0000"/>
                <w:sz w:val="20"/>
                <w:szCs w:val="20"/>
                <w:lang w:val="en-US" w:eastAsia="nb-NO"/>
              </w:rPr>
              <w:t>NEAR/2</w:t>
            </w:r>
            <w:r w:rsidRPr="0019582B">
              <w:rPr>
                <w:rFonts w:eastAsia="Times New Roman" w:cstheme="minorHAnsi"/>
                <w:sz w:val="20"/>
                <w:szCs w:val="20"/>
                <w:lang w:val="en-US" w:eastAsia="nb-NO"/>
              </w:rPr>
              <w:t xml:space="preserve"> "cervix")) </w:t>
            </w:r>
            <w:r w:rsidRPr="00A12B33">
              <w:rPr>
                <w:rFonts w:eastAsia="Times New Roman" w:cstheme="minorHAnsi"/>
                <w:color w:val="FF0000"/>
                <w:sz w:val="20"/>
                <w:szCs w:val="20"/>
                <w:lang w:val="en-US" w:eastAsia="nb-NO"/>
              </w:rPr>
              <w:t>NEAR/3</w:t>
            </w:r>
            <w:r w:rsidRPr="0019582B">
              <w:rPr>
                <w:rFonts w:eastAsia="Times New Roman" w:cstheme="minorHAnsi"/>
                <w:sz w:val="20"/>
                <w:szCs w:val="20"/>
                <w:lang w:val="en-US" w:eastAsia="nb-NO"/>
              </w:rPr>
              <w:t xml:space="preserve"> "pain"</w:t>
            </w:r>
          </w:p>
        </w:tc>
      </w:tr>
      <w:tr w:rsidR="006E4F71" w:rsidRPr="0019582B" w14:paraId="71E27E95" w14:textId="77777777" w:rsidTr="006E4F71">
        <w:tc>
          <w:tcPr>
            <w:tcW w:w="562" w:type="dxa"/>
            <w:shd w:val="clear" w:color="auto" w:fill="auto"/>
            <w:hideMark/>
          </w:tcPr>
          <w:p w14:paraId="20B38AC3"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10</w:t>
            </w:r>
          </w:p>
        </w:tc>
        <w:tc>
          <w:tcPr>
            <w:tcW w:w="7230" w:type="dxa"/>
            <w:shd w:val="clear" w:color="auto" w:fill="auto"/>
          </w:tcPr>
          <w:p w14:paraId="22DF2911"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#8 OR #9</w:t>
            </w:r>
          </w:p>
        </w:tc>
      </w:tr>
      <w:tr w:rsidR="006E4F71" w:rsidRPr="0019582B" w14:paraId="7379FF1D" w14:textId="77777777" w:rsidTr="006E4F71">
        <w:tc>
          <w:tcPr>
            <w:tcW w:w="562" w:type="dxa"/>
            <w:shd w:val="clear" w:color="auto" w:fill="E2EFD9" w:themeFill="accent6" w:themeFillTint="33"/>
            <w:hideMark/>
          </w:tcPr>
          <w:p w14:paraId="191F21C0"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11</w:t>
            </w:r>
          </w:p>
        </w:tc>
        <w:tc>
          <w:tcPr>
            <w:tcW w:w="7230" w:type="dxa"/>
            <w:shd w:val="clear" w:color="auto" w:fill="E2EFD9" w:themeFill="accent6" w:themeFillTint="33"/>
          </w:tcPr>
          <w:p w14:paraId="5A5E93E5"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#6 OR #7 OR #10</w:t>
            </w:r>
          </w:p>
        </w:tc>
      </w:tr>
      <w:tr w:rsidR="006E4F71" w:rsidRPr="0019582B" w14:paraId="38E9AB2B" w14:textId="77777777" w:rsidTr="006E4F71">
        <w:tc>
          <w:tcPr>
            <w:tcW w:w="562" w:type="dxa"/>
            <w:shd w:val="clear" w:color="auto" w:fill="A8D08D" w:themeFill="accent6" w:themeFillTint="99"/>
          </w:tcPr>
          <w:p w14:paraId="2A3CEB1B"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12</w:t>
            </w:r>
          </w:p>
        </w:tc>
        <w:tc>
          <w:tcPr>
            <w:tcW w:w="7230" w:type="dxa"/>
            <w:shd w:val="clear" w:color="auto" w:fill="A8D08D" w:themeFill="accent6" w:themeFillTint="99"/>
          </w:tcPr>
          <w:p w14:paraId="7E14301D" w14:textId="77777777" w:rsidR="006E4F71" w:rsidRPr="0019582B" w:rsidRDefault="006E4F71" w:rsidP="00F73B79">
            <w:pPr>
              <w:rPr>
                <w:rFonts w:eastAsia="Times New Roman" w:cstheme="minorHAnsi"/>
                <w:sz w:val="20"/>
                <w:szCs w:val="20"/>
                <w:lang w:val="en-US" w:eastAsia="nb-NO"/>
              </w:rPr>
            </w:pPr>
            <w:r w:rsidRPr="0019582B">
              <w:rPr>
                <w:rFonts w:eastAsia="Times New Roman" w:cstheme="minorHAnsi"/>
                <w:sz w:val="20"/>
                <w:szCs w:val="20"/>
                <w:lang w:val="en-US" w:eastAsia="nb-NO"/>
              </w:rPr>
              <w:t>#3 AND #11</w:t>
            </w:r>
          </w:p>
        </w:tc>
      </w:tr>
      <w:tr w:rsidR="006E4F71" w:rsidRPr="00A12B33" w14:paraId="299FD202" w14:textId="77777777" w:rsidTr="006E4F71">
        <w:tc>
          <w:tcPr>
            <w:tcW w:w="562" w:type="dxa"/>
            <w:shd w:val="clear" w:color="auto" w:fill="A8D08D" w:themeFill="accent6" w:themeFillTint="99"/>
          </w:tcPr>
          <w:p w14:paraId="77586B48" w14:textId="77777777" w:rsidR="006E4F71" w:rsidRPr="00A12B33" w:rsidRDefault="006E4F71" w:rsidP="00F73B79">
            <w:pPr>
              <w:jc w:val="center"/>
              <w:rPr>
                <w:rFonts w:eastAsia="Times New Roman" w:cstheme="minorHAnsi"/>
                <w:color w:val="FF0000"/>
                <w:sz w:val="20"/>
                <w:szCs w:val="20"/>
                <w:lang w:val="en-US" w:eastAsia="nb-NO"/>
              </w:rPr>
            </w:pPr>
            <w:r w:rsidRPr="00A12B33">
              <w:rPr>
                <w:rFonts w:eastAsia="Times New Roman" w:cstheme="minorHAnsi"/>
                <w:color w:val="FF0000"/>
                <w:sz w:val="20"/>
                <w:szCs w:val="20"/>
                <w:lang w:val="en-US" w:eastAsia="nb-NO"/>
              </w:rPr>
              <w:t>#13</w:t>
            </w:r>
          </w:p>
        </w:tc>
        <w:tc>
          <w:tcPr>
            <w:tcW w:w="7230" w:type="dxa"/>
            <w:shd w:val="clear" w:color="auto" w:fill="A8D08D" w:themeFill="accent6" w:themeFillTint="99"/>
          </w:tcPr>
          <w:p w14:paraId="1618A11F" w14:textId="77777777" w:rsidR="006E4F71" w:rsidRPr="00A12B33" w:rsidRDefault="006E4F71" w:rsidP="00F73B79">
            <w:pPr>
              <w:rPr>
                <w:rFonts w:eastAsia="Times New Roman" w:cstheme="minorHAnsi"/>
                <w:color w:val="FF0000"/>
                <w:sz w:val="20"/>
                <w:szCs w:val="20"/>
                <w:lang w:val="en-US" w:eastAsia="nb-NO"/>
              </w:rPr>
            </w:pPr>
            <w:r w:rsidRPr="00A12B33">
              <w:rPr>
                <w:rFonts w:eastAsia="Times New Roman" w:cstheme="minorHAnsi"/>
                <w:color w:val="FF0000"/>
                <w:sz w:val="20"/>
                <w:szCs w:val="20"/>
                <w:lang w:val="en-US" w:eastAsia="nb-NO"/>
              </w:rPr>
              <w:t>#12 in Trials</w:t>
            </w:r>
          </w:p>
        </w:tc>
      </w:tr>
    </w:tbl>
    <w:p w14:paraId="756E8556" w14:textId="77777777" w:rsidR="006E4F71" w:rsidRPr="00E90577" w:rsidRDefault="006E4F71">
      <w:pPr>
        <w:rPr>
          <w:rFonts w:ascii="Calibri" w:hAnsi="Calibri" w:cs="Calibri"/>
          <w:sz w:val="20"/>
          <w:szCs w:val="20"/>
          <w:lang w:val="en-US"/>
        </w:rPr>
      </w:pPr>
    </w:p>
    <w:p w14:paraId="6034FE5D" w14:textId="77777777" w:rsidR="006E4F71" w:rsidRPr="006E4F71" w:rsidRDefault="006E4F71">
      <w:pPr>
        <w:rPr>
          <w:rFonts w:ascii="Calibri" w:hAnsi="Calibri" w:cs="Calibri"/>
          <w:b/>
          <w:sz w:val="20"/>
          <w:szCs w:val="20"/>
          <w:lang w:val="en-US"/>
        </w:rPr>
      </w:pPr>
      <w:r w:rsidRPr="006E4F71">
        <w:rPr>
          <w:rFonts w:ascii="Calibri" w:hAnsi="Calibri" w:cs="Calibri"/>
          <w:b/>
          <w:sz w:val="20"/>
          <w:szCs w:val="20"/>
          <w:lang w:val="en-US"/>
        </w:rPr>
        <w:t>ISI Web of Science</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230"/>
      </w:tblGrid>
      <w:tr w:rsidR="006E4F71" w:rsidRPr="0019582B" w14:paraId="536AEF18" w14:textId="77777777" w:rsidTr="006E4F71">
        <w:tc>
          <w:tcPr>
            <w:tcW w:w="562" w:type="dxa"/>
            <w:hideMark/>
          </w:tcPr>
          <w:p w14:paraId="749D5899" w14:textId="77777777" w:rsidR="006E4F71" w:rsidRPr="0019582B" w:rsidRDefault="006E4F71" w:rsidP="00F73B79">
            <w:pPr>
              <w:jc w:val="center"/>
              <w:rPr>
                <w:rFonts w:eastAsia="Times New Roman" w:cstheme="minorHAnsi"/>
                <w:b/>
                <w:bCs/>
                <w:sz w:val="20"/>
                <w:szCs w:val="20"/>
                <w:lang w:val="en-US" w:eastAsia="nb-NO"/>
              </w:rPr>
            </w:pPr>
            <w:r w:rsidRPr="0019582B">
              <w:rPr>
                <w:rFonts w:eastAsia="Times New Roman" w:cstheme="minorHAnsi"/>
                <w:b/>
                <w:bCs/>
                <w:sz w:val="20"/>
                <w:szCs w:val="20"/>
                <w:lang w:val="en-US" w:eastAsia="nb-NO"/>
              </w:rPr>
              <w:t>#</w:t>
            </w:r>
          </w:p>
        </w:tc>
        <w:tc>
          <w:tcPr>
            <w:tcW w:w="7230" w:type="dxa"/>
            <w:hideMark/>
          </w:tcPr>
          <w:p w14:paraId="535CD79F" w14:textId="77777777" w:rsidR="006E4F71" w:rsidRPr="0019582B" w:rsidRDefault="006E4F71" w:rsidP="00F73B79">
            <w:pPr>
              <w:rPr>
                <w:rFonts w:eastAsia="Times New Roman" w:cstheme="minorHAnsi"/>
                <w:b/>
                <w:bCs/>
                <w:sz w:val="20"/>
                <w:szCs w:val="20"/>
                <w:lang w:val="en-US" w:eastAsia="nb-NO"/>
              </w:rPr>
            </w:pPr>
            <w:r w:rsidRPr="0019582B">
              <w:rPr>
                <w:rFonts w:eastAsia="Times New Roman" w:cstheme="minorHAnsi"/>
                <w:b/>
                <w:bCs/>
                <w:sz w:val="20"/>
                <w:szCs w:val="20"/>
                <w:lang w:val="en-US" w:eastAsia="nb-NO"/>
              </w:rPr>
              <w:t>Searches</w:t>
            </w:r>
          </w:p>
        </w:tc>
      </w:tr>
      <w:tr w:rsidR="006E4F71" w:rsidRPr="0019582B" w14:paraId="0A807180" w14:textId="77777777" w:rsidTr="006E4F71">
        <w:tc>
          <w:tcPr>
            <w:tcW w:w="562" w:type="dxa"/>
            <w:hideMark/>
          </w:tcPr>
          <w:p w14:paraId="48635DFC"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1</w:t>
            </w:r>
          </w:p>
        </w:tc>
        <w:tc>
          <w:tcPr>
            <w:tcW w:w="7230" w:type="dxa"/>
          </w:tcPr>
          <w:p w14:paraId="27196676" w14:textId="77777777" w:rsidR="006E4F71" w:rsidRPr="0019582B" w:rsidRDefault="006E4F71" w:rsidP="00F73B79">
            <w:pPr>
              <w:rPr>
                <w:rFonts w:eastAsia="Times New Roman" w:cstheme="minorHAnsi"/>
                <w:sz w:val="20"/>
                <w:szCs w:val="20"/>
                <w:lang w:val="en-US" w:eastAsia="nb-NO"/>
              </w:rPr>
            </w:pPr>
            <w:r w:rsidRPr="00D45147">
              <w:rPr>
                <w:rFonts w:eastAsia="Times New Roman" w:cstheme="minorHAnsi"/>
                <w:sz w:val="20"/>
                <w:szCs w:val="20"/>
                <w:lang w:val="en-US" w:eastAsia="nb-NO"/>
              </w:rPr>
              <w:t>ALL = ("fentanyl" OR "phentanyl" OR "fentanest" OR "fentanyl citrate" OR "oral transmucosal fentanyl citrate" OR "R-4263" OR "R 4263" OR "R4263" OR "sublimaze" OR "duragesic" OR "durogesic" OR "fentora" OR "Abstral" OR "Actiq" OR "Fentora" OR "Onsolis" OR "Duragesic" OR "Sublimaze" OR "Matrifen" OR "Haldid" OR "Instanyl" OR "Lazanda" OR "fentan*")</w:t>
            </w:r>
          </w:p>
        </w:tc>
      </w:tr>
      <w:tr w:rsidR="006E4F71" w:rsidRPr="0019582B" w14:paraId="31023812" w14:textId="77777777" w:rsidTr="006E4F71">
        <w:tc>
          <w:tcPr>
            <w:tcW w:w="562" w:type="dxa"/>
          </w:tcPr>
          <w:p w14:paraId="7C8EE3BC"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2</w:t>
            </w:r>
          </w:p>
        </w:tc>
        <w:tc>
          <w:tcPr>
            <w:tcW w:w="7230" w:type="dxa"/>
          </w:tcPr>
          <w:p w14:paraId="10C391E5" w14:textId="77777777" w:rsidR="006E4F71" w:rsidRPr="0019582B" w:rsidRDefault="006E4F71" w:rsidP="00F73B79">
            <w:pPr>
              <w:rPr>
                <w:rFonts w:eastAsia="Times New Roman" w:cstheme="minorHAnsi"/>
                <w:sz w:val="20"/>
                <w:szCs w:val="20"/>
                <w:cs/>
                <w:lang w:val="en-US" w:eastAsia="nb-NO"/>
              </w:rPr>
            </w:pPr>
            <w:r w:rsidRPr="009876B8">
              <w:rPr>
                <w:rFonts w:eastAsia="Times New Roman" w:cstheme="minorHAnsi"/>
                <w:sz w:val="20"/>
                <w:szCs w:val="20"/>
                <w:lang w:val="en-US" w:eastAsia="nb-NO"/>
              </w:rPr>
              <w:t>ALL</w:t>
            </w:r>
            <w:r>
              <w:rPr>
                <w:rFonts w:eastAsia="Times New Roman" w:cstheme="minorHAnsi"/>
                <w:sz w:val="20"/>
                <w:szCs w:val="20"/>
                <w:lang w:val="en-US" w:eastAsia="nb-NO"/>
              </w:rPr>
              <w:t xml:space="preserve"> = </w:t>
            </w:r>
            <w:r w:rsidRPr="009876B8">
              <w:rPr>
                <w:rFonts w:eastAsia="Times New Roman" w:cstheme="minorHAnsi"/>
                <w:sz w:val="20"/>
                <w:szCs w:val="20"/>
                <w:lang w:val="en-US" w:eastAsia="nb-NO"/>
              </w:rPr>
              <w:t>( ( "labor"  OR  "labour"  OR  "obstetric"  OR  "childbirth"  OR  "child birth"  OR  deliver*  OR  parturient* )</w:t>
            </w:r>
            <w:r>
              <w:rPr>
                <w:rFonts w:eastAsia="Times New Roman" w:cstheme="minorHAnsi"/>
                <w:sz w:val="20"/>
                <w:szCs w:val="20"/>
                <w:lang w:val="en-US" w:eastAsia="nb-NO"/>
              </w:rPr>
              <w:t xml:space="preserve">  AND</w:t>
            </w:r>
            <w:r w:rsidRPr="009876B8">
              <w:rPr>
                <w:rFonts w:eastAsia="Times New Roman" w:cstheme="minorHAnsi"/>
                <w:sz w:val="20"/>
                <w:szCs w:val="20"/>
                <w:lang w:val="en-US" w:eastAsia="nb-NO"/>
              </w:rPr>
              <w:t xml:space="preserve">  "pain" )</w:t>
            </w:r>
          </w:p>
        </w:tc>
      </w:tr>
      <w:tr w:rsidR="006E4F71" w:rsidRPr="0019582B" w14:paraId="39399B73" w14:textId="77777777" w:rsidTr="006E4F71">
        <w:tc>
          <w:tcPr>
            <w:tcW w:w="562" w:type="dxa"/>
            <w:shd w:val="clear" w:color="auto" w:fill="auto"/>
          </w:tcPr>
          <w:p w14:paraId="3D2DCD73"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3</w:t>
            </w:r>
          </w:p>
        </w:tc>
        <w:tc>
          <w:tcPr>
            <w:tcW w:w="7230" w:type="dxa"/>
            <w:shd w:val="clear" w:color="auto" w:fill="auto"/>
          </w:tcPr>
          <w:p w14:paraId="212F967C" w14:textId="77777777" w:rsidR="006E4F71" w:rsidRPr="0019582B" w:rsidRDefault="006E4F71" w:rsidP="00F73B79">
            <w:pPr>
              <w:rPr>
                <w:rFonts w:eastAsia="Times New Roman" w:cstheme="minorHAnsi"/>
                <w:sz w:val="20"/>
                <w:szCs w:val="20"/>
                <w:cs/>
                <w:lang w:val="en-US" w:eastAsia="nb-NO"/>
              </w:rPr>
            </w:pPr>
            <w:r w:rsidRPr="009876B8">
              <w:rPr>
                <w:rFonts w:eastAsia="Times New Roman" w:cstheme="minorHAnsi"/>
                <w:sz w:val="20"/>
                <w:szCs w:val="20"/>
                <w:lang w:val="en-US" w:eastAsia="nb-NO"/>
              </w:rPr>
              <w:t>ALL</w:t>
            </w:r>
            <w:r>
              <w:rPr>
                <w:rFonts w:eastAsia="Times New Roman" w:cstheme="minorHAnsi"/>
                <w:sz w:val="20"/>
                <w:szCs w:val="20"/>
                <w:lang w:val="en-US" w:eastAsia="nb-NO"/>
              </w:rPr>
              <w:t xml:space="preserve"> = ( ( ( "uterine"  AND</w:t>
            </w:r>
            <w:r w:rsidRPr="009876B8">
              <w:rPr>
                <w:rFonts w:eastAsia="Times New Roman" w:cstheme="minorHAnsi"/>
                <w:sz w:val="20"/>
                <w:szCs w:val="20"/>
                <w:lang w:val="en-US" w:eastAsia="nb-NO"/>
              </w:rPr>
              <w:t xml:space="preserve">  "contract</w:t>
            </w:r>
            <w:r>
              <w:rPr>
                <w:rFonts w:eastAsia="Times New Roman" w:cstheme="minorHAnsi"/>
                <w:sz w:val="20"/>
                <w:szCs w:val="20"/>
                <w:lang w:val="en-US" w:eastAsia="nb-NO"/>
              </w:rPr>
              <w:t>ion" )  OR  ( "pressure"  AND  "cervix" ) )  AND</w:t>
            </w:r>
            <w:r w:rsidRPr="009876B8">
              <w:rPr>
                <w:rFonts w:eastAsia="Times New Roman" w:cstheme="minorHAnsi"/>
                <w:sz w:val="20"/>
                <w:szCs w:val="20"/>
                <w:lang w:val="en-US" w:eastAsia="nb-NO"/>
              </w:rPr>
              <w:t xml:space="preserve">  "pain" )</w:t>
            </w:r>
          </w:p>
        </w:tc>
      </w:tr>
      <w:tr w:rsidR="006E4F71" w:rsidRPr="0019582B" w14:paraId="08F125E6" w14:textId="77777777" w:rsidTr="006E4F71">
        <w:tc>
          <w:tcPr>
            <w:tcW w:w="562" w:type="dxa"/>
            <w:shd w:val="clear" w:color="auto" w:fill="E2EFD9" w:themeFill="accent6" w:themeFillTint="33"/>
            <w:hideMark/>
          </w:tcPr>
          <w:p w14:paraId="720D59F9"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4</w:t>
            </w:r>
          </w:p>
        </w:tc>
        <w:tc>
          <w:tcPr>
            <w:tcW w:w="7230" w:type="dxa"/>
            <w:shd w:val="clear" w:color="auto" w:fill="E2EFD9" w:themeFill="accent6" w:themeFillTint="33"/>
          </w:tcPr>
          <w:p w14:paraId="0541A570" w14:textId="77777777" w:rsidR="006E4F71" w:rsidRPr="0019582B" w:rsidRDefault="006E4F71" w:rsidP="00F73B79">
            <w:pPr>
              <w:rPr>
                <w:rFonts w:eastAsia="Times New Roman" w:cstheme="minorHAnsi"/>
                <w:sz w:val="20"/>
                <w:szCs w:val="20"/>
                <w:lang w:val="en-US" w:eastAsia="nb-NO"/>
              </w:rPr>
            </w:pPr>
            <w:r>
              <w:rPr>
                <w:rFonts w:eastAsia="Times New Roman" w:cstheme="minorHAnsi"/>
                <w:sz w:val="20"/>
                <w:szCs w:val="20"/>
                <w:lang w:val="en-US" w:eastAsia="nb-NO"/>
              </w:rPr>
              <w:t>#2 OR #3</w:t>
            </w:r>
          </w:p>
        </w:tc>
      </w:tr>
      <w:tr w:rsidR="006E4F71" w:rsidRPr="0019582B" w14:paraId="51644549" w14:textId="77777777" w:rsidTr="006E4F71">
        <w:tc>
          <w:tcPr>
            <w:tcW w:w="562" w:type="dxa"/>
            <w:shd w:val="clear" w:color="auto" w:fill="A8D08D" w:themeFill="accent6" w:themeFillTint="99"/>
          </w:tcPr>
          <w:p w14:paraId="26478F4B" w14:textId="77777777" w:rsidR="006E4F71" w:rsidRPr="0019582B" w:rsidRDefault="006E4F71"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5</w:t>
            </w:r>
          </w:p>
        </w:tc>
        <w:tc>
          <w:tcPr>
            <w:tcW w:w="7230" w:type="dxa"/>
            <w:shd w:val="clear" w:color="auto" w:fill="A8D08D" w:themeFill="accent6" w:themeFillTint="99"/>
          </w:tcPr>
          <w:p w14:paraId="22510691" w14:textId="77777777" w:rsidR="006E4F71" w:rsidRPr="0019582B" w:rsidRDefault="006E4F71" w:rsidP="00F73B79">
            <w:pPr>
              <w:rPr>
                <w:rFonts w:eastAsia="Times New Roman" w:cstheme="minorHAnsi"/>
                <w:sz w:val="20"/>
                <w:szCs w:val="20"/>
                <w:cs/>
                <w:lang w:val="en-US" w:eastAsia="nb-NO"/>
              </w:rPr>
            </w:pPr>
            <w:r>
              <w:rPr>
                <w:rFonts w:eastAsia="Times New Roman" w:cstheme="minorHAnsi"/>
                <w:sz w:val="20"/>
                <w:szCs w:val="20"/>
                <w:lang w:val="en-US" w:eastAsia="nb-NO"/>
              </w:rPr>
              <w:t>#1 AND #4</w:t>
            </w:r>
          </w:p>
        </w:tc>
      </w:tr>
    </w:tbl>
    <w:p w14:paraId="19FF5CF1" w14:textId="77777777" w:rsidR="006E4F71" w:rsidRDefault="006E4F71">
      <w:pPr>
        <w:rPr>
          <w:rFonts w:ascii="Calibri" w:hAnsi="Calibri" w:cs="Calibri"/>
          <w:sz w:val="20"/>
          <w:szCs w:val="20"/>
          <w:lang w:val="en-US"/>
        </w:rPr>
      </w:pPr>
    </w:p>
    <w:p w14:paraId="59C5DC5A" w14:textId="213B1F5F" w:rsidR="006E4F71" w:rsidRPr="006E4F71" w:rsidRDefault="006E4F71">
      <w:pPr>
        <w:rPr>
          <w:rFonts w:ascii="Calibri" w:hAnsi="Calibri" w:cs="Calibri"/>
          <w:b/>
          <w:sz w:val="20"/>
          <w:szCs w:val="20"/>
          <w:lang w:val="en-US"/>
        </w:rPr>
      </w:pPr>
      <w:r w:rsidRPr="006E4F71">
        <w:rPr>
          <w:rFonts w:ascii="Calibri" w:hAnsi="Calibri" w:cs="Calibri"/>
          <w:b/>
          <w:sz w:val="20"/>
          <w:szCs w:val="20"/>
          <w:lang w:val="en-US"/>
        </w:rPr>
        <w:lastRenderedPageBreak/>
        <w:t>Ovid Database</w:t>
      </w:r>
    </w:p>
    <w:tbl>
      <w:tblPr>
        <w:tblStyle w:val="TableGrid"/>
        <w:tblW w:w="0" w:type="auto"/>
        <w:tblLook w:val="04A0" w:firstRow="1" w:lastRow="0" w:firstColumn="1" w:lastColumn="0" w:noHBand="0" w:noVBand="1"/>
      </w:tblPr>
      <w:tblGrid>
        <w:gridCol w:w="884"/>
        <w:gridCol w:w="6908"/>
      </w:tblGrid>
      <w:tr w:rsidR="006E4F71" w:rsidRPr="002C0B48" w14:paraId="0790445A" w14:textId="77777777" w:rsidTr="00F73B79">
        <w:tc>
          <w:tcPr>
            <w:tcW w:w="884" w:type="dxa"/>
          </w:tcPr>
          <w:p w14:paraId="742F3F93"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b/>
                <w:bCs/>
                <w:color w:val="222222"/>
                <w:sz w:val="20"/>
                <w:szCs w:val="20"/>
              </w:rPr>
              <w:t>Search</w:t>
            </w:r>
          </w:p>
        </w:tc>
        <w:tc>
          <w:tcPr>
            <w:tcW w:w="6908" w:type="dxa"/>
          </w:tcPr>
          <w:p w14:paraId="53A6CFDB"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b/>
                <w:bCs/>
                <w:color w:val="222222"/>
                <w:sz w:val="20"/>
                <w:szCs w:val="20"/>
              </w:rPr>
              <w:t>Query</w:t>
            </w:r>
          </w:p>
        </w:tc>
      </w:tr>
      <w:tr w:rsidR="006E4F71" w:rsidRPr="002C0B48" w14:paraId="4921700E" w14:textId="77777777" w:rsidTr="00F73B79">
        <w:tc>
          <w:tcPr>
            <w:tcW w:w="884" w:type="dxa"/>
          </w:tcPr>
          <w:p w14:paraId="449AE405"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color w:val="222222"/>
                <w:sz w:val="20"/>
                <w:szCs w:val="20"/>
              </w:rPr>
              <w:t>#1</w:t>
            </w:r>
          </w:p>
        </w:tc>
        <w:tc>
          <w:tcPr>
            <w:tcW w:w="6908" w:type="dxa"/>
          </w:tcPr>
          <w:p w14:paraId="052A7DEB" w14:textId="77777777" w:rsidR="006E4F71" w:rsidRPr="002C0B48" w:rsidRDefault="006E4F71" w:rsidP="00F73B79">
            <w:pPr>
              <w:rPr>
                <w:rFonts w:ascii="Calibri" w:hAnsi="Calibri" w:cs="Calibri"/>
                <w:b/>
                <w:bCs/>
                <w:color w:val="222222"/>
                <w:sz w:val="20"/>
                <w:szCs w:val="20"/>
              </w:rPr>
            </w:pPr>
            <w:r>
              <w:rPr>
                <w:rFonts w:ascii="Calibri" w:hAnsi="Calibri" w:cs="Calibri"/>
                <w:color w:val="222222"/>
                <w:sz w:val="20"/>
                <w:szCs w:val="20"/>
              </w:rPr>
              <w:t>exp Fentanyl</w:t>
            </w:r>
            <w:r w:rsidRPr="005324E2">
              <w:rPr>
                <w:rFonts w:ascii="Calibri" w:hAnsi="Calibri" w:cs="Calibri"/>
                <w:color w:val="222222"/>
                <w:sz w:val="20"/>
                <w:szCs w:val="20"/>
              </w:rPr>
              <w:t>/</w:t>
            </w:r>
          </w:p>
        </w:tc>
      </w:tr>
      <w:tr w:rsidR="006E4F71" w:rsidRPr="002C0B48" w14:paraId="52EF1F2B" w14:textId="77777777" w:rsidTr="00F73B79">
        <w:tc>
          <w:tcPr>
            <w:tcW w:w="884" w:type="dxa"/>
          </w:tcPr>
          <w:p w14:paraId="22D49BE2"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color w:val="222222"/>
                <w:sz w:val="20"/>
                <w:szCs w:val="20"/>
              </w:rPr>
              <w:t>#2</w:t>
            </w:r>
          </w:p>
        </w:tc>
        <w:tc>
          <w:tcPr>
            <w:tcW w:w="6908" w:type="dxa"/>
          </w:tcPr>
          <w:p w14:paraId="516CFBED" w14:textId="77777777" w:rsidR="006E4F71" w:rsidRPr="00FD75B5" w:rsidRDefault="006E4F71" w:rsidP="00F73B79">
            <w:pPr>
              <w:rPr>
                <w:rFonts w:ascii="Calibri" w:hAnsi="Calibri" w:cs="Calibri"/>
                <w:sz w:val="20"/>
                <w:szCs w:val="20"/>
              </w:rPr>
            </w:pPr>
            <w:r w:rsidRPr="005324E2">
              <w:rPr>
                <w:rFonts w:ascii="Calibri" w:hAnsi="Calibri" w:cs="Calibri"/>
                <w:color w:val="000000"/>
                <w:sz w:val="20"/>
                <w:szCs w:val="20"/>
              </w:rPr>
              <w:t>("fentanyl" or "phentanyl" or "fentanest" or "fentanyl citrate" or "oral transmucosal fentanyl citrate" or "R-4263" or "R 4263" or "R4263" or "sublimaze" or "duragesic" or "durogesic" or "fentora" or "Abstral" or "Actiq" or "Fentora" or "Onsolis" or "Duragesic" or "Sublimaze" or "Matrifen" or "Haldid" or "Instanyl" or "Lazanda" or "fentan*").af.</w:t>
            </w:r>
          </w:p>
        </w:tc>
      </w:tr>
      <w:tr w:rsidR="006E4F71" w:rsidRPr="002C0B48" w14:paraId="2F672F14" w14:textId="77777777" w:rsidTr="00F73B79">
        <w:tc>
          <w:tcPr>
            <w:tcW w:w="884" w:type="dxa"/>
            <w:shd w:val="clear" w:color="auto" w:fill="FBE4D5" w:themeFill="accent2" w:themeFillTint="33"/>
          </w:tcPr>
          <w:p w14:paraId="3A8B9880"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color w:val="222222"/>
                <w:sz w:val="20"/>
                <w:szCs w:val="20"/>
              </w:rPr>
              <w:t>#3</w:t>
            </w:r>
          </w:p>
        </w:tc>
        <w:tc>
          <w:tcPr>
            <w:tcW w:w="6908" w:type="dxa"/>
            <w:shd w:val="clear" w:color="auto" w:fill="FBE4D5" w:themeFill="accent2" w:themeFillTint="33"/>
          </w:tcPr>
          <w:p w14:paraId="18664536" w14:textId="77777777" w:rsidR="006E4F71" w:rsidRPr="003C1D55" w:rsidRDefault="006E4F71" w:rsidP="00F73B79">
            <w:pPr>
              <w:rPr>
                <w:rFonts w:ascii="Calibri" w:hAnsi="Calibri" w:cs="Calibri"/>
                <w:sz w:val="20"/>
                <w:szCs w:val="20"/>
              </w:rPr>
            </w:pPr>
            <w:r>
              <w:rPr>
                <w:rFonts w:ascii="Calibri" w:hAnsi="Calibri" w:cs="Calibri"/>
                <w:sz w:val="20"/>
                <w:szCs w:val="20"/>
              </w:rPr>
              <w:t>1 OR 2</w:t>
            </w:r>
          </w:p>
        </w:tc>
      </w:tr>
      <w:tr w:rsidR="006E4F71" w:rsidRPr="002C0B48" w14:paraId="238DCAC9" w14:textId="77777777" w:rsidTr="00F73B79">
        <w:tc>
          <w:tcPr>
            <w:tcW w:w="884" w:type="dxa"/>
          </w:tcPr>
          <w:p w14:paraId="2485D27B" w14:textId="77777777" w:rsidR="006E4F71" w:rsidRPr="002C0B48" w:rsidRDefault="006E4F71" w:rsidP="00F73B79">
            <w:pPr>
              <w:jc w:val="center"/>
              <w:rPr>
                <w:rFonts w:ascii="Calibri" w:hAnsi="Calibri" w:cs="Calibri"/>
                <w:color w:val="222222"/>
                <w:sz w:val="20"/>
                <w:szCs w:val="20"/>
              </w:rPr>
            </w:pPr>
            <w:r w:rsidRPr="002C0B48">
              <w:rPr>
                <w:rFonts w:ascii="Calibri" w:hAnsi="Calibri" w:cs="Calibri"/>
                <w:color w:val="222222"/>
                <w:sz w:val="20"/>
                <w:szCs w:val="20"/>
              </w:rPr>
              <w:t>#4</w:t>
            </w:r>
          </w:p>
        </w:tc>
        <w:tc>
          <w:tcPr>
            <w:tcW w:w="6908" w:type="dxa"/>
          </w:tcPr>
          <w:p w14:paraId="3CE885B6" w14:textId="77777777" w:rsidR="006E4F71" w:rsidRPr="005324E2" w:rsidRDefault="006E4F71" w:rsidP="00F73B79">
            <w:pPr>
              <w:rPr>
                <w:rFonts w:ascii="Helvetica" w:hAnsi="Helvetica"/>
                <w:color w:val="0A0905"/>
                <w:sz w:val="18"/>
                <w:szCs w:val="18"/>
              </w:rPr>
            </w:pPr>
            <w:r>
              <w:rPr>
                <w:rStyle w:val="searchhistory-search-term"/>
                <w:rFonts w:ascii="Helvetica" w:hAnsi="Helvetica"/>
                <w:color w:val="0A0905"/>
                <w:sz w:val="18"/>
                <w:szCs w:val="18"/>
              </w:rPr>
              <w:t>exp Labor, Obstetric/</w:t>
            </w:r>
          </w:p>
        </w:tc>
      </w:tr>
      <w:tr w:rsidR="006E4F71" w:rsidRPr="002C0B48" w14:paraId="4657DCEB" w14:textId="77777777" w:rsidTr="00F73B79">
        <w:tc>
          <w:tcPr>
            <w:tcW w:w="884" w:type="dxa"/>
          </w:tcPr>
          <w:p w14:paraId="11A9358C" w14:textId="77777777" w:rsidR="006E4F71" w:rsidRPr="002C0B48" w:rsidRDefault="006E4F71" w:rsidP="00F73B79">
            <w:pPr>
              <w:jc w:val="center"/>
              <w:rPr>
                <w:rFonts w:ascii="Calibri" w:hAnsi="Calibri" w:cs="Calibri"/>
                <w:color w:val="222222"/>
                <w:sz w:val="20"/>
                <w:szCs w:val="20"/>
              </w:rPr>
            </w:pPr>
            <w:r w:rsidRPr="002C0B48">
              <w:rPr>
                <w:rFonts w:ascii="Calibri" w:hAnsi="Calibri" w:cs="Calibri"/>
                <w:color w:val="222222"/>
                <w:sz w:val="20"/>
                <w:szCs w:val="20"/>
              </w:rPr>
              <w:t>#5</w:t>
            </w:r>
          </w:p>
        </w:tc>
        <w:tc>
          <w:tcPr>
            <w:tcW w:w="6908" w:type="dxa"/>
          </w:tcPr>
          <w:p w14:paraId="2377FC00" w14:textId="77777777" w:rsidR="006E4F71" w:rsidRDefault="006E4F71" w:rsidP="00F73B79">
            <w:pPr>
              <w:rPr>
                <w:rFonts w:ascii="Calibri" w:hAnsi="Calibri" w:cs="Calibri"/>
                <w:color w:val="222222"/>
                <w:sz w:val="20"/>
                <w:szCs w:val="20"/>
              </w:rPr>
            </w:pPr>
            <w:r w:rsidRPr="005324E2">
              <w:rPr>
                <w:rFonts w:ascii="Calibri" w:hAnsi="Calibri" w:cs="Calibri"/>
                <w:color w:val="222222"/>
                <w:sz w:val="20"/>
                <w:szCs w:val="20"/>
              </w:rPr>
              <w:t>exp Pain/</w:t>
            </w:r>
          </w:p>
        </w:tc>
      </w:tr>
      <w:tr w:rsidR="006E4F71" w:rsidRPr="002C0B48" w14:paraId="356021C0" w14:textId="77777777" w:rsidTr="00F73B79">
        <w:tc>
          <w:tcPr>
            <w:tcW w:w="884" w:type="dxa"/>
          </w:tcPr>
          <w:p w14:paraId="33C30A8C" w14:textId="77777777" w:rsidR="006E4F71" w:rsidRPr="005324E2" w:rsidRDefault="006E4F71" w:rsidP="00F73B79">
            <w:pPr>
              <w:jc w:val="center"/>
              <w:rPr>
                <w:rFonts w:ascii="Calibri" w:hAnsi="Calibri" w:cs="Calibri"/>
                <w:bCs/>
                <w:color w:val="222222"/>
                <w:sz w:val="20"/>
                <w:szCs w:val="20"/>
              </w:rPr>
            </w:pPr>
            <w:r w:rsidRPr="005324E2">
              <w:rPr>
                <w:rFonts w:ascii="Calibri" w:hAnsi="Calibri" w:cs="Calibri"/>
                <w:bCs/>
                <w:color w:val="222222"/>
                <w:sz w:val="20"/>
                <w:szCs w:val="20"/>
              </w:rPr>
              <w:t>#6</w:t>
            </w:r>
          </w:p>
        </w:tc>
        <w:tc>
          <w:tcPr>
            <w:tcW w:w="6908" w:type="dxa"/>
          </w:tcPr>
          <w:p w14:paraId="5C787B45" w14:textId="77777777" w:rsidR="006E4F71" w:rsidRPr="00BC21A6" w:rsidRDefault="006E4F71" w:rsidP="00F73B79">
            <w:pPr>
              <w:rPr>
                <w:rFonts w:ascii="Calibri" w:hAnsi="Calibri" w:cs="Calibri"/>
                <w:b/>
                <w:bCs/>
                <w:color w:val="222222"/>
                <w:sz w:val="20"/>
                <w:szCs w:val="20"/>
              </w:rPr>
            </w:pPr>
            <w:r>
              <w:rPr>
                <w:rFonts w:ascii="Calibri" w:hAnsi="Calibri" w:cs="Calibri"/>
                <w:color w:val="222222"/>
                <w:sz w:val="20"/>
                <w:szCs w:val="20"/>
              </w:rPr>
              <w:t>4 AND 5</w:t>
            </w:r>
          </w:p>
        </w:tc>
      </w:tr>
      <w:tr w:rsidR="006E4F71" w:rsidRPr="002C0B48" w14:paraId="36F8D926" w14:textId="77777777" w:rsidTr="00F73B79">
        <w:tc>
          <w:tcPr>
            <w:tcW w:w="884" w:type="dxa"/>
            <w:shd w:val="clear" w:color="auto" w:fill="auto"/>
          </w:tcPr>
          <w:p w14:paraId="43FB8177" w14:textId="77777777" w:rsidR="006E4F71" w:rsidRPr="002C0B48" w:rsidRDefault="006E4F71" w:rsidP="00F73B79">
            <w:pPr>
              <w:jc w:val="center"/>
              <w:rPr>
                <w:rFonts w:ascii="Calibri" w:hAnsi="Calibri" w:cs="Calibri"/>
                <w:color w:val="222222"/>
                <w:sz w:val="20"/>
                <w:szCs w:val="20"/>
              </w:rPr>
            </w:pPr>
            <w:r>
              <w:rPr>
                <w:rFonts w:ascii="Calibri" w:hAnsi="Calibri" w:cs="Calibri"/>
                <w:color w:val="222222"/>
                <w:sz w:val="20"/>
                <w:szCs w:val="20"/>
              </w:rPr>
              <w:t>#7</w:t>
            </w:r>
          </w:p>
        </w:tc>
        <w:tc>
          <w:tcPr>
            <w:tcW w:w="6908" w:type="dxa"/>
            <w:shd w:val="clear" w:color="auto" w:fill="auto"/>
          </w:tcPr>
          <w:p w14:paraId="22A28D58" w14:textId="77777777" w:rsidR="006E4F71" w:rsidRPr="002C0B48" w:rsidRDefault="006E4F71" w:rsidP="00F73B79">
            <w:pPr>
              <w:rPr>
                <w:rFonts w:ascii="Calibri" w:hAnsi="Calibri" w:cs="Calibri"/>
                <w:color w:val="222222"/>
                <w:sz w:val="20"/>
                <w:szCs w:val="20"/>
              </w:rPr>
            </w:pPr>
            <w:r w:rsidRPr="005324E2">
              <w:rPr>
                <w:rFonts w:ascii="Calibri" w:hAnsi="Calibri" w:cs="Calibri"/>
                <w:color w:val="222222"/>
                <w:sz w:val="20"/>
                <w:szCs w:val="20"/>
              </w:rPr>
              <w:t>exp Labor Pain/</w:t>
            </w:r>
          </w:p>
        </w:tc>
      </w:tr>
      <w:tr w:rsidR="006E4F71" w:rsidRPr="002C0B48" w14:paraId="693C18B4" w14:textId="77777777" w:rsidTr="00F73B79">
        <w:tc>
          <w:tcPr>
            <w:tcW w:w="884" w:type="dxa"/>
          </w:tcPr>
          <w:p w14:paraId="03AF5B67" w14:textId="77777777" w:rsidR="006E4F71" w:rsidRPr="002C0B48" w:rsidRDefault="006E4F71" w:rsidP="00F73B79">
            <w:pPr>
              <w:jc w:val="center"/>
              <w:rPr>
                <w:rFonts w:ascii="Calibri" w:hAnsi="Calibri" w:cs="Calibri"/>
                <w:color w:val="222222"/>
                <w:sz w:val="20"/>
                <w:szCs w:val="20"/>
              </w:rPr>
            </w:pPr>
            <w:r>
              <w:rPr>
                <w:rFonts w:ascii="Calibri" w:hAnsi="Calibri" w:cs="Calibri"/>
                <w:color w:val="222222"/>
                <w:sz w:val="20"/>
                <w:szCs w:val="20"/>
              </w:rPr>
              <w:t>#8</w:t>
            </w:r>
          </w:p>
        </w:tc>
        <w:tc>
          <w:tcPr>
            <w:tcW w:w="6908" w:type="dxa"/>
          </w:tcPr>
          <w:p w14:paraId="795234AA" w14:textId="77777777" w:rsidR="006E4F71" w:rsidRPr="002C0B48" w:rsidRDefault="006E4F71" w:rsidP="00F73B79">
            <w:pPr>
              <w:rPr>
                <w:rFonts w:ascii="Calibri" w:hAnsi="Calibri" w:cs="Calibri"/>
                <w:color w:val="222222"/>
                <w:sz w:val="20"/>
                <w:szCs w:val="20"/>
              </w:rPr>
            </w:pPr>
            <w:r w:rsidRPr="005324E2">
              <w:rPr>
                <w:rFonts w:ascii="Calibri" w:hAnsi="Calibri" w:cs="Calibri"/>
                <w:color w:val="222222"/>
                <w:sz w:val="20"/>
                <w:szCs w:val="20"/>
              </w:rPr>
              <w:t>(("labor" or "labour" or "obstetric" or "childbirth" or "child birth" or deliver* or parturient*) and "pain").af.</w:t>
            </w:r>
          </w:p>
        </w:tc>
      </w:tr>
      <w:tr w:rsidR="006E4F71" w:rsidRPr="002C0B48" w14:paraId="05FD94B2" w14:textId="77777777" w:rsidTr="00F73B79">
        <w:tc>
          <w:tcPr>
            <w:tcW w:w="884" w:type="dxa"/>
          </w:tcPr>
          <w:p w14:paraId="418C9472" w14:textId="77777777" w:rsidR="006E4F71" w:rsidRPr="002C0B48" w:rsidRDefault="006E4F71" w:rsidP="00F73B79">
            <w:pPr>
              <w:jc w:val="center"/>
              <w:rPr>
                <w:rFonts w:ascii="Calibri" w:hAnsi="Calibri" w:cs="Calibri"/>
                <w:color w:val="222222"/>
                <w:sz w:val="20"/>
                <w:szCs w:val="20"/>
              </w:rPr>
            </w:pPr>
            <w:r>
              <w:rPr>
                <w:rFonts w:ascii="Calibri" w:hAnsi="Calibri" w:cs="Calibri"/>
                <w:color w:val="222222"/>
                <w:sz w:val="20"/>
                <w:szCs w:val="20"/>
              </w:rPr>
              <w:t>#9</w:t>
            </w:r>
          </w:p>
        </w:tc>
        <w:tc>
          <w:tcPr>
            <w:tcW w:w="6908" w:type="dxa"/>
          </w:tcPr>
          <w:p w14:paraId="4927B833" w14:textId="77777777" w:rsidR="006E4F71" w:rsidRPr="0044435F" w:rsidRDefault="006E4F71" w:rsidP="00F73B79">
            <w:pPr>
              <w:rPr>
                <w:rFonts w:ascii="Calibri" w:hAnsi="Calibri" w:cs="Calibri"/>
                <w:color w:val="222222"/>
                <w:sz w:val="20"/>
                <w:szCs w:val="20"/>
              </w:rPr>
            </w:pPr>
            <w:r w:rsidRPr="005324E2">
              <w:rPr>
                <w:rFonts w:ascii="Calibri" w:hAnsi="Calibri" w:cs="Calibri"/>
                <w:color w:val="222222"/>
                <w:sz w:val="20"/>
                <w:szCs w:val="20"/>
              </w:rPr>
              <w:t>((("uterine" and "contraction") or ("pressure" and "cervix")) and "pain").af.</w:t>
            </w:r>
          </w:p>
        </w:tc>
      </w:tr>
      <w:tr w:rsidR="006E4F71" w:rsidRPr="002C0B48" w14:paraId="3A79C3A9" w14:textId="77777777" w:rsidTr="00F73B79">
        <w:tc>
          <w:tcPr>
            <w:tcW w:w="884" w:type="dxa"/>
          </w:tcPr>
          <w:p w14:paraId="6C3E3140" w14:textId="77777777" w:rsidR="006E4F71" w:rsidRPr="002C0B48" w:rsidRDefault="006E4F71" w:rsidP="00F73B79">
            <w:pPr>
              <w:jc w:val="center"/>
              <w:rPr>
                <w:rFonts w:ascii="Calibri" w:hAnsi="Calibri" w:cs="Calibri"/>
                <w:color w:val="222222"/>
                <w:sz w:val="20"/>
                <w:szCs w:val="20"/>
              </w:rPr>
            </w:pPr>
            <w:r>
              <w:rPr>
                <w:rFonts w:ascii="Calibri" w:hAnsi="Calibri" w:cs="Calibri"/>
                <w:color w:val="222222"/>
                <w:sz w:val="20"/>
                <w:szCs w:val="20"/>
              </w:rPr>
              <w:t>#10</w:t>
            </w:r>
          </w:p>
        </w:tc>
        <w:tc>
          <w:tcPr>
            <w:tcW w:w="6908" w:type="dxa"/>
          </w:tcPr>
          <w:p w14:paraId="28F4541F" w14:textId="77777777" w:rsidR="006E4F71" w:rsidRPr="003C1D55" w:rsidRDefault="006E4F71" w:rsidP="00F73B79">
            <w:pPr>
              <w:rPr>
                <w:rFonts w:ascii="Calibri" w:hAnsi="Calibri" w:cs="Calibri"/>
                <w:color w:val="222222"/>
                <w:sz w:val="20"/>
                <w:szCs w:val="20"/>
              </w:rPr>
            </w:pPr>
            <w:r>
              <w:rPr>
                <w:rFonts w:ascii="Calibri" w:hAnsi="Calibri" w:cs="Calibri"/>
                <w:color w:val="222222"/>
                <w:sz w:val="20"/>
                <w:szCs w:val="20"/>
              </w:rPr>
              <w:t>8 OR 9</w:t>
            </w:r>
          </w:p>
        </w:tc>
      </w:tr>
      <w:tr w:rsidR="006E4F71" w:rsidRPr="002C0B48" w14:paraId="565378A0" w14:textId="77777777" w:rsidTr="00F73B79">
        <w:tc>
          <w:tcPr>
            <w:tcW w:w="884" w:type="dxa"/>
            <w:shd w:val="clear" w:color="auto" w:fill="FBE4D5" w:themeFill="accent2" w:themeFillTint="33"/>
          </w:tcPr>
          <w:p w14:paraId="6C53EF8D" w14:textId="77777777" w:rsidR="006E4F71" w:rsidRPr="002C0B48" w:rsidRDefault="006E4F71" w:rsidP="00F73B79">
            <w:pPr>
              <w:jc w:val="center"/>
              <w:rPr>
                <w:rFonts w:ascii="Calibri" w:hAnsi="Calibri" w:cs="Calibri"/>
                <w:color w:val="222222"/>
                <w:sz w:val="20"/>
                <w:szCs w:val="20"/>
              </w:rPr>
            </w:pPr>
            <w:r>
              <w:rPr>
                <w:rFonts w:ascii="Calibri" w:hAnsi="Calibri" w:cs="Calibri"/>
                <w:color w:val="222222"/>
                <w:sz w:val="20"/>
                <w:szCs w:val="20"/>
              </w:rPr>
              <w:t>#11</w:t>
            </w:r>
          </w:p>
        </w:tc>
        <w:tc>
          <w:tcPr>
            <w:tcW w:w="6908" w:type="dxa"/>
            <w:shd w:val="clear" w:color="auto" w:fill="FBE4D5" w:themeFill="accent2" w:themeFillTint="33"/>
          </w:tcPr>
          <w:p w14:paraId="6B19E729" w14:textId="77777777" w:rsidR="006E4F71" w:rsidRPr="003C1D55" w:rsidRDefault="006E4F71" w:rsidP="00F73B79">
            <w:pPr>
              <w:rPr>
                <w:rFonts w:ascii="Calibri" w:hAnsi="Calibri" w:cs="Calibri"/>
                <w:color w:val="222222"/>
                <w:sz w:val="20"/>
                <w:szCs w:val="20"/>
              </w:rPr>
            </w:pPr>
            <w:r>
              <w:rPr>
                <w:rFonts w:ascii="Calibri" w:hAnsi="Calibri" w:cs="Calibri"/>
                <w:color w:val="222222"/>
                <w:sz w:val="20"/>
                <w:szCs w:val="20"/>
              </w:rPr>
              <w:t>6 OR 7 OR 10</w:t>
            </w:r>
          </w:p>
        </w:tc>
      </w:tr>
      <w:tr w:rsidR="006E4F71" w:rsidRPr="00DC6B78" w14:paraId="0EA9F8BD" w14:textId="77777777" w:rsidTr="00F73B79">
        <w:tc>
          <w:tcPr>
            <w:tcW w:w="884" w:type="dxa"/>
            <w:shd w:val="clear" w:color="auto" w:fill="F4B083" w:themeFill="accent2" w:themeFillTint="99"/>
          </w:tcPr>
          <w:p w14:paraId="5B47697D" w14:textId="77777777" w:rsidR="006E4F71" w:rsidRPr="00DC6B78" w:rsidRDefault="006E4F71" w:rsidP="00F73B79">
            <w:pPr>
              <w:jc w:val="center"/>
              <w:rPr>
                <w:rFonts w:ascii="Calibri" w:hAnsi="Calibri" w:cs="Calibri"/>
                <w:color w:val="222222"/>
                <w:sz w:val="20"/>
                <w:szCs w:val="20"/>
              </w:rPr>
            </w:pPr>
            <w:r>
              <w:rPr>
                <w:rFonts w:ascii="Calibri" w:hAnsi="Calibri" w:cs="Calibri"/>
                <w:color w:val="222222"/>
                <w:sz w:val="20"/>
                <w:szCs w:val="20"/>
              </w:rPr>
              <w:t>#12</w:t>
            </w:r>
          </w:p>
        </w:tc>
        <w:tc>
          <w:tcPr>
            <w:tcW w:w="6908" w:type="dxa"/>
            <w:shd w:val="clear" w:color="auto" w:fill="F4B083" w:themeFill="accent2" w:themeFillTint="99"/>
          </w:tcPr>
          <w:p w14:paraId="5DA6D8AB" w14:textId="77777777" w:rsidR="006E4F71" w:rsidRPr="00DC6B78" w:rsidRDefault="006E4F71" w:rsidP="00F73B79">
            <w:pPr>
              <w:rPr>
                <w:rFonts w:ascii="Calibri" w:hAnsi="Calibri" w:cs="Calibri"/>
                <w:sz w:val="20"/>
                <w:szCs w:val="20"/>
              </w:rPr>
            </w:pPr>
            <w:r>
              <w:rPr>
                <w:rFonts w:ascii="Calibri" w:hAnsi="Calibri" w:cs="Calibri"/>
                <w:sz w:val="20"/>
                <w:szCs w:val="20"/>
              </w:rPr>
              <w:t>3 AND 11</w:t>
            </w:r>
          </w:p>
        </w:tc>
      </w:tr>
    </w:tbl>
    <w:p w14:paraId="69E2148C" w14:textId="77777777" w:rsidR="006E4F71" w:rsidRDefault="006E4F71">
      <w:pPr>
        <w:rPr>
          <w:rFonts w:ascii="Calibri" w:hAnsi="Calibri" w:cs="Calibri"/>
          <w:sz w:val="20"/>
          <w:szCs w:val="20"/>
          <w:lang w:val="en-US"/>
        </w:rPr>
      </w:pPr>
    </w:p>
    <w:p w14:paraId="39E2737C" w14:textId="0DD1F5ED" w:rsidR="006E4F71" w:rsidRPr="006E4F71" w:rsidRDefault="006E4F71">
      <w:pPr>
        <w:rPr>
          <w:rFonts w:ascii="Calibri" w:hAnsi="Calibri" w:cs="Calibri"/>
          <w:b/>
          <w:sz w:val="20"/>
          <w:szCs w:val="20"/>
          <w:lang w:val="en-US"/>
        </w:rPr>
      </w:pPr>
      <w:r w:rsidRPr="006E4F71">
        <w:rPr>
          <w:rFonts w:ascii="Calibri" w:hAnsi="Calibri" w:cs="Calibri"/>
          <w:b/>
          <w:sz w:val="20"/>
          <w:szCs w:val="20"/>
          <w:lang w:val="en-US"/>
        </w:rPr>
        <w:t xml:space="preserve">PubMed </w:t>
      </w:r>
    </w:p>
    <w:tbl>
      <w:tblPr>
        <w:tblStyle w:val="TableGrid"/>
        <w:tblW w:w="0" w:type="auto"/>
        <w:tblLook w:val="04A0" w:firstRow="1" w:lastRow="0" w:firstColumn="1" w:lastColumn="0" w:noHBand="0" w:noVBand="1"/>
      </w:tblPr>
      <w:tblGrid>
        <w:gridCol w:w="884"/>
        <w:gridCol w:w="6908"/>
      </w:tblGrid>
      <w:tr w:rsidR="006E4F71" w:rsidRPr="002C0B48" w14:paraId="26C7AE83" w14:textId="77777777" w:rsidTr="00F73B79">
        <w:tc>
          <w:tcPr>
            <w:tcW w:w="884" w:type="dxa"/>
          </w:tcPr>
          <w:p w14:paraId="4AD44469"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b/>
                <w:bCs/>
                <w:color w:val="222222"/>
                <w:sz w:val="20"/>
                <w:szCs w:val="20"/>
              </w:rPr>
              <w:t>Search</w:t>
            </w:r>
          </w:p>
        </w:tc>
        <w:tc>
          <w:tcPr>
            <w:tcW w:w="6908" w:type="dxa"/>
          </w:tcPr>
          <w:p w14:paraId="4C515CA4"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b/>
                <w:bCs/>
                <w:color w:val="222222"/>
                <w:sz w:val="20"/>
                <w:szCs w:val="20"/>
              </w:rPr>
              <w:t>Query</w:t>
            </w:r>
          </w:p>
        </w:tc>
      </w:tr>
      <w:tr w:rsidR="006E4F71" w:rsidRPr="002C0B48" w14:paraId="22FAE864" w14:textId="77777777" w:rsidTr="00F73B79">
        <w:tc>
          <w:tcPr>
            <w:tcW w:w="884" w:type="dxa"/>
          </w:tcPr>
          <w:p w14:paraId="557E9003"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color w:val="222222"/>
                <w:sz w:val="20"/>
                <w:szCs w:val="20"/>
              </w:rPr>
              <w:t>#1</w:t>
            </w:r>
          </w:p>
        </w:tc>
        <w:tc>
          <w:tcPr>
            <w:tcW w:w="6908" w:type="dxa"/>
          </w:tcPr>
          <w:p w14:paraId="7367944F" w14:textId="77777777" w:rsidR="006E4F71" w:rsidRPr="002C0B48" w:rsidRDefault="006E4F71" w:rsidP="00F73B79">
            <w:pPr>
              <w:rPr>
                <w:rFonts w:ascii="Calibri" w:hAnsi="Calibri" w:cs="Calibri"/>
                <w:b/>
                <w:bCs/>
                <w:color w:val="222222"/>
                <w:sz w:val="20"/>
                <w:szCs w:val="20"/>
              </w:rPr>
            </w:pPr>
            <w:r>
              <w:rPr>
                <w:rFonts w:ascii="Calibri" w:hAnsi="Calibri" w:cs="Calibri"/>
                <w:color w:val="000000"/>
                <w:sz w:val="20"/>
                <w:szCs w:val="20"/>
              </w:rPr>
              <w:t>f</w:t>
            </w:r>
            <w:r w:rsidRPr="00AA3DEA">
              <w:rPr>
                <w:rFonts w:ascii="Calibri" w:hAnsi="Calibri" w:cs="Calibri"/>
                <w:color w:val="000000"/>
                <w:sz w:val="20"/>
                <w:szCs w:val="20"/>
              </w:rPr>
              <w:t>entanyl</w:t>
            </w:r>
            <w:r>
              <w:rPr>
                <w:rFonts w:ascii="Calibri" w:hAnsi="Calibri" w:cs="Calibri"/>
                <w:color w:val="000000"/>
                <w:sz w:val="20"/>
                <w:szCs w:val="20"/>
              </w:rPr>
              <w:t xml:space="preserve"> </w:t>
            </w:r>
            <w:r w:rsidRPr="002C0B48">
              <w:rPr>
                <w:rFonts w:ascii="Calibri" w:hAnsi="Calibri" w:cs="Calibri"/>
                <w:color w:val="000000"/>
                <w:sz w:val="20"/>
                <w:szCs w:val="20"/>
              </w:rPr>
              <w:t>[MH]</w:t>
            </w:r>
          </w:p>
        </w:tc>
      </w:tr>
      <w:tr w:rsidR="006E4F71" w:rsidRPr="002C0B48" w14:paraId="0C674119" w14:textId="77777777" w:rsidTr="00F73B79">
        <w:tc>
          <w:tcPr>
            <w:tcW w:w="884" w:type="dxa"/>
          </w:tcPr>
          <w:p w14:paraId="0EB214CE"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color w:val="222222"/>
                <w:sz w:val="20"/>
                <w:szCs w:val="20"/>
              </w:rPr>
              <w:t>#2</w:t>
            </w:r>
          </w:p>
        </w:tc>
        <w:tc>
          <w:tcPr>
            <w:tcW w:w="6908" w:type="dxa"/>
          </w:tcPr>
          <w:p w14:paraId="60D4D975" w14:textId="77777777" w:rsidR="006E4F71" w:rsidRPr="00FD75B5" w:rsidRDefault="006E4F71" w:rsidP="00F73B79">
            <w:pPr>
              <w:rPr>
                <w:rFonts w:ascii="Calibri" w:hAnsi="Calibri" w:cs="Calibri"/>
                <w:sz w:val="20"/>
                <w:szCs w:val="20"/>
              </w:rPr>
            </w:pPr>
            <w:r w:rsidRPr="00AA3DEA">
              <w:rPr>
                <w:rFonts w:ascii="Calibri" w:hAnsi="Calibri" w:cs="Calibri"/>
                <w:color w:val="000000"/>
                <w:sz w:val="20"/>
                <w:szCs w:val="20"/>
              </w:rPr>
              <w:t>"</w:t>
            </w:r>
            <w:r>
              <w:rPr>
                <w:rFonts w:ascii="Calibri" w:hAnsi="Calibri" w:cs="Calibri"/>
                <w:color w:val="000000"/>
                <w:sz w:val="20"/>
                <w:szCs w:val="20"/>
              </w:rPr>
              <w:t>f</w:t>
            </w:r>
            <w:r w:rsidRPr="00AA3DEA">
              <w:rPr>
                <w:rFonts w:ascii="Calibri" w:hAnsi="Calibri" w:cs="Calibri"/>
                <w:color w:val="000000"/>
                <w:sz w:val="20"/>
                <w:szCs w:val="20"/>
              </w:rPr>
              <w:t>entanyl" OR "</w:t>
            </w:r>
            <w:r>
              <w:rPr>
                <w:rFonts w:ascii="Calibri" w:hAnsi="Calibri" w:cs="Calibri"/>
                <w:color w:val="000000"/>
                <w:sz w:val="20"/>
                <w:szCs w:val="20"/>
              </w:rPr>
              <w:t>p</w:t>
            </w:r>
            <w:r w:rsidRPr="00AA3DEA">
              <w:rPr>
                <w:rFonts w:ascii="Calibri" w:hAnsi="Calibri" w:cs="Calibri"/>
                <w:color w:val="000000"/>
                <w:sz w:val="20"/>
                <w:szCs w:val="20"/>
              </w:rPr>
              <w:t>hentanyl" OR "</w:t>
            </w:r>
            <w:r>
              <w:rPr>
                <w:rFonts w:ascii="Calibri" w:hAnsi="Calibri" w:cs="Calibri"/>
                <w:color w:val="000000"/>
                <w:sz w:val="20"/>
                <w:szCs w:val="20"/>
              </w:rPr>
              <w:t>f</w:t>
            </w:r>
            <w:r w:rsidRPr="00AA3DEA">
              <w:rPr>
                <w:rFonts w:ascii="Calibri" w:hAnsi="Calibri" w:cs="Calibri"/>
                <w:color w:val="000000"/>
                <w:sz w:val="20"/>
                <w:szCs w:val="20"/>
              </w:rPr>
              <w:t>entanest" OR "</w:t>
            </w:r>
            <w:r>
              <w:rPr>
                <w:rFonts w:ascii="Calibri" w:hAnsi="Calibri" w:cs="Calibri"/>
                <w:color w:val="000000"/>
                <w:sz w:val="20"/>
                <w:szCs w:val="20"/>
              </w:rPr>
              <w:t>f</w:t>
            </w:r>
            <w:r w:rsidRPr="00AA3DEA">
              <w:rPr>
                <w:rFonts w:ascii="Calibri" w:hAnsi="Calibri" w:cs="Calibri"/>
                <w:color w:val="000000"/>
                <w:sz w:val="20"/>
                <w:szCs w:val="20"/>
              </w:rPr>
              <w:t xml:space="preserve">entanyl </w:t>
            </w:r>
            <w:r>
              <w:rPr>
                <w:rFonts w:ascii="Calibri" w:hAnsi="Calibri" w:cs="Calibri"/>
                <w:color w:val="000000"/>
                <w:sz w:val="20"/>
                <w:szCs w:val="20"/>
              </w:rPr>
              <w:t>c</w:t>
            </w:r>
            <w:r w:rsidRPr="00AA3DEA">
              <w:rPr>
                <w:rFonts w:ascii="Calibri" w:hAnsi="Calibri" w:cs="Calibri"/>
                <w:color w:val="000000"/>
                <w:sz w:val="20"/>
                <w:szCs w:val="20"/>
              </w:rPr>
              <w:t>itrate"</w:t>
            </w:r>
            <w:r>
              <w:rPr>
                <w:rFonts w:ascii="Calibri" w:hAnsi="Calibri" w:cs="Calibri"/>
                <w:color w:val="000000"/>
                <w:sz w:val="20"/>
                <w:szCs w:val="20"/>
              </w:rPr>
              <w:t xml:space="preserve"> OR</w:t>
            </w:r>
            <w:r w:rsidRPr="00AA3DEA">
              <w:rPr>
                <w:rFonts w:ascii="Calibri" w:hAnsi="Calibri" w:cs="Calibri"/>
                <w:color w:val="000000"/>
                <w:sz w:val="20"/>
                <w:szCs w:val="20"/>
              </w:rPr>
              <w:t xml:space="preserve"> </w:t>
            </w:r>
            <w:r w:rsidRPr="00132626">
              <w:rPr>
                <w:rFonts w:ascii="Calibri" w:hAnsi="Calibri" w:cs="Calibri"/>
                <w:color w:val="000000"/>
                <w:sz w:val="20"/>
                <w:szCs w:val="20"/>
              </w:rPr>
              <w:t>"oral transmucosal fentanyl citrate"</w:t>
            </w:r>
            <w:r>
              <w:rPr>
                <w:rFonts w:ascii="Calibri" w:hAnsi="Calibri" w:cs="Calibri"/>
                <w:color w:val="000000"/>
                <w:sz w:val="20"/>
                <w:szCs w:val="20"/>
              </w:rPr>
              <w:t xml:space="preserve"> </w:t>
            </w:r>
            <w:r w:rsidRPr="00AA3DEA">
              <w:rPr>
                <w:rFonts w:ascii="Calibri" w:hAnsi="Calibri" w:cs="Calibri"/>
                <w:color w:val="000000"/>
                <w:sz w:val="20"/>
                <w:szCs w:val="20"/>
              </w:rPr>
              <w:t>OR "R-4263" OR "R 4263" OR "R4263" OR "</w:t>
            </w:r>
            <w:r>
              <w:rPr>
                <w:rFonts w:ascii="Calibri" w:hAnsi="Calibri" w:cs="Calibri"/>
                <w:color w:val="000000"/>
                <w:sz w:val="20"/>
                <w:szCs w:val="20"/>
              </w:rPr>
              <w:t>s</w:t>
            </w:r>
            <w:r w:rsidRPr="00AA3DEA">
              <w:rPr>
                <w:rFonts w:ascii="Calibri" w:hAnsi="Calibri" w:cs="Calibri"/>
                <w:color w:val="000000"/>
                <w:sz w:val="20"/>
                <w:szCs w:val="20"/>
              </w:rPr>
              <w:t>ublimaze" OR "</w:t>
            </w:r>
            <w:r>
              <w:rPr>
                <w:rFonts w:ascii="Calibri" w:hAnsi="Calibri" w:cs="Calibri"/>
                <w:color w:val="000000"/>
                <w:sz w:val="20"/>
                <w:szCs w:val="20"/>
              </w:rPr>
              <w:t>d</w:t>
            </w:r>
            <w:r w:rsidRPr="00AA3DEA">
              <w:rPr>
                <w:rFonts w:ascii="Calibri" w:hAnsi="Calibri" w:cs="Calibri"/>
                <w:color w:val="000000"/>
                <w:sz w:val="20"/>
                <w:szCs w:val="20"/>
              </w:rPr>
              <w:t>uragesic" OR "</w:t>
            </w:r>
            <w:r>
              <w:rPr>
                <w:rFonts w:ascii="Calibri" w:hAnsi="Calibri" w:cs="Calibri"/>
                <w:color w:val="000000"/>
                <w:sz w:val="20"/>
                <w:szCs w:val="20"/>
              </w:rPr>
              <w:t>d</w:t>
            </w:r>
            <w:r w:rsidRPr="00AA3DEA">
              <w:rPr>
                <w:rFonts w:ascii="Calibri" w:hAnsi="Calibri" w:cs="Calibri"/>
                <w:color w:val="000000"/>
                <w:sz w:val="20"/>
                <w:szCs w:val="20"/>
              </w:rPr>
              <w:t>urogesic" OR "</w:t>
            </w:r>
            <w:r>
              <w:rPr>
                <w:rFonts w:ascii="Calibri" w:hAnsi="Calibri" w:cs="Calibri"/>
                <w:color w:val="000000"/>
                <w:sz w:val="20"/>
                <w:szCs w:val="20"/>
              </w:rPr>
              <w:t>f</w:t>
            </w:r>
            <w:r w:rsidRPr="00AA3DEA">
              <w:rPr>
                <w:rFonts w:ascii="Calibri" w:hAnsi="Calibri" w:cs="Calibri"/>
                <w:color w:val="000000"/>
                <w:sz w:val="20"/>
                <w:szCs w:val="20"/>
              </w:rPr>
              <w:t>entora"</w:t>
            </w:r>
            <w:r>
              <w:rPr>
                <w:rFonts w:ascii="Calibri" w:hAnsi="Calibri" w:cs="Calibri"/>
                <w:color w:val="000000"/>
                <w:sz w:val="20"/>
                <w:szCs w:val="20"/>
              </w:rPr>
              <w:t xml:space="preserve"> OR </w:t>
            </w:r>
            <w:r w:rsidRPr="00AA3DEA">
              <w:rPr>
                <w:rFonts w:ascii="Calibri" w:hAnsi="Calibri" w:cs="Calibri"/>
                <w:color w:val="000000"/>
                <w:sz w:val="20"/>
                <w:szCs w:val="20"/>
              </w:rPr>
              <w:t>"</w:t>
            </w:r>
            <w:r w:rsidRPr="00AA3DEA">
              <w:rPr>
                <w:rFonts w:ascii="Calibri" w:hAnsi="Calibri" w:cs="Calibri"/>
                <w:sz w:val="20"/>
                <w:szCs w:val="20"/>
              </w:rPr>
              <w:t>Abstral</w:t>
            </w:r>
            <w:r w:rsidRPr="00AA3DEA">
              <w:rPr>
                <w:rFonts w:ascii="Calibri" w:hAnsi="Calibri" w:cs="Calibri"/>
                <w:color w:val="000000"/>
                <w:sz w:val="20"/>
                <w:szCs w:val="20"/>
              </w:rPr>
              <w:t>"</w:t>
            </w:r>
            <w:r>
              <w:rPr>
                <w:rFonts w:ascii="Calibri" w:hAnsi="Calibri" w:cs="Calibri"/>
                <w:sz w:val="20"/>
                <w:szCs w:val="20"/>
              </w:rPr>
              <w:t xml:space="preserve"> </w:t>
            </w:r>
            <w:r>
              <w:rPr>
                <w:rFonts w:ascii="Calibri" w:hAnsi="Calibri" w:cs="Calibri"/>
                <w:color w:val="000000"/>
                <w:sz w:val="20"/>
                <w:szCs w:val="20"/>
              </w:rPr>
              <w:t>OR</w:t>
            </w:r>
            <w:r w:rsidRPr="00AA3DEA">
              <w:rPr>
                <w:rFonts w:ascii="Calibri" w:hAnsi="Calibri" w:cs="Calibri"/>
                <w:sz w:val="20"/>
                <w:szCs w:val="20"/>
              </w:rPr>
              <w:t xml:space="preserve"> </w:t>
            </w:r>
            <w:r w:rsidRPr="00AA3DEA">
              <w:rPr>
                <w:rFonts w:ascii="Calibri" w:hAnsi="Calibri" w:cs="Calibri"/>
                <w:color w:val="000000"/>
                <w:sz w:val="20"/>
                <w:szCs w:val="20"/>
              </w:rPr>
              <w:t>"</w:t>
            </w:r>
            <w:r w:rsidRPr="00AA3DEA">
              <w:rPr>
                <w:rFonts w:ascii="Calibri" w:hAnsi="Calibri" w:cs="Calibri"/>
                <w:sz w:val="20"/>
                <w:szCs w:val="20"/>
              </w:rPr>
              <w:t>Actiq</w:t>
            </w:r>
            <w:r w:rsidRPr="00AA3DEA">
              <w:rPr>
                <w:rFonts w:ascii="Calibri" w:hAnsi="Calibri" w:cs="Calibri"/>
                <w:color w:val="000000"/>
                <w:sz w:val="20"/>
                <w:szCs w:val="20"/>
              </w:rPr>
              <w:t>"</w:t>
            </w:r>
            <w:r>
              <w:rPr>
                <w:rFonts w:ascii="Calibri" w:hAnsi="Calibri" w:cs="Calibri"/>
                <w:sz w:val="20"/>
                <w:szCs w:val="20"/>
              </w:rPr>
              <w:t xml:space="preserve"> </w:t>
            </w:r>
            <w:r>
              <w:rPr>
                <w:rFonts w:ascii="Calibri" w:hAnsi="Calibri" w:cs="Calibri"/>
                <w:color w:val="000000"/>
                <w:sz w:val="20"/>
                <w:szCs w:val="20"/>
              </w:rPr>
              <w:t xml:space="preserve">OR </w:t>
            </w:r>
            <w:r w:rsidRPr="00AA3DEA">
              <w:rPr>
                <w:rFonts w:ascii="Calibri" w:hAnsi="Calibri" w:cs="Calibri"/>
                <w:color w:val="000000"/>
                <w:sz w:val="20"/>
                <w:szCs w:val="20"/>
              </w:rPr>
              <w:t>"</w:t>
            </w:r>
            <w:r w:rsidRPr="00AA3DEA">
              <w:rPr>
                <w:rFonts w:ascii="Calibri" w:hAnsi="Calibri" w:cs="Calibri"/>
                <w:sz w:val="20"/>
                <w:szCs w:val="20"/>
              </w:rPr>
              <w:t>Fentora</w:t>
            </w:r>
            <w:r w:rsidRPr="00AA3DEA">
              <w:rPr>
                <w:rFonts w:ascii="Calibri" w:hAnsi="Calibri" w:cs="Calibri"/>
                <w:color w:val="000000"/>
                <w:sz w:val="20"/>
                <w:szCs w:val="20"/>
              </w:rPr>
              <w:t>"</w:t>
            </w:r>
            <w:r>
              <w:rPr>
                <w:rFonts w:ascii="Calibri" w:hAnsi="Calibri" w:cs="Calibri"/>
                <w:sz w:val="20"/>
                <w:szCs w:val="20"/>
              </w:rPr>
              <w:t xml:space="preserve"> </w:t>
            </w:r>
            <w:r>
              <w:rPr>
                <w:rFonts w:ascii="Calibri" w:hAnsi="Calibri" w:cs="Calibri"/>
                <w:color w:val="000000"/>
                <w:sz w:val="20"/>
                <w:szCs w:val="20"/>
              </w:rPr>
              <w:t xml:space="preserve">OR </w:t>
            </w:r>
            <w:r w:rsidRPr="00AA3DEA">
              <w:rPr>
                <w:rFonts w:ascii="Calibri" w:hAnsi="Calibri" w:cs="Calibri"/>
                <w:color w:val="000000"/>
                <w:sz w:val="20"/>
                <w:szCs w:val="20"/>
              </w:rPr>
              <w:t>"</w:t>
            </w:r>
            <w:r w:rsidRPr="00AA3DEA">
              <w:rPr>
                <w:rFonts w:ascii="Calibri" w:hAnsi="Calibri" w:cs="Calibri"/>
                <w:sz w:val="20"/>
                <w:szCs w:val="20"/>
              </w:rPr>
              <w:t>Onsolis</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sidRPr="00FD75B5">
              <w:rPr>
                <w:rFonts w:ascii="Calibri" w:hAnsi="Calibri" w:cs="Calibri"/>
                <w:color w:val="000000"/>
                <w:sz w:val="20"/>
                <w:szCs w:val="20"/>
              </w:rPr>
              <w:t>Duragesic</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sidRPr="00FD75B5">
              <w:rPr>
                <w:rFonts w:ascii="Calibri" w:hAnsi="Calibri" w:cs="Calibri"/>
                <w:color w:val="000000"/>
                <w:sz w:val="20"/>
                <w:szCs w:val="20"/>
              </w:rPr>
              <w:t>Sublimaze</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Pr>
                <w:rFonts w:ascii="Calibri" w:hAnsi="Calibri" w:cs="Calibri"/>
                <w:color w:val="000000"/>
                <w:sz w:val="20"/>
                <w:szCs w:val="20"/>
              </w:rPr>
              <w:t>Matrifen</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Pr>
                <w:rFonts w:ascii="Calibri" w:hAnsi="Calibri" w:cs="Calibri"/>
                <w:color w:val="000000"/>
                <w:sz w:val="20"/>
                <w:szCs w:val="20"/>
              </w:rPr>
              <w:t>Haldid</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Pr>
                <w:rFonts w:ascii="Calibri" w:hAnsi="Calibri" w:cs="Calibri"/>
                <w:color w:val="000000"/>
                <w:sz w:val="20"/>
                <w:szCs w:val="20"/>
              </w:rPr>
              <w:t>Instanyl</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Pr>
                <w:rFonts w:ascii="Calibri" w:hAnsi="Calibri" w:cs="Calibri"/>
                <w:color w:val="000000"/>
                <w:sz w:val="20"/>
                <w:szCs w:val="20"/>
              </w:rPr>
              <w:t>Lazanda</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Pr>
                <w:rFonts w:ascii="Calibri" w:hAnsi="Calibri" w:cs="Calibri"/>
                <w:color w:val="000000"/>
                <w:sz w:val="20"/>
                <w:szCs w:val="20"/>
              </w:rPr>
              <w:t>fentan*</w:t>
            </w:r>
            <w:r w:rsidRPr="00AA3DEA">
              <w:rPr>
                <w:rFonts w:ascii="Calibri" w:hAnsi="Calibri" w:cs="Calibri"/>
                <w:color w:val="000000"/>
                <w:sz w:val="20"/>
                <w:szCs w:val="20"/>
              </w:rPr>
              <w:t>"</w:t>
            </w:r>
          </w:p>
        </w:tc>
      </w:tr>
      <w:tr w:rsidR="006E4F71" w:rsidRPr="002C0B48" w14:paraId="57B75C6A" w14:textId="77777777" w:rsidTr="00F73B79">
        <w:tc>
          <w:tcPr>
            <w:tcW w:w="884" w:type="dxa"/>
            <w:shd w:val="clear" w:color="auto" w:fill="FBE4D5" w:themeFill="accent2" w:themeFillTint="33"/>
          </w:tcPr>
          <w:p w14:paraId="703913AD"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color w:val="222222"/>
                <w:sz w:val="20"/>
                <w:szCs w:val="20"/>
              </w:rPr>
              <w:t>#3</w:t>
            </w:r>
          </w:p>
        </w:tc>
        <w:tc>
          <w:tcPr>
            <w:tcW w:w="6908" w:type="dxa"/>
            <w:shd w:val="clear" w:color="auto" w:fill="FBE4D5" w:themeFill="accent2" w:themeFillTint="33"/>
          </w:tcPr>
          <w:p w14:paraId="58B4CB82" w14:textId="77777777" w:rsidR="006E4F71" w:rsidRPr="003C1D55" w:rsidRDefault="006E4F71" w:rsidP="00F73B79">
            <w:pPr>
              <w:rPr>
                <w:rFonts w:ascii="Calibri" w:hAnsi="Calibri" w:cs="Calibri"/>
                <w:sz w:val="20"/>
                <w:szCs w:val="20"/>
              </w:rPr>
            </w:pPr>
            <w:r>
              <w:rPr>
                <w:rFonts w:ascii="Calibri" w:hAnsi="Calibri" w:cs="Calibri"/>
                <w:sz w:val="20"/>
                <w:szCs w:val="20"/>
              </w:rPr>
              <w:t>#1 OR #2</w:t>
            </w:r>
          </w:p>
        </w:tc>
      </w:tr>
      <w:tr w:rsidR="006E4F71" w:rsidRPr="002C0B48" w14:paraId="41AFFED0" w14:textId="77777777" w:rsidTr="00F73B79">
        <w:tc>
          <w:tcPr>
            <w:tcW w:w="884" w:type="dxa"/>
          </w:tcPr>
          <w:p w14:paraId="30613AA1" w14:textId="77777777" w:rsidR="006E4F71" w:rsidRPr="002C0B48" w:rsidRDefault="006E4F71" w:rsidP="00F73B79">
            <w:pPr>
              <w:jc w:val="center"/>
              <w:rPr>
                <w:rFonts w:ascii="Calibri" w:hAnsi="Calibri" w:cs="Calibri"/>
                <w:b/>
                <w:bCs/>
                <w:color w:val="222222"/>
                <w:sz w:val="20"/>
                <w:szCs w:val="20"/>
              </w:rPr>
            </w:pPr>
            <w:r w:rsidRPr="002C0B48">
              <w:rPr>
                <w:rFonts w:ascii="Calibri" w:hAnsi="Calibri" w:cs="Calibri"/>
                <w:color w:val="222222"/>
                <w:sz w:val="20"/>
                <w:szCs w:val="20"/>
              </w:rPr>
              <w:t>#4</w:t>
            </w:r>
          </w:p>
        </w:tc>
        <w:tc>
          <w:tcPr>
            <w:tcW w:w="6908" w:type="dxa"/>
          </w:tcPr>
          <w:p w14:paraId="1D131073" w14:textId="77777777" w:rsidR="006E4F71" w:rsidRPr="00BC21A6" w:rsidRDefault="006E4F71" w:rsidP="00F73B79">
            <w:pPr>
              <w:rPr>
                <w:rFonts w:ascii="Calibri" w:hAnsi="Calibri" w:cs="Calibri"/>
                <w:b/>
                <w:bCs/>
                <w:color w:val="222222"/>
                <w:sz w:val="20"/>
                <w:szCs w:val="20"/>
              </w:rPr>
            </w:pPr>
            <w:r>
              <w:rPr>
                <w:rFonts w:ascii="Calibri" w:hAnsi="Calibri" w:cs="Calibri"/>
                <w:color w:val="222222"/>
                <w:sz w:val="20"/>
                <w:szCs w:val="20"/>
              </w:rPr>
              <w:t>o</w:t>
            </w:r>
            <w:r w:rsidRPr="00FD75B5">
              <w:rPr>
                <w:rFonts w:ascii="Calibri" w:hAnsi="Calibri" w:cs="Calibri"/>
                <w:color w:val="222222"/>
                <w:sz w:val="20"/>
                <w:szCs w:val="20"/>
              </w:rPr>
              <w:t xml:space="preserve">bstetric </w:t>
            </w:r>
            <w:r>
              <w:rPr>
                <w:rFonts w:ascii="Calibri" w:hAnsi="Calibri" w:cs="Calibri"/>
                <w:color w:val="222222"/>
                <w:sz w:val="20"/>
                <w:szCs w:val="20"/>
              </w:rPr>
              <w:t>l</w:t>
            </w:r>
            <w:r w:rsidRPr="00FD75B5">
              <w:rPr>
                <w:rFonts w:ascii="Calibri" w:hAnsi="Calibri" w:cs="Calibri"/>
                <w:color w:val="222222"/>
                <w:sz w:val="20"/>
                <w:szCs w:val="20"/>
              </w:rPr>
              <w:t>abor</w:t>
            </w:r>
            <w:r>
              <w:rPr>
                <w:rFonts w:ascii="Calibri" w:hAnsi="Calibri" w:cs="Calibri"/>
                <w:color w:val="222222"/>
                <w:sz w:val="20"/>
                <w:szCs w:val="20"/>
              </w:rPr>
              <w:t xml:space="preserve"> [MH] AND pain [MH]</w:t>
            </w:r>
          </w:p>
        </w:tc>
      </w:tr>
      <w:tr w:rsidR="006E4F71" w:rsidRPr="002C0B48" w14:paraId="45CCC4F2" w14:textId="77777777" w:rsidTr="00F73B79">
        <w:tc>
          <w:tcPr>
            <w:tcW w:w="884" w:type="dxa"/>
            <w:shd w:val="clear" w:color="auto" w:fill="auto"/>
          </w:tcPr>
          <w:p w14:paraId="17CF5465" w14:textId="77777777" w:rsidR="006E4F71" w:rsidRPr="002C0B48" w:rsidRDefault="006E4F71" w:rsidP="00F73B79">
            <w:pPr>
              <w:jc w:val="center"/>
              <w:rPr>
                <w:rFonts w:ascii="Calibri" w:hAnsi="Calibri" w:cs="Calibri"/>
                <w:color w:val="222222"/>
                <w:sz w:val="20"/>
                <w:szCs w:val="20"/>
              </w:rPr>
            </w:pPr>
            <w:r w:rsidRPr="002C0B48">
              <w:rPr>
                <w:rFonts w:ascii="Calibri" w:hAnsi="Calibri" w:cs="Calibri"/>
                <w:color w:val="222222"/>
                <w:sz w:val="20"/>
                <w:szCs w:val="20"/>
              </w:rPr>
              <w:t>#5</w:t>
            </w:r>
          </w:p>
        </w:tc>
        <w:tc>
          <w:tcPr>
            <w:tcW w:w="6908" w:type="dxa"/>
            <w:shd w:val="clear" w:color="auto" w:fill="auto"/>
          </w:tcPr>
          <w:p w14:paraId="07E57093" w14:textId="77777777" w:rsidR="006E4F71" w:rsidRPr="002C0B48" w:rsidRDefault="006E4F71" w:rsidP="00F73B79">
            <w:pPr>
              <w:rPr>
                <w:rFonts w:ascii="Calibri" w:hAnsi="Calibri" w:cs="Calibri"/>
                <w:color w:val="222222"/>
                <w:sz w:val="20"/>
                <w:szCs w:val="20"/>
              </w:rPr>
            </w:pPr>
            <w:r w:rsidRPr="00FD75B5">
              <w:rPr>
                <w:rFonts w:ascii="Calibri" w:hAnsi="Calibri" w:cs="Calibri"/>
                <w:color w:val="222222"/>
                <w:sz w:val="20"/>
                <w:szCs w:val="20"/>
              </w:rPr>
              <w:t xml:space="preserve">labour </w:t>
            </w:r>
            <w:r>
              <w:rPr>
                <w:rFonts w:ascii="Calibri" w:hAnsi="Calibri" w:cs="Calibri"/>
                <w:color w:val="222222"/>
                <w:sz w:val="20"/>
                <w:szCs w:val="20"/>
              </w:rPr>
              <w:t>p</w:t>
            </w:r>
            <w:r w:rsidRPr="00FD75B5">
              <w:rPr>
                <w:rFonts w:ascii="Calibri" w:hAnsi="Calibri" w:cs="Calibri"/>
                <w:color w:val="222222"/>
                <w:sz w:val="20"/>
                <w:szCs w:val="20"/>
              </w:rPr>
              <w:t>ain</w:t>
            </w:r>
            <w:r>
              <w:rPr>
                <w:rFonts w:ascii="Calibri" w:hAnsi="Calibri" w:cs="Calibri"/>
                <w:color w:val="222222"/>
                <w:sz w:val="20"/>
                <w:szCs w:val="20"/>
              </w:rPr>
              <w:t xml:space="preserve"> [MH]</w:t>
            </w:r>
          </w:p>
        </w:tc>
      </w:tr>
      <w:tr w:rsidR="006E4F71" w:rsidRPr="002C0B48" w14:paraId="6A65AFCF" w14:textId="77777777" w:rsidTr="00F73B79">
        <w:tc>
          <w:tcPr>
            <w:tcW w:w="884" w:type="dxa"/>
          </w:tcPr>
          <w:p w14:paraId="5BAC4311" w14:textId="77777777" w:rsidR="006E4F71" w:rsidRPr="002C0B48" w:rsidRDefault="006E4F71" w:rsidP="00F73B79">
            <w:pPr>
              <w:jc w:val="center"/>
              <w:rPr>
                <w:rFonts w:ascii="Calibri" w:hAnsi="Calibri" w:cs="Calibri"/>
                <w:color w:val="222222"/>
                <w:sz w:val="20"/>
                <w:szCs w:val="20"/>
              </w:rPr>
            </w:pPr>
            <w:r w:rsidRPr="002C0B48">
              <w:rPr>
                <w:rFonts w:ascii="Calibri" w:hAnsi="Calibri" w:cs="Calibri"/>
                <w:color w:val="222222"/>
                <w:sz w:val="20"/>
                <w:szCs w:val="20"/>
              </w:rPr>
              <w:t>#6</w:t>
            </w:r>
          </w:p>
        </w:tc>
        <w:tc>
          <w:tcPr>
            <w:tcW w:w="6908" w:type="dxa"/>
          </w:tcPr>
          <w:p w14:paraId="7A95C421" w14:textId="77777777" w:rsidR="006E4F71" w:rsidRPr="002C0B48" w:rsidRDefault="006E4F71" w:rsidP="00F73B79">
            <w:pPr>
              <w:rPr>
                <w:rFonts w:ascii="Calibri" w:hAnsi="Calibri" w:cs="Calibri"/>
                <w:color w:val="222222"/>
                <w:sz w:val="20"/>
                <w:szCs w:val="20"/>
              </w:rPr>
            </w:pPr>
            <w:r>
              <w:rPr>
                <w:rFonts w:ascii="Calibri" w:hAnsi="Calibri" w:cs="Calibri"/>
                <w:color w:val="222222"/>
                <w:sz w:val="20"/>
                <w:szCs w:val="20"/>
              </w:rPr>
              <w:t>(</w:t>
            </w:r>
            <w:r w:rsidRPr="00AA3DEA">
              <w:rPr>
                <w:rFonts w:ascii="Calibri" w:hAnsi="Calibri" w:cs="Calibri"/>
                <w:color w:val="000000"/>
                <w:sz w:val="20"/>
                <w:szCs w:val="20"/>
              </w:rPr>
              <w:t>"</w:t>
            </w:r>
            <w:r>
              <w:rPr>
                <w:rFonts w:ascii="Calibri" w:hAnsi="Calibri" w:cs="Calibri"/>
                <w:color w:val="000000"/>
                <w:sz w:val="20"/>
                <w:szCs w:val="20"/>
              </w:rPr>
              <w:t>labor</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sidRPr="00FD75B5">
              <w:rPr>
                <w:rFonts w:ascii="Calibri" w:hAnsi="Calibri" w:cs="Calibri"/>
                <w:color w:val="222222"/>
                <w:sz w:val="20"/>
                <w:szCs w:val="20"/>
              </w:rPr>
              <w:t>labour</w:t>
            </w:r>
            <w:r w:rsidRPr="00AA3DEA">
              <w:rPr>
                <w:rFonts w:ascii="Calibri" w:hAnsi="Calibri" w:cs="Calibri"/>
                <w:color w:val="000000"/>
                <w:sz w:val="20"/>
                <w:szCs w:val="20"/>
              </w:rPr>
              <w:t>"</w:t>
            </w:r>
            <w:r w:rsidRPr="00FD75B5">
              <w:rPr>
                <w:rFonts w:ascii="Calibri" w:hAnsi="Calibri" w:cs="Calibri"/>
                <w:color w:val="222222"/>
                <w:sz w:val="20"/>
                <w:szCs w:val="20"/>
              </w:rPr>
              <w:t xml:space="preserve"> </w:t>
            </w:r>
            <w:r>
              <w:rPr>
                <w:rFonts w:ascii="Calibri" w:hAnsi="Calibri" w:cs="Calibri"/>
                <w:color w:val="222222"/>
                <w:sz w:val="20"/>
                <w:szCs w:val="20"/>
              </w:rPr>
              <w:t xml:space="preserve">OR </w:t>
            </w:r>
            <w:r w:rsidRPr="00AA3DEA">
              <w:rPr>
                <w:rFonts w:ascii="Calibri" w:hAnsi="Calibri" w:cs="Calibri"/>
                <w:color w:val="000000"/>
                <w:sz w:val="20"/>
                <w:szCs w:val="20"/>
              </w:rPr>
              <w:t>"</w:t>
            </w:r>
            <w:r>
              <w:rPr>
                <w:rFonts w:ascii="Calibri" w:hAnsi="Calibri" w:cs="Calibri"/>
                <w:color w:val="222222"/>
                <w:sz w:val="20"/>
                <w:szCs w:val="20"/>
              </w:rPr>
              <w:t>o</w:t>
            </w:r>
            <w:r w:rsidRPr="00FD75B5">
              <w:rPr>
                <w:rFonts w:ascii="Calibri" w:hAnsi="Calibri" w:cs="Calibri"/>
                <w:color w:val="222222"/>
                <w:sz w:val="20"/>
                <w:szCs w:val="20"/>
              </w:rPr>
              <w:t>bstetric</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sidRPr="00FD75B5">
              <w:rPr>
                <w:rFonts w:ascii="Calibri" w:hAnsi="Calibri" w:cs="Calibri"/>
                <w:color w:val="000000"/>
                <w:sz w:val="20"/>
                <w:szCs w:val="20"/>
              </w:rPr>
              <w:t>childbirth</w:t>
            </w:r>
            <w:r w:rsidRPr="00AA3DEA">
              <w:rPr>
                <w:rFonts w:ascii="Calibri" w:hAnsi="Calibri" w:cs="Calibri"/>
                <w:color w:val="000000"/>
                <w:sz w:val="20"/>
                <w:szCs w:val="20"/>
              </w:rPr>
              <w:t>"</w:t>
            </w:r>
            <w:r>
              <w:rPr>
                <w:rFonts w:ascii="Calibri" w:hAnsi="Calibri" w:cs="Calibri"/>
                <w:color w:val="000000"/>
                <w:sz w:val="20"/>
                <w:szCs w:val="20"/>
              </w:rPr>
              <w:t xml:space="preserve"> OR </w:t>
            </w:r>
            <w:r w:rsidRPr="00AA3DEA">
              <w:rPr>
                <w:rFonts w:ascii="Calibri" w:hAnsi="Calibri" w:cs="Calibri"/>
                <w:color w:val="000000"/>
                <w:sz w:val="20"/>
                <w:szCs w:val="20"/>
              </w:rPr>
              <w:t>"</w:t>
            </w:r>
            <w:r w:rsidRPr="00FD75B5">
              <w:rPr>
                <w:rFonts w:ascii="Calibri" w:hAnsi="Calibri" w:cs="Calibri"/>
                <w:color w:val="000000"/>
                <w:sz w:val="20"/>
                <w:szCs w:val="20"/>
              </w:rPr>
              <w:t>child birth</w:t>
            </w:r>
            <w:r w:rsidRPr="00AA3DEA">
              <w:rPr>
                <w:rFonts w:ascii="Calibri" w:hAnsi="Calibri" w:cs="Calibri"/>
                <w:color w:val="000000"/>
                <w:sz w:val="20"/>
                <w:szCs w:val="20"/>
              </w:rPr>
              <w:t>"</w:t>
            </w:r>
            <w:r>
              <w:rPr>
                <w:rFonts w:ascii="Calibri" w:hAnsi="Calibri" w:cs="Calibri"/>
                <w:color w:val="000000"/>
                <w:sz w:val="20"/>
                <w:szCs w:val="20"/>
              </w:rPr>
              <w:t xml:space="preserve"> OR deliver* OR </w:t>
            </w:r>
            <w:r w:rsidRPr="00FD75B5">
              <w:rPr>
                <w:rFonts w:ascii="Calibri" w:hAnsi="Calibri" w:cs="Calibri"/>
                <w:color w:val="000000"/>
                <w:sz w:val="20"/>
                <w:szCs w:val="20"/>
              </w:rPr>
              <w:t>parturient*</w:t>
            </w:r>
            <w:r>
              <w:rPr>
                <w:rFonts w:ascii="Calibri" w:hAnsi="Calibri" w:cs="Calibri"/>
                <w:color w:val="222222"/>
                <w:sz w:val="20"/>
                <w:szCs w:val="20"/>
              </w:rPr>
              <w:t xml:space="preserve">) AND </w:t>
            </w:r>
            <w:r w:rsidRPr="00AA3DEA">
              <w:rPr>
                <w:rFonts w:ascii="Calibri" w:hAnsi="Calibri" w:cs="Calibri"/>
                <w:color w:val="000000"/>
                <w:sz w:val="20"/>
                <w:szCs w:val="20"/>
              </w:rPr>
              <w:t>"</w:t>
            </w:r>
            <w:r>
              <w:rPr>
                <w:rFonts w:ascii="Calibri" w:hAnsi="Calibri" w:cs="Calibri"/>
                <w:color w:val="222222"/>
                <w:sz w:val="20"/>
                <w:szCs w:val="20"/>
              </w:rPr>
              <w:t>p</w:t>
            </w:r>
            <w:r w:rsidRPr="00FD75B5">
              <w:rPr>
                <w:rFonts w:ascii="Calibri" w:hAnsi="Calibri" w:cs="Calibri"/>
                <w:color w:val="222222"/>
                <w:sz w:val="20"/>
                <w:szCs w:val="20"/>
              </w:rPr>
              <w:t>ain</w:t>
            </w:r>
            <w:r w:rsidRPr="00AA3DEA">
              <w:rPr>
                <w:rFonts w:ascii="Calibri" w:hAnsi="Calibri" w:cs="Calibri"/>
                <w:color w:val="000000"/>
                <w:sz w:val="20"/>
                <w:szCs w:val="20"/>
              </w:rPr>
              <w:t>"</w:t>
            </w:r>
          </w:p>
        </w:tc>
      </w:tr>
      <w:tr w:rsidR="006E4F71" w:rsidRPr="002C0B48" w14:paraId="66C45955" w14:textId="77777777" w:rsidTr="00F73B79">
        <w:tc>
          <w:tcPr>
            <w:tcW w:w="884" w:type="dxa"/>
          </w:tcPr>
          <w:p w14:paraId="5A1690E8" w14:textId="77777777" w:rsidR="006E4F71" w:rsidRPr="002C0B48" w:rsidRDefault="006E4F71" w:rsidP="00F73B79">
            <w:pPr>
              <w:jc w:val="center"/>
              <w:rPr>
                <w:rFonts w:ascii="Calibri" w:hAnsi="Calibri" w:cs="Calibri"/>
                <w:color w:val="222222"/>
                <w:sz w:val="20"/>
                <w:szCs w:val="20"/>
              </w:rPr>
            </w:pPr>
            <w:r w:rsidRPr="002C0B48">
              <w:rPr>
                <w:rFonts w:ascii="Calibri" w:hAnsi="Calibri" w:cs="Calibri"/>
                <w:color w:val="222222"/>
                <w:sz w:val="20"/>
                <w:szCs w:val="20"/>
              </w:rPr>
              <w:t>#7</w:t>
            </w:r>
          </w:p>
        </w:tc>
        <w:tc>
          <w:tcPr>
            <w:tcW w:w="6908" w:type="dxa"/>
          </w:tcPr>
          <w:p w14:paraId="2EC20606" w14:textId="77777777" w:rsidR="006E4F71" w:rsidRPr="0044435F" w:rsidRDefault="006E4F71" w:rsidP="00F73B79">
            <w:pPr>
              <w:rPr>
                <w:rFonts w:ascii="Calibri" w:hAnsi="Calibri" w:cs="Calibri"/>
                <w:color w:val="222222"/>
                <w:sz w:val="20"/>
                <w:szCs w:val="20"/>
              </w:rPr>
            </w:pPr>
            <w:r>
              <w:rPr>
                <w:rFonts w:ascii="Calibri" w:hAnsi="Calibri" w:cs="Calibri"/>
                <w:color w:val="222222"/>
                <w:sz w:val="20"/>
                <w:szCs w:val="20"/>
              </w:rPr>
              <w:t>((</w:t>
            </w:r>
            <w:r w:rsidRPr="00AA3DEA">
              <w:rPr>
                <w:rFonts w:ascii="Calibri" w:hAnsi="Calibri" w:cs="Calibri"/>
                <w:color w:val="000000"/>
                <w:sz w:val="20"/>
                <w:szCs w:val="20"/>
              </w:rPr>
              <w:t>"</w:t>
            </w:r>
            <w:r w:rsidRPr="00FD75B5">
              <w:rPr>
                <w:rFonts w:ascii="Calibri" w:hAnsi="Calibri" w:cs="Calibri"/>
                <w:color w:val="222222"/>
                <w:sz w:val="20"/>
                <w:szCs w:val="20"/>
              </w:rPr>
              <w:t>uterine</w:t>
            </w:r>
            <w:r w:rsidRPr="00AA3DEA">
              <w:rPr>
                <w:rFonts w:ascii="Calibri" w:hAnsi="Calibri" w:cs="Calibri"/>
                <w:color w:val="000000"/>
                <w:sz w:val="20"/>
                <w:szCs w:val="20"/>
              </w:rPr>
              <w:t>"</w:t>
            </w:r>
            <w:r>
              <w:rPr>
                <w:rFonts w:ascii="Calibri" w:hAnsi="Calibri" w:cs="Calibri"/>
                <w:color w:val="000000"/>
                <w:sz w:val="20"/>
                <w:szCs w:val="20"/>
              </w:rPr>
              <w:t xml:space="preserve"> AND</w:t>
            </w:r>
            <w:r w:rsidRPr="00FD75B5">
              <w:rPr>
                <w:rFonts w:ascii="Calibri" w:hAnsi="Calibri" w:cs="Calibri"/>
                <w:color w:val="222222"/>
                <w:sz w:val="20"/>
                <w:szCs w:val="20"/>
              </w:rPr>
              <w:t xml:space="preserve"> </w:t>
            </w:r>
            <w:r w:rsidRPr="00AA3DEA">
              <w:rPr>
                <w:rFonts w:ascii="Calibri" w:hAnsi="Calibri" w:cs="Calibri"/>
                <w:color w:val="000000"/>
                <w:sz w:val="20"/>
                <w:szCs w:val="20"/>
              </w:rPr>
              <w:t>"</w:t>
            </w:r>
            <w:r w:rsidRPr="00FD75B5">
              <w:rPr>
                <w:rFonts w:ascii="Calibri" w:hAnsi="Calibri" w:cs="Calibri"/>
                <w:color w:val="222222"/>
                <w:sz w:val="20"/>
                <w:szCs w:val="20"/>
              </w:rPr>
              <w:t>contraction</w:t>
            </w:r>
            <w:r w:rsidRPr="00AA3DEA">
              <w:rPr>
                <w:rFonts w:ascii="Calibri" w:hAnsi="Calibri" w:cs="Calibri"/>
                <w:color w:val="000000"/>
                <w:sz w:val="20"/>
                <w:szCs w:val="20"/>
              </w:rPr>
              <w:t>"</w:t>
            </w:r>
            <w:r>
              <w:rPr>
                <w:rFonts w:ascii="Calibri" w:hAnsi="Calibri" w:cs="Calibri"/>
                <w:color w:val="000000"/>
                <w:sz w:val="20"/>
                <w:szCs w:val="20"/>
              </w:rPr>
              <w:t>)</w:t>
            </w:r>
            <w:r>
              <w:rPr>
                <w:rFonts w:ascii="Calibri" w:hAnsi="Calibri" w:cs="Calibri"/>
                <w:color w:val="222222"/>
                <w:sz w:val="20"/>
                <w:szCs w:val="20"/>
              </w:rPr>
              <w:t xml:space="preserve"> OR (</w:t>
            </w:r>
            <w:r w:rsidRPr="00AA3DEA">
              <w:rPr>
                <w:rFonts w:ascii="Calibri" w:hAnsi="Calibri" w:cs="Calibri"/>
                <w:color w:val="000000"/>
                <w:sz w:val="20"/>
                <w:szCs w:val="20"/>
              </w:rPr>
              <w:t>"</w:t>
            </w:r>
            <w:r w:rsidRPr="00FD75B5">
              <w:rPr>
                <w:rFonts w:ascii="Calibri" w:hAnsi="Calibri" w:cs="Calibri"/>
                <w:color w:val="222222"/>
                <w:sz w:val="20"/>
                <w:szCs w:val="20"/>
              </w:rPr>
              <w:t>pressure</w:t>
            </w:r>
            <w:r w:rsidRPr="00AA3DEA">
              <w:rPr>
                <w:rFonts w:ascii="Calibri" w:hAnsi="Calibri" w:cs="Calibri"/>
                <w:color w:val="000000"/>
                <w:sz w:val="20"/>
                <w:szCs w:val="20"/>
              </w:rPr>
              <w:t>"</w:t>
            </w:r>
            <w:r>
              <w:rPr>
                <w:rFonts w:ascii="Calibri" w:hAnsi="Calibri" w:cs="Calibri"/>
                <w:color w:val="000000"/>
                <w:sz w:val="20"/>
                <w:szCs w:val="20"/>
              </w:rPr>
              <w:t xml:space="preserve"> AND</w:t>
            </w:r>
            <w:r w:rsidRPr="00FD75B5">
              <w:rPr>
                <w:rFonts w:ascii="Calibri" w:hAnsi="Calibri" w:cs="Calibri"/>
                <w:color w:val="222222"/>
                <w:sz w:val="20"/>
                <w:szCs w:val="20"/>
              </w:rPr>
              <w:t xml:space="preserve"> </w:t>
            </w:r>
            <w:r w:rsidRPr="00AA3DEA">
              <w:rPr>
                <w:rFonts w:ascii="Calibri" w:hAnsi="Calibri" w:cs="Calibri"/>
                <w:color w:val="000000"/>
                <w:sz w:val="20"/>
                <w:szCs w:val="20"/>
              </w:rPr>
              <w:t>"</w:t>
            </w:r>
            <w:r>
              <w:rPr>
                <w:rFonts w:ascii="Calibri" w:hAnsi="Calibri" w:cs="Calibri"/>
                <w:color w:val="222222"/>
                <w:sz w:val="20"/>
                <w:szCs w:val="20"/>
              </w:rPr>
              <w:t>cervix</w:t>
            </w:r>
            <w:r w:rsidRPr="00AA3DEA">
              <w:rPr>
                <w:rFonts w:ascii="Calibri" w:hAnsi="Calibri" w:cs="Calibri"/>
                <w:color w:val="000000"/>
                <w:sz w:val="20"/>
                <w:szCs w:val="20"/>
              </w:rPr>
              <w:t>"</w:t>
            </w:r>
            <w:r>
              <w:rPr>
                <w:rFonts w:ascii="Calibri" w:hAnsi="Calibri" w:cs="Calibri"/>
                <w:color w:val="222222"/>
                <w:sz w:val="20"/>
                <w:szCs w:val="20"/>
              </w:rPr>
              <w:t xml:space="preserve">)) AND </w:t>
            </w:r>
            <w:r w:rsidRPr="00AA3DEA">
              <w:rPr>
                <w:rFonts w:ascii="Calibri" w:hAnsi="Calibri" w:cs="Calibri"/>
                <w:color w:val="000000"/>
                <w:sz w:val="20"/>
                <w:szCs w:val="20"/>
              </w:rPr>
              <w:t>"</w:t>
            </w:r>
            <w:r>
              <w:rPr>
                <w:rFonts w:ascii="Calibri" w:hAnsi="Calibri" w:cs="Calibri"/>
                <w:color w:val="222222"/>
                <w:sz w:val="20"/>
                <w:szCs w:val="20"/>
              </w:rPr>
              <w:t>p</w:t>
            </w:r>
            <w:r w:rsidRPr="00FD75B5">
              <w:rPr>
                <w:rFonts w:ascii="Calibri" w:hAnsi="Calibri" w:cs="Calibri"/>
                <w:color w:val="222222"/>
                <w:sz w:val="20"/>
                <w:szCs w:val="20"/>
              </w:rPr>
              <w:t>ain</w:t>
            </w:r>
            <w:r w:rsidRPr="00AA3DEA">
              <w:rPr>
                <w:rFonts w:ascii="Calibri" w:hAnsi="Calibri" w:cs="Calibri"/>
                <w:color w:val="000000"/>
                <w:sz w:val="20"/>
                <w:szCs w:val="20"/>
              </w:rPr>
              <w:t>"</w:t>
            </w:r>
          </w:p>
        </w:tc>
      </w:tr>
      <w:tr w:rsidR="006E4F71" w:rsidRPr="002C0B48" w14:paraId="1732EA8C" w14:textId="77777777" w:rsidTr="00F73B79">
        <w:tc>
          <w:tcPr>
            <w:tcW w:w="884" w:type="dxa"/>
          </w:tcPr>
          <w:p w14:paraId="15A40AE4" w14:textId="77777777" w:rsidR="006E4F71" w:rsidRPr="002C0B48" w:rsidRDefault="006E4F71" w:rsidP="00F73B79">
            <w:pPr>
              <w:jc w:val="center"/>
              <w:rPr>
                <w:rFonts w:ascii="Calibri" w:hAnsi="Calibri" w:cs="Calibri"/>
                <w:color w:val="222222"/>
                <w:sz w:val="20"/>
                <w:szCs w:val="20"/>
              </w:rPr>
            </w:pPr>
            <w:r w:rsidRPr="002C0B48">
              <w:rPr>
                <w:rFonts w:ascii="Calibri" w:hAnsi="Calibri" w:cs="Calibri"/>
                <w:color w:val="222222"/>
                <w:sz w:val="20"/>
                <w:szCs w:val="20"/>
              </w:rPr>
              <w:t>#8</w:t>
            </w:r>
          </w:p>
        </w:tc>
        <w:tc>
          <w:tcPr>
            <w:tcW w:w="6908" w:type="dxa"/>
          </w:tcPr>
          <w:p w14:paraId="51428DB7" w14:textId="77777777" w:rsidR="006E4F71" w:rsidRPr="003C1D55" w:rsidRDefault="006E4F71" w:rsidP="00F73B79">
            <w:pPr>
              <w:rPr>
                <w:rFonts w:ascii="Calibri" w:hAnsi="Calibri" w:cs="Calibri"/>
                <w:color w:val="222222"/>
                <w:sz w:val="20"/>
                <w:szCs w:val="20"/>
              </w:rPr>
            </w:pPr>
            <w:r>
              <w:rPr>
                <w:rFonts w:ascii="Calibri" w:hAnsi="Calibri" w:cs="Calibri"/>
                <w:color w:val="222222"/>
                <w:sz w:val="20"/>
                <w:szCs w:val="20"/>
              </w:rPr>
              <w:t>#6 OR #7</w:t>
            </w:r>
          </w:p>
        </w:tc>
      </w:tr>
      <w:tr w:rsidR="006E4F71" w:rsidRPr="002C0B48" w14:paraId="22D1C9C4" w14:textId="77777777" w:rsidTr="00F73B79">
        <w:tc>
          <w:tcPr>
            <w:tcW w:w="884" w:type="dxa"/>
            <w:shd w:val="clear" w:color="auto" w:fill="FBE4D5" w:themeFill="accent2" w:themeFillTint="33"/>
          </w:tcPr>
          <w:p w14:paraId="175CC16C" w14:textId="77777777" w:rsidR="006E4F71" w:rsidRPr="002C0B48" w:rsidRDefault="006E4F71" w:rsidP="00F73B79">
            <w:pPr>
              <w:jc w:val="center"/>
              <w:rPr>
                <w:rFonts w:ascii="Calibri" w:hAnsi="Calibri" w:cs="Calibri"/>
                <w:color w:val="222222"/>
                <w:sz w:val="20"/>
                <w:szCs w:val="20"/>
              </w:rPr>
            </w:pPr>
            <w:r w:rsidRPr="002C0B48">
              <w:rPr>
                <w:rFonts w:ascii="Calibri" w:hAnsi="Calibri" w:cs="Calibri"/>
                <w:color w:val="222222"/>
                <w:sz w:val="20"/>
                <w:szCs w:val="20"/>
              </w:rPr>
              <w:t>#9</w:t>
            </w:r>
          </w:p>
        </w:tc>
        <w:tc>
          <w:tcPr>
            <w:tcW w:w="6908" w:type="dxa"/>
            <w:shd w:val="clear" w:color="auto" w:fill="FBE4D5" w:themeFill="accent2" w:themeFillTint="33"/>
          </w:tcPr>
          <w:p w14:paraId="5C7512EE" w14:textId="77777777" w:rsidR="006E4F71" w:rsidRPr="003C1D55" w:rsidRDefault="006E4F71" w:rsidP="00F73B79">
            <w:pPr>
              <w:rPr>
                <w:rFonts w:ascii="Calibri" w:hAnsi="Calibri" w:cs="Calibri"/>
                <w:color w:val="222222"/>
                <w:sz w:val="20"/>
                <w:szCs w:val="20"/>
              </w:rPr>
            </w:pPr>
            <w:r>
              <w:rPr>
                <w:rFonts w:ascii="Calibri" w:hAnsi="Calibri" w:cs="Calibri"/>
                <w:color w:val="222222"/>
                <w:sz w:val="20"/>
                <w:szCs w:val="20"/>
              </w:rPr>
              <w:t>#4 OR #5 OR #8</w:t>
            </w:r>
          </w:p>
        </w:tc>
      </w:tr>
      <w:tr w:rsidR="006E4F71" w:rsidRPr="00DC6B78" w14:paraId="7A2CD465" w14:textId="77777777" w:rsidTr="00F73B79">
        <w:tc>
          <w:tcPr>
            <w:tcW w:w="884" w:type="dxa"/>
            <w:shd w:val="clear" w:color="auto" w:fill="F4B083" w:themeFill="accent2" w:themeFillTint="99"/>
          </w:tcPr>
          <w:p w14:paraId="65363619" w14:textId="77777777" w:rsidR="006E4F71" w:rsidRPr="00DC6B78" w:rsidRDefault="006E4F71" w:rsidP="00F73B79">
            <w:pPr>
              <w:jc w:val="center"/>
              <w:rPr>
                <w:rFonts w:ascii="Calibri" w:hAnsi="Calibri" w:cs="Calibri"/>
                <w:color w:val="222222"/>
                <w:sz w:val="20"/>
                <w:szCs w:val="20"/>
              </w:rPr>
            </w:pPr>
            <w:r w:rsidRPr="00DC6B78">
              <w:rPr>
                <w:rFonts w:ascii="Calibri" w:hAnsi="Calibri" w:cs="Calibri"/>
                <w:color w:val="222222"/>
                <w:sz w:val="20"/>
                <w:szCs w:val="20"/>
              </w:rPr>
              <w:t>#10</w:t>
            </w:r>
          </w:p>
        </w:tc>
        <w:tc>
          <w:tcPr>
            <w:tcW w:w="6908" w:type="dxa"/>
            <w:shd w:val="clear" w:color="auto" w:fill="F4B083" w:themeFill="accent2" w:themeFillTint="99"/>
          </w:tcPr>
          <w:p w14:paraId="6BC64B60" w14:textId="77777777" w:rsidR="006E4F71" w:rsidRPr="00DC6B78" w:rsidRDefault="006E4F71" w:rsidP="00F73B79">
            <w:pPr>
              <w:rPr>
                <w:rFonts w:ascii="Calibri" w:hAnsi="Calibri" w:cs="Calibri"/>
                <w:sz w:val="20"/>
                <w:szCs w:val="20"/>
              </w:rPr>
            </w:pPr>
            <w:r w:rsidRPr="00DC6B78">
              <w:rPr>
                <w:rFonts w:ascii="Calibri" w:hAnsi="Calibri" w:cs="Calibri"/>
                <w:sz w:val="20"/>
                <w:szCs w:val="20"/>
              </w:rPr>
              <w:t>#3 AND #9</w:t>
            </w:r>
          </w:p>
        </w:tc>
      </w:tr>
    </w:tbl>
    <w:p w14:paraId="2A154A59" w14:textId="77777777" w:rsidR="006E4F71" w:rsidRDefault="006E4F71">
      <w:pPr>
        <w:rPr>
          <w:rFonts w:ascii="Calibri" w:hAnsi="Calibri" w:cs="Calibri"/>
          <w:sz w:val="20"/>
          <w:szCs w:val="20"/>
          <w:lang w:val="en-US"/>
        </w:rPr>
      </w:pPr>
    </w:p>
    <w:p w14:paraId="3544C189" w14:textId="77777777" w:rsidR="00B1451F" w:rsidRDefault="00B1451F">
      <w:pPr>
        <w:rPr>
          <w:rFonts w:ascii="Calibri" w:hAnsi="Calibri" w:cs="Calibri"/>
          <w:b/>
          <w:sz w:val="20"/>
          <w:szCs w:val="20"/>
          <w:lang w:val="en-US"/>
        </w:rPr>
      </w:pPr>
      <w:r>
        <w:rPr>
          <w:rFonts w:ascii="Calibri" w:hAnsi="Calibri" w:cs="Calibri"/>
          <w:b/>
          <w:sz w:val="20"/>
          <w:szCs w:val="20"/>
          <w:lang w:val="en-US"/>
        </w:rPr>
        <w:t>Scopus</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230"/>
      </w:tblGrid>
      <w:tr w:rsidR="00B1451F" w:rsidRPr="0019582B" w14:paraId="6D73D243" w14:textId="77777777" w:rsidTr="00B1451F">
        <w:tc>
          <w:tcPr>
            <w:tcW w:w="562" w:type="dxa"/>
            <w:hideMark/>
          </w:tcPr>
          <w:p w14:paraId="69E48B3F" w14:textId="77777777" w:rsidR="00B1451F" w:rsidRPr="0019582B" w:rsidRDefault="00B1451F" w:rsidP="00F73B79">
            <w:pPr>
              <w:jc w:val="center"/>
              <w:rPr>
                <w:rFonts w:eastAsia="Times New Roman" w:cstheme="minorHAnsi"/>
                <w:b/>
                <w:bCs/>
                <w:sz w:val="20"/>
                <w:szCs w:val="20"/>
                <w:lang w:val="en-US" w:eastAsia="nb-NO"/>
              </w:rPr>
            </w:pPr>
            <w:r w:rsidRPr="0019582B">
              <w:rPr>
                <w:rFonts w:eastAsia="Times New Roman" w:cstheme="minorHAnsi"/>
                <w:b/>
                <w:bCs/>
                <w:sz w:val="20"/>
                <w:szCs w:val="20"/>
                <w:lang w:val="en-US" w:eastAsia="nb-NO"/>
              </w:rPr>
              <w:t>#</w:t>
            </w:r>
          </w:p>
        </w:tc>
        <w:tc>
          <w:tcPr>
            <w:tcW w:w="7230" w:type="dxa"/>
            <w:hideMark/>
          </w:tcPr>
          <w:p w14:paraId="7FBEE4FF" w14:textId="77777777" w:rsidR="00B1451F" w:rsidRPr="0019582B" w:rsidRDefault="00B1451F" w:rsidP="00F73B79">
            <w:pPr>
              <w:rPr>
                <w:rFonts w:eastAsia="Times New Roman" w:cstheme="minorHAnsi"/>
                <w:b/>
                <w:bCs/>
                <w:sz w:val="20"/>
                <w:szCs w:val="20"/>
                <w:lang w:val="en-US" w:eastAsia="nb-NO"/>
              </w:rPr>
            </w:pPr>
            <w:r w:rsidRPr="0019582B">
              <w:rPr>
                <w:rFonts w:eastAsia="Times New Roman" w:cstheme="minorHAnsi"/>
                <w:b/>
                <w:bCs/>
                <w:sz w:val="20"/>
                <w:szCs w:val="20"/>
                <w:lang w:val="en-US" w:eastAsia="nb-NO"/>
              </w:rPr>
              <w:t>Searches</w:t>
            </w:r>
          </w:p>
        </w:tc>
      </w:tr>
      <w:tr w:rsidR="00B1451F" w:rsidRPr="0019582B" w14:paraId="1A4D964E" w14:textId="77777777" w:rsidTr="00B1451F">
        <w:tc>
          <w:tcPr>
            <w:tcW w:w="562" w:type="dxa"/>
            <w:hideMark/>
          </w:tcPr>
          <w:p w14:paraId="0F5645C9" w14:textId="77777777" w:rsidR="00B1451F" w:rsidRPr="0019582B" w:rsidRDefault="00B1451F"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1</w:t>
            </w:r>
          </w:p>
        </w:tc>
        <w:tc>
          <w:tcPr>
            <w:tcW w:w="7230" w:type="dxa"/>
          </w:tcPr>
          <w:p w14:paraId="7BBFE3CB" w14:textId="77777777" w:rsidR="00B1451F" w:rsidRPr="0019582B" w:rsidRDefault="00B1451F" w:rsidP="00F73B79">
            <w:pPr>
              <w:rPr>
                <w:rFonts w:eastAsia="Times New Roman" w:cstheme="minorHAnsi"/>
                <w:sz w:val="20"/>
                <w:szCs w:val="20"/>
                <w:lang w:val="en-US" w:eastAsia="nb-NO"/>
              </w:rPr>
            </w:pPr>
            <w:r w:rsidRPr="00CC2665">
              <w:rPr>
                <w:rFonts w:eastAsia="Times New Roman" w:cstheme="minorHAnsi"/>
                <w:color w:val="FF0000"/>
                <w:sz w:val="20"/>
                <w:szCs w:val="20"/>
                <w:lang w:val="en-US" w:eastAsia="nb-NO"/>
              </w:rPr>
              <w:t xml:space="preserve">TITLE-ABS-KEY </w:t>
            </w:r>
            <w:r w:rsidRPr="00CC2665">
              <w:rPr>
                <w:rFonts w:eastAsia="Times New Roman" w:cstheme="minorHAnsi"/>
                <w:sz w:val="20"/>
                <w:szCs w:val="20"/>
                <w:lang w:val="en-US" w:eastAsia="nb-NO"/>
              </w:rPr>
              <w:t xml:space="preserve">( "fentanyl"  OR  "phentanyl"  OR  "fentanest"  OR  </w:t>
            </w:r>
            <w:r>
              <w:rPr>
                <w:rFonts w:eastAsia="Times New Roman" w:cstheme="minorHAnsi"/>
                <w:sz w:val="20"/>
                <w:szCs w:val="20"/>
                <w:lang w:val="en-US" w:eastAsia="nb-NO"/>
              </w:rPr>
              <w:t>(</w:t>
            </w:r>
            <w:r w:rsidRPr="00CC2665">
              <w:rPr>
                <w:rFonts w:eastAsia="Times New Roman" w:cstheme="minorHAnsi"/>
                <w:sz w:val="20"/>
                <w:szCs w:val="20"/>
                <w:lang w:val="en-US" w:eastAsia="nb-NO"/>
              </w:rPr>
              <w:t>"fentanyl citrate"</w:t>
            </w:r>
            <w:r>
              <w:rPr>
                <w:rFonts w:eastAsia="Times New Roman" w:cstheme="minorHAnsi"/>
                <w:sz w:val="20"/>
                <w:szCs w:val="20"/>
                <w:lang w:val="en-US" w:eastAsia="nb-NO"/>
              </w:rPr>
              <w:t>)</w:t>
            </w:r>
            <w:r w:rsidRPr="00CC2665">
              <w:rPr>
                <w:rFonts w:eastAsia="Times New Roman" w:cstheme="minorHAnsi"/>
                <w:sz w:val="20"/>
                <w:szCs w:val="20"/>
                <w:lang w:val="en-US" w:eastAsia="nb-NO"/>
              </w:rPr>
              <w:t xml:space="preserve">  OR  </w:t>
            </w:r>
            <w:r>
              <w:rPr>
                <w:rFonts w:eastAsia="Times New Roman" w:cstheme="minorHAnsi"/>
                <w:sz w:val="20"/>
                <w:szCs w:val="20"/>
                <w:lang w:val="en-US" w:eastAsia="nb-NO"/>
              </w:rPr>
              <w:t>(</w:t>
            </w:r>
            <w:r w:rsidRPr="00CC2665">
              <w:rPr>
                <w:rFonts w:eastAsia="Times New Roman" w:cstheme="minorHAnsi"/>
                <w:sz w:val="20"/>
                <w:szCs w:val="20"/>
                <w:lang w:val="en-US" w:eastAsia="nb-NO"/>
              </w:rPr>
              <w:t>"oral transmucosal fentanyl citrate"</w:t>
            </w:r>
            <w:r>
              <w:rPr>
                <w:rFonts w:eastAsia="Times New Roman" w:cstheme="minorHAnsi"/>
                <w:sz w:val="20"/>
                <w:szCs w:val="20"/>
                <w:lang w:val="en-US" w:eastAsia="nb-NO"/>
              </w:rPr>
              <w:t>)</w:t>
            </w:r>
            <w:r w:rsidRPr="00CC2665">
              <w:rPr>
                <w:rFonts w:eastAsia="Times New Roman" w:cstheme="minorHAnsi"/>
                <w:sz w:val="20"/>
                <w:szCs w:val="20"/>
                <w:lang w:val="en-US" w:eastAsia="nb-NO"/>
              </w:rPr>
              <w:t xml:space="preserve">  OR  "R-4263"  OR  </w:t>
            </w:r>
            <w:r>
              <w:rPr>
                <w:rFonts w:eastAsia="Times New Roman" w:cstheme="minorHAnsi"/>
                <w:sz w:val="20"/>
                <w:szCs w:val="20"/>
                <w:lang w:val="en-US" w:eastAsia="nb-NO"/>
              </w:rPr>
              <w:t>(</w:t>
            </w:r>
            <w:r w:rsidRPr="00CC2665">
              <w:rPr>
                <w:rFonts w:eastAsia="Times New Roman" w:cstheme="minorHAnsi"/>
                <w:sz w:val="20"/>
                <w:szCs w:val="20"/>
                <w:lang w:val="en-US" w:eastAsia="nb-NO"/>
              </w:rPr>
              <w:t>"R 4263"</w:t>
            </w:r>
            <w:r>
              <w:rPr>
                <w:rFonts w:eastAsia="Times New Roman" w:cstheme="minorHAnsi"/>
                <w:sz w:val="20"/>
                <w:szCs w:val="20"/>
                <w:lang w:val="en-US" w:eastAsia="nb-NO"/>
              </w:rPr>
              <w:t>)</w:t>
            </w:r>
            <w:r w:rsidRPr="00CC2665">
              <w:rPr>
                <w:rFonts w:eastAsia="Times New Roman" w:cstheme="minorHAnsi"/>
                <w:sz w:val="20"/>
                <w:szCs w:val="20"/>
                <w:lang w:val="en-US" w:eastAsia="nb-NO"/>
              </w:rPr>
              <w:t xml:space="preserve">  OR  "R4263"  OR  "sublimaze"  OR  "duragesic"  OR  "durogesic"  OR  "fentora"  OR  "Abstral"  OR  "Actiq"  OR  "Fentora"  OR  "Onsolis"  OR  "Duragesic"  OR  "Sublimaze"  OR  "Matrifen"  OR  "Haldid"  OR  "Instanyl"  OR  "Lazanda"  OR  "fentan*" )</w:t>
            </w:r>
          </w:p>
        </w:tc>
      </w:tr>
      <w:tr w:rsidR="00B1451F" w:rsidRPr="0019582B" w14:paraId="08F71F02" w14:textId="77777777" w:rsidTr="00B1451F">
        <w:tc>
          <w:tcPr>
            <w:tcW w:w="562" w:type="dxa"/>
          </w:tcPr>
          <w:p w14:paraId="2D8BE5A2" w14:textId="77777777" w:rsidR="00B1451F" w:rsidRPr="0019582B" w:rsidRDefault="00B1451F"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2</w:t>
            </w:r>
          </w:p>
        </w:tc>
        <w:tc>
          <w:tcPr>
            <w:tcW w:w="7230" w:type="dxa"/>
          </w:tcPr>
          <w:p w14:paraId="6AF553A3" w14:textId="77777777" w:rsidR="00B1451F" w:rsidRPr="00DC0B40" w:rsidRDefault="00B1451F" w:rsidP="00F73B79">
            <w:pPr>
              <w:rPr>
                <w:rFonts w:eastAsia="Times New Roman" w:cs="Browallia New"/>
                <w:sz w:val="20"/>
                <w:szCs w:val="25"/>
                <w:lang w:val="en-US" w:eastAsia="nb-NO"/>
              </w:rPr>
            </w:pPr>
            <w:r w:rsidRPr="00CC2665">
              <w:rPr>
                <w:rFonts w:eastAsia="Times New Roman" w:cstheme="minorHAnsi"/>
                <w:color w:val="FF0000"/>
                <w:sz w:val="20"/>
                <w:szCs w:val="20"/>
                <w:lang w:val="en-US" w:eastAsia="nb-NO"/>
              </w:rPr>
              <w:t xml:space="preserve">TITLE-ABS-KEY </w:t>
            </w:r>
            <w:r w:rsidRPr="00CC2665">
              <w:rPr>
                <w:rFonts w:eastAsia="Times New Roman" w:cstheme="minorHAnsi"/>
                <w:sz w:val="20"/>
                <w:szCs w:val="20"/>
                <w:lang w:val="en-US" w:eastAsia="nb-NO"/>
              </w:rPr>
              <w:t xml:space="preserve">( ( "labor"  OR  "labour"  OR  "obstetric"  OR  "childbirth"  OR  </w:t>
            </w:r>
            <w:r>
              <w:rPr>
                <w:rFonts w:eastAsia="Times New Roman" w:cstheme="minorHAnsi"/>
                <w:sz w:val="20"/>
                <w:szCs w:val="20"/>
                <w:lang w:val="en-US" w:eastAsia="nb-NO"/>
              </w:rPr>
              <w:t>(</w:t>
            </w:r>
            <w:r w:rsidRPr="00CC2665">
              <w:rPr>
                <w:rFonts w:eastAsia="Times New Roman" w:cstheme="minorHAnsi"/>
                <w:sz w:val="20"/>
                <w:szCs w:val="20"/>
                <w:lang w:val="en-US" w:eastAsia="nb-NO"/>
              </w:rPr>
              <w:t>"child birth"</w:t>
            </w:r>
            <w:r>
              <w:rPr>
                <w:rFonts w:eastAsia="Times New Roman" w:cstheme="minorHAnsi"/>
                <w:sz w:val="20"/>
                <w:szCs w:val="20"/>
                <w:lang w:val="en-US" w:eastAsia="nb-NO"/>
              </w:rPr>
              <w:t>)</w:t>
            </w:r>
            <w:r w:rsidRPr="00CC2665">
              <w:rPr>
                <w:rFonts w:eastAsia="Times New Roman" w:cstheme="minorHAnsi"/>
                <w:sz w:val="20"/>
                <w:szCs w:val="20"/>
                <w:lang w:val="en-US" w:eastAsia="nb-NO"/>
              </w:rPr>
              <w:t xml:space="preserve">  OR  deliver*  OR  parturient* )  W/3  "pain" )</w:t>
            </w:r>
          </w:p>
        </w:tc>
      </w:tr>
      <w:tr w:rsidR="00B1451F" w:rsidRPr="0019582B" w14:paraId="6D38568B" w14:textId="77777777" w:rsidTr="00B1451F">
        <w:tc>
          <w:tcPr>
            <w:tcW w:w="562" w:type="dxa"/>
            <w:shd w:val="clear" w:color="auto" w:fill="auto"/>
          </w:tcPr>
          <w:p w14:paraId="0B6D4155" w14:textId="77777777" w:rsidR="00B1451F" w:rsidRPr="0019582B" w:rsidRDefault="00B1451F"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3</w:t>
            </w:r>
          </w:p>
        </w:tc>
        <w:tc>
          <w:tcPr>
            <w:tcW w:w="7230" w:type="dxa"/>
            <w:shd w:val="clear" w:color="auto" w:fill="auto"/>
          </w:tcPr>
          <w:p w14:paraId="797016CB" w14:textId="77777777" w:rsidR="00B1451F" w:rsidRPr="0019582B" w:rsidRDefault="00B1451F" w:rsidP="00F73B79">
            <w:pPr>
              <w:rPr>
                <w:rFonts w:eastAsia="Times New Roman" w:cstheme="minorHAnsi"/>
                <w:sz w:val="20"/>
                <w:szCs w:val="20"/>
                <w:cs/>
                <w:lang w:val="en-US" w:eastAsia="nb-NO"/>
              </w:rPr>
            </w:pPr>
            <w:r w:rsidRPr="00CC2665">
              <w:rPr>
                <w:rFonts w:eastAsia="Times New Roman" w:cstheme="minorHAnsi"/>
                <w:color w:val="FF0000"/>
                <w:sz w:val="20"/>
                <w:szCs w:val="20"/>
                <w:lang w:val="en-US" w:eastAsia="nb-NO"/>
              </w:rPr>
              <w:t xml:space="preserve">TITLE-ABS-KEY </w:t>
            </w:r>
            <w:r w:rsidRPr="00CC2665">
              <w:rPr>
                <w:rFonts w:eastAsia="Times New Roman" w:cstheme="minorHAnsi"/>
                <w:sz w:val="20"/>
                <w:szCs w:val="20"/>
                <w:lang w:val="en-US" w:eastAsia="nb-NO"/>
              </w:rPr>
              <w:t>( ( ( "uterine"  W/2  "contraction" )  OR  ( "pressure"  W/2  "cervix" ) )  W/3  "pain" )</w:t>
            </w:r>
          </w:p>
        </w:tc>
      </w:tr>
      <w:tr w:rsidR="00B1451F" w:rsidRPr="0019582B" w14:paraId="77A8AD86" w14:textId="77777777" w:rsidTr="00B1451F">
        <w:tc>
          <w:tcPr>
            <w:tcW w:w="562" w:type="dxa"/>
            <w:shd w:val="clear" w:color="auto" w:fill="E2EFD9" w:themeFill="accent6" w:themeFillTint="33"/>
            <w:hideMark/>
          </w:tcPr>
          <w:p w14:paraId="255D0FEE" w14:textId="77777777" w:rsidR="00B1451F" w:rsidRPr="0019582B" w:rsidRDefault="00B1451F"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4</w:t>
            </w:r>
          </w:p>
        </w:tc>
        <w:tc>
          <w:tcPr>
            <w:tcW w:w="7230" w:type="dxa"/>
            <w:shd w:val="clear" w:color="auto" w:fill="E2EFD9" w:themeFill="accent6" w:themeFillTint="33"/>
          </w:tcPr>
          <w:p w14:paraId="7E38D3A1" w14:textId="77777777" w:rsidR="00B1451F" w:rsidRPr="0019582B" w:rsidRDefault="00B1451F" w:rsidP="00F73B79">
            <w:pPr>
              <w:rPr>
                <w:rFonts w:eastAsia="Times New Roman" w:cstheme="minorHAnsi"/>
                <w:sz w:val="20"/>
                <w:szCs w:val="20"/>
                <w:lang w:val="en-US" w:eastAsia="nb-NO"/>
              </w:rPr>
            </w:pPr>
            <w:r>
              <w:rPr>
                <w:rFonts w:eastAsia="Times New Roman" w:cstheme="minorHAnsi"/>
                <w:sz w:val="20"/>
                <w:szCs w:val="20"/>
                <w:lang w:val="en-US" w:eastAsia="nb-NO"/>
              </w:rPr>
              <w:t>#2 OR #3</w:t>
            </w:r>
          </w:p>
        </w:tc>
      </w:tr>
      <w:tr w:rsidR="00B1451F" w:rsidRPr="0019582B" w14:paraId="2E8BF7C4" w14:textId="77777777" w:rsidTr="00B1451F">
        <w:tc>
          <w:tcPr>
            <w:tcW w:w="562" w:type="dxa"/>
            <w:shd w:val="clear" w:color="auto" w:fill="A8D08D" w:themeFill="accent6" w:themeFillTint="99"/>
          </w:tcPr>
          <w:p w14:paraId="1D15D755" w14:textId="77777777" w:rsidR="00B1451F" w:rsidRPr="0019582B" w:rsidRDefault="00B1451F" w:rsidP="00F73B79">
            <w:pPr>
              <w:jc w:val="center"/>
              <w:rPr>
                <w:rFonts w:eastAsia="Times New Roman" w:cstheme="minorHAnsi"/>
                <w:sz w:val="20"/>
                <w:szCs w:val="20"/>
                <w:lang w:val="en-US" w:eastAsia="nb-NO"/>
              </w:rPr>
            </w:pPr>
            <w:r>
              <w:rPr>
                <w:rFonts w:eastAsia="Times New Roman" w:cstheme="minorHAnsi"/>
                <w:sz w:val="20"/>
                <w:szCs w:val="20"/>
                <w:lang w:val="en-US" w:eastAsia="nb-NO"/>
              </w:rPr>
              <w:t>#</w:t>
            </w:r>
            <w:r w:rsidRPr="0019582B">
              <w:rPr>
                <w:rFonts w:eastAsia="Times New Roman" w:cstheme="minorHAnsi"/>
                <w:sz w:val="20"/>
                <w:szCs w:val="20"/>
                <w:lang w:val="en-US" w:eastAsia="nb-NO"/>
              </w:rPr>
              <w:t>5</w:t>
            </w:r>
          </w:p>
        </w:tc>
        <w:tc>
          <w:tcPr>
            <w:tcW w:w="7230" w:type="dxa"/>
            <w:shd w:val="clear" w:color="auto" w:fill="A8D08D" w:themeFill="accent6" w:themeFillTint="99"/>
          </w:tcPr>
          <w:p w14:paraId="69F28FD9" w14:textId="77777777" w:rsidR="00B1451F" w:rsidRPr="0019582B" w:rsidRDefault="00B1451F" w:rsidP="00F73B79">
            <w:pPr>
              <w:rPr>
                <w:rFonts w:eastAsia="Times New Roman" w:cstheme="minorHAnsi"/>
                <w:sz w:val="20"/>
                <w:szCs w:val="20"/>
                <w:cs/>
                <w:lang w:val="en-US" w:eastAsia="nb-NO"/>
              </w:rPr>
            </w:pPr>
            <w:r>
              <w:rPr>
                <w:rFonts w:eastAsia="Times New Roman" w:cstheme="minorHAnsi"/>
                <w:sz w:val="20"/>
                <w:szCs w:val="20"/>
                <w:lang w:val="en-US" w:eastAsia="nb-NO"/>
              </w:rPr>
              <w:t>#1 AND #4</w:t>
            </w:r>
          </w:p>
        </w:tc>
      </w:tr>
    </w:tbl>
    <w:p w14:paraId="1A4BE7A7" w14:textId="29C17EAF" w:rsidR="006E4F71" w:rsidRPr="006E4F71" w:rsidRDefault="006E4F71">
      <w:pPr>
        <w:rPr>
          <w:rFonts w:ascii="Calibri" w:hAnsi="Calibri" w:cs="Calibri"/>
          <w:b/>
          <w:sz w:val="20"/>
          <w:szCs w:val="20"/>
          <w:lang w:val="en-US"/>
        </w:rPr>
      </w:pPr>
      <w:r w:rsidRPr="006E4F71">
        <w:rPr>
          <w:rFonts w:ascii="Calibri" w:hAnsi="Calibri" w:cs="Calibri"/>
          <w:b/>
          <w:sz w:val="20"/>
          <w:szCs w:val="20"/>
          <w:lang w:val="en-US"/>
        </w:rPr>
        <w:lastRenderedPageBreak/>
        <w:t xml:space="preserve">Open Grey </w:t>
      </w:r>
    </w:p>
    <w:p w14:paraId="506C1FCD" w14:textId="1E478C6A" w:rsidR="003D43F9" w:rsidRPr="00E90577" w:rsidRDefault="006E4F71">
      <w:pPr>
        <w:rPr>
          <w:rFonts w:ascii="Calibri" w:hAnsi="Calibri" w:cs="Calibri"/>
          <w:sz w:val="20"/>
          <w:szCs w:val="20"/>
          <w:lang w:val="en-US"/>
        </w:rPr>
      </w:pPr>
      <w:r w:rsidRPr="006E4F71">
        <w:rPr>
          <w:rFonts w:ascii="Calibri" w:hAnsi="Calibri" w:cs="Calibri"/>
          <w:sz w:val="20"/>
          <w:szCs w:val="20"/>
          <w:lang w:val="en-US"/>
        </w:rPr>
        <w:t xml:space="preserve">( ( "fentanyl"  OR  "phentanyl"  OR  "fentanest"  OR  ( "fentanyl citrate" )  OR  ( "oral transmucosal fentanyl citrate" )  OR  "R-4263"  OR  "R 4263"  OR  "R4263"  OR  "sublimaze"  OR  "duragesic"  OR  "durogesic"  OR  "fentora"  OR  "Abstral"  OR  "Actiq"  OR  "Fentora"  OR  "Onsolis"  OR  "Duragesic"  OR  "Sublimaze"  OR  "Matrifen"  OR  "Haldid"  OR  "Instanyl"  OR  "Lazanda"  OR  "fentan$" ) )  AND  ( ( ( ( "labor"  OR  "labour"  OR  "obstetric"  OR  "childbirth"  OR  ( "child birth" )  OR  deliver$  OR  parturient$ )  AND  "pain" ) )  OR  ( ( ( ( "uterine"  AND  "contraction" )  OR  ( "pressure"  AND  "cervix" ) )  AND  "pain" ) ) ) </w:t>
      </w:r>
      <w:r w:rsidR="003D43F9" w:rsidRPr="00E90577">
        <w:rPr>
          <w:rFonts w:ascii="Calibri" w:hAnsi="Calibri" w:cs="Calibri"/>
          <w:sz w:val="20"/>
          <w:szCs w:val="20"/>
          <w:lang w:val="en-US"/>
        </w:rPr>
        <w:br w:type="column"/>
      </w:r>
      <w:r w:rsidR="003D43F9" w:rsidRPr="00E90577">
        <w:rPr>
          <w:rFonts w:ascii="Calibri" w:hAnsi="Calibri" w:cs="Calibri"/>
          <w:b/>
          <w:bCs/>
          <w:sz w:val="20"/>
          <w:szCs w:val="20"/>
          <w:lang w:val="en-US"/>
        </w:rPr>
        <w:lastRenderedPageBreak/>
        <w:t>Supplementary table S3</w:t>
      </w:r>
      <w:r w:rsidR="00252E5D">
        <w:rPr>
          <w:rFonts w:ascii="Calibri" w:hAnsi="Calibri" w:cs="Calibri"/>
          <w:b/>
          <w:bCs/>
          <w:sz w:val="20"/>
          <w:szCs w:val="20"/>
          <w:lang w:val="en-US"/>
        </w:rPr>
        <w:t>.</w:t>
      </w:r>
      <w:r w:rsidR="003D43F9" w:rsidRPr="00E90577">
        <w:rPr>
          <w:rFonts w:ascii="Calibri" w:hAnsi="Calibri" w:cs="Calibri"/>
          <w:sz w:val="20"/>
          <w:szCs w:val="20"/>
          <w:lang w:val="en-US"/>
        </w:rPr>
        <w:t xml:space="preserve"> </w:t>
      </w:r>
      <w:r w:rsidR="00270877" w:rsidRPr="00E90577">
        <w:rPr>
          <w:rFonts w:ascii="Calibri" w:hAnsi="Calibri" w:cs="Calibri"/>
          <w:sz w:val="20"/>
          <w:szCs w:val="20"/>
          <w:lang w:val="en-US"/>
        </w:rPr>
        <w:t>References to studies included in this scoping review</w:t>
      </w:r>
    </w:p>
    <w:p w14:paraId="7BE2AA34" w14:textId="41A88BD2" w:rsidR="009B6CAD" w:rsidRPr="00E90577" w:rsidRDefault="009B6CAD">
      <w:pPr>
        <w:rPr>
          <w:rFonts w:ascii="Calibri" w:hAnsi="Calibri" w:cs="Calibri"/>
          <w:sz w:val="20"/>
          <w:szCs w:val="20"/>
          <w:lang w:val="en-US"/>
        </w:rPr>
      </w:pPr>
    </w:p>
    <w:tbl>
      <w:tblPr>
        <w:tblStyle w:val="TableGrid"/>
        <w:tblW w:w="0" w:type="auto"/>
        <w:tblLook w:val="04A0" w:firstRow="1" w:lastRow="0" w:firstColumn="1" w:lastColumn="0" w:noHBand="0" w:noVBand="1"/>
      </w:tblPr>
      <w:tblGrid>
        <w:gridCol w:w="704"/>
        <w:gridCol w:w="8646"/>
      </w:tblGrid>
      <w:tr w:rsidR="00627E50" w:rsidRPr="00E90577" w14:paraId="790E6817" w14:textId="77777777" w:rsidTr="000F6C12">
        <w:tc>
          <w:tcPr>
            <w:tcW w:w="704" w:type="dxa"/>
            <w:tcBorders>
              <w:right w:val="nil"/>
            </w:tcBorders>
          </w:tcPr>
          <w:p w14:paraId="381F627C"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2712031E" w14:textId="38BC4486" w:rsidR="00627E50" w:rsidRPr="00340C96" w:rsidRDefault="00627E50" w:rsidP="00EC67A4">
            <w:pPr>
              <w:rPr>
                <w:rFonts w:ascii="Calibri" w:hAnsi="Calibri" w:cs="Calibri"/>
                <w:sz w:val="20"/>
                <w:szCs w:val="20"/>
                <w:lang w:val="en-US"/>
              </w:rPr>
            </w:pPr>
            <w:r w:rsidRPr="00A53616">
              <w:rPr>
                <w:rFonts w:ascii="Calibri" w:hAnsi="Calibri" w:cs="Calibri"/>
                <w:sz w:val="20"/>
                <w:szCs w:val="20"/>
                <w:lang w:val="en-US"/>
              </w:rPr>
              <w:t>Asokumar B, Michael Newman L, McCarthy RJ, Ivankovich AD, Tuman KJ. Intrathecal bupivacaine reduces pruritus and prolongs duration of fentanyl analgesia during labor: A prospective, randomized controlled trial. Anesth Analg. 1998</w:t>
            </w:r>
            <w:proofErr w:type="gramStart"/>
            <w:r w:rsidRPr="00A53616">
              <w:rPr>
                <w:rFonts w:ascii="Calibri" w:hAnsi="Calibri" w:cs="Calibri"/>
                <w:sz w:val="20"/>
                <w:szCs w:val="20"/>
                <w:lang w:val="en-US"/>
              </w:rPr>
              <w:t>;87</w:t>
            </w:r>
            <w:proofErr w:type="gramEnd"/>
            <w:r w:rsidRPr="00A53616">
              <w:rPr>
                <w:rFonts w:ascii="Calibri" w:hAnsi="Calibri" w:cs="Calibri"/>
                <w:sz w:val="20"/>
                <w:szCs w:val="20"/>
                <w:lang w:val="en-US"/>
              </w:rPr>
              <w:t>(6):1309–15.</w:t>
            </w:r>
          </w:p>
        </w:tc>
      </w:tr>
      <w:tr w:rsidR="00627E50" w:rsidRPr="00E90577" w14:paraId="6681F28B" w14:textId="77777777" w:rsidTr="000F6C12">
        <w:tc>
          <w:tcPr>
            <w:tcW w:w="704" w:type="dxa"/>
            <w:tcBorders>
              <w:right w:val="nil"/>
            </w:tcBorders>
          </w:tcPr>
          <w:p w14:paraId="12E05379"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42EF043A" w14:textId="2BE401F7" w:rsidR="00627E50" w:rsidRPr="000F6C12" w:rsidRDefault="00627E50" w:rsidP="00EC67A4">
            <w:pPr>
              <w:rPr>
                <w:rFonts w:ascii="Calibri" w:hAnsi="Calibri" w:cs="Calibri"/>
                <w:sz w:val="20"/>
                <w:szCs w:val="20"/>
                <w:lang w:val="en-US"/>
              </w:rPr>
            </w:pPr>
            <w:r w:rsidRPr="00340C96">
              <w:rPr>
                <w:rFonts w:ascii="Calibri" w:hAnsi="Calibri" w:cs="Calibri"/>
                <w:sz w:val="20"/>
                <w:szCs w:val="20"/>
                <w:lang w:val="en-US"/>
              </w:rPr>
              <w:t>Atkinson BD, Truitt LJ, Rayburn WF, Turnbull GL, Dix Christensen H, Wlodaver A. Double-blind comparison of intravenous butorephanol (Stadol) and fentanyl (Sublimaze) for analgesia during labor. Am J Obstet Gynecol. 1994</w:t>
            </w:r>
            <w:proofErr w:type="gramStart"/>
            <w:r w:rsidRPr="00340C96">
              <w:rPr>
                <w:rFonts w:ascii="Calibri" w:hAnsi="Calibri" w:cs="Calibri"/>
                <w:sz w:val="20"/>
                <w:szCs w:val="20"/>
                <w:lang w:val="en-US"/>
              </w:rPr>
              <w:t>;171</w:t>
            </w:r>
            <w:proofErr w:type="gramEnd"/>
            <w:r w:rsidRPr="00340C96">
              <w:rPr>
                <w:rFonts w:ascii="Calibri" w:hAnsi="Calibri" w:cs="Calibri"/>
                <w:sz w:val="20"/>
                <w:szCs w:val="20"/>
                <w:lang w:val="en-US"/>
              </w:rPr>
              <w:t>(4):993–8.</w:t>
            </w:r>
          </w:p>
        </w:tc>
      </w:tr>
      <w:tr w:rsidR="00627E50" w:rsidRPr="00E90577" w14:paraId="1BCDBB4F" w14:textId="77777777" w:rsidTr="000F6C12">
        <w:tc>
          <w:tcPr>
            <w:tcW w:w="704" w:type="dxa"/>
            <w:tcBorders>
              <w:right w:val="nil"/>
            </w:tcBorders>
          </w:tcPr>
          <w:p w14:paraId="59DC2172"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6CFC080D" w14:textId="48C2AFAC"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Capogna G, Camorcia M, Columb MO. Minimum analgesic doses of fentanyl and sufentanil for epidural analgesia in the first stage of labor. Anesth Analg. 2003</w:t>
            </w:r>
            <w:proofErr w:type="gramStart"/>
            <w:r w:rsidRPr="00340C96">
              <w:rPr>
                <w:rFonts w:ascii="Calibri" w:hAnsi="Calibri" w:cs="Calibri"/>
                <w:sz w:val="20"/>
                <w:szCs w:val="20"/>
                <w:lang w:val="en-US"/>
              </w:rPr>
              <w:t>;96</w:t>
            </w:r>
            <w:proofErr w:type="gramEnd"/>
            <w:r w:rsidRPr="00340C96">
              <w:rPr>
                <w:rFonts w:ascii="Calibri" w:hAnsi="Calibri" w:cs="Calibri"/>
                <w:sz w:val="20"/>
                <w:szCs w:val="20"/>
                <w:lang w:val="en-US"/>
              </w:rPr>
              <w:t>(4):1178-contents.</w:t>
            </w:r>
          </w:p>
        </w:tc>
      </w:tr>
      <w:tr w:rsidR="00627E50" w:rsidRPr="00E90577" w14:paraId="65348DFE" w14:textId="77777777" w:rsidTr="000F6C12">
        <w:tc>
          <w:tcPr>
            <w:tcW w:w="704" w:type="dxa"/>
            <w:tcBorders>
              <w:right w:val="nil"/>
            </w:tcBorders>
          </w:tcPr>
          <w:p w14:paraId="313A3860"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21917B51" w14:textId="2C3832A0"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Celeski DC, Heindel L, Haas J, Vacchiano CA. Effect of intrathecal fentanyl dose on the duration of labor analgesia. AANA J. 1999</w:t>
            </w:r>
            <w:proofErr w:type="gramStart"/>
            <w:r w:rsidRPr="00340C96">
              <w:rPr>
                <w:rFonts w:ascii="Calibri" w:hAnsi="Calibri" w:cs="Calibri"/>
                <w:sz w:val="20"/>
                <w:szCs w:val="20"/>
                <w:lang w:val="en-US"/>
              </w:rPr>
              <w:t>;67</w:t>
            </w:r>
            <w:proofErr w:type="gramEnd"/>
            <w:r w:rsidRPr="00340C96">
              <w:rPr>
                <w:rFonts w:ascii="Calibri" w:hAnsi="Calibri" w:cs="Calibri"/>
                <w:sz w:val="20"/>
                <w:szCs w:val="20"/>
                <w:lang w:val="en-US"/>
              </w:rPr>
              <w:t>(3):239–44.</w:t>
            </w:r>
          </w:p>
        </w:tc>
      </w:tr>
      <w:tr w:rsidR="00627E50" w:rsidRPr="00E90577" w14:paraId="65370C17" w14:textId="77777777" w:rsidTr="000F6C12">
        <w:tc>
          <w:tcPr>
            <w:tcW w:w="704" w:type="dxa"/>
            <w:tcBorders>
              <w:right w:val="nil"/>
            </w:tcBorders>
          </w:tcPr>
          <w:p w14:paraId="4114DFFC"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58E1B058" w14:textId="31249FD8" w:rsidR="00627E50" w:rsidRPr="000F6C12" w:rsidRDefault="00627E50" w:rsidP="00EC67A4">
            <w:pPr>
              <w:rPr>
                <w:rFonts w:ascii="Calibri" w:hAnsi="Calibri" w:cs="Calibri"/>
                <w:sz w:val="20"/>
                <w:szCs w:val="20"/>
                <w:lang w:val="en-US"/>
              </w:rPr>
            </w:pPr>
            <w:r w:rsidRPr="00340C96">
              <w:rPr>
                <w:rFonts w:ascii="Calibri" w:hAnsi="Calibri" w:cs="Calibri"/>
                <w:sz w:val="20"/>
                <w:szCs w:val="20"/>
                <w:lang w:val="en-US"/>
              </w:rPr>
              <w:t>Connelly NR PRKVVBS, Dunn S, Connelly NR, Parker RK, Vallurupalli V, Bhopatkar S, et al. Comparison of epidural fentanyl versus epidural sufentanil for analgesia in ambulatory patients in early labor. Anesth Analg. 2000</w:t>
            </w:r>
            <w:proofErr w:type="gramStart"/>
            <w:r w:rsidRPr="00340C96">
              <w:rPr>
                <w:rFonts w:ascii="Calibri" w:hAnsi="Calibri" w:cs="Calibri"/>
                <w:sz w:val="20"/>
                <w:szCs w:val="20"/>
                <w:lang w:val="en-US"/>
              </w:rPr>
              <w:t>;91</w:t>
            </w:r>
            <w:proofErr w:type="gramEnd"/>
            <w:r w:rsidRPr="00340C96">
              <w:rPr>
                <w:rFonts w:ascii="Calibri" w:hAnsi="Calibri" w:cs="Calibri"/>
                <w:sz w:val="20"/>
                <w:szCs w:val="20"/>
                <w:lang w:val="en-US"/>
              </w:rPr>
              <w:t>(2):374–8.</w:t>
            </w:r>
          </w:p>
        </w:tc>
      </w:tr>
      <w:tr w:rsidR="00627E50" w:rsidRPr="00E90577" w14:paraId="7C5FCF04" w14:textId="77777777" w:rsidTr="000F6C12">
        <w:tc>
          <w:tcPr>
            <w:tcW w:w="704" w:type="dxa"/>
            <w:tcBorders>
              <w:right w:val="nil"/>
            </w:tcBorders>
          </w:tcPr>
          <w:p w14:paraId="4BB88CB2"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01FA5A1D" w14:textId="3975AEE0" w:rsidR="00627E50" w:rsidRPr="000F6C12" w:rsidRDefault="00627E50" w:rsidP="00EC67A4">
            <w:pPr>
              <w:rPr>
                <w:rFonts w:ascii="Calibri" w:hAnsi="Calibri" w:cs="Calibri"/>
                <w:sz w:val="20"/>
                <w:szCs w:val="20"/>
                <w:lang w:val="en-US"/>
              </w:rPr>
            </w:pPr>
            <w:r w:rsidRPr="00340C96">
              <w:rPr>
                <w:rFonts w:ascii="Calibri" w:hAnsi="Calibri" w:cs="Calibri"/>
                <w:sz w:val="20"/>
                <w:szCs w:val="20"/>
                <w:lang w:val="en-US"/>
              </w:rPr>
              <w:t>Connelly NR, Parker RK, Lucas T, El-Mansouri M, Komanduri V, Nayak P, et al. The influence of a bupivacaine and fentanyl epidural infusion after epidural fentanyl in patients allowed to ambulate in early labor. Anesth Analg. 2001</w:t>
            </w:r>
            <w:proofErr w:type="gramStart"/>
            <w:r w:rsidRPr="00340C96">
              <w:rPr>
                <w:rFonts w:ascii="Calibri" w:hAnsi="Calibri" w:cs="Calibri"/>
                <w:sz w:val="20"/>
                <w:szCs w:val="20"/>
                <w:lang w:val="en-US"/>
              </w:rPr>
              <w:t>;93</w:t>
            </w:r>
            <w:proofErr w:type="gramEnd"/>
            <w:r w:rsidRPr="00340C96">
              <w:rPr>
                <w:rFonts w:ascii="Calibri" w:hAnsi="Calibri" w:cs="Calibri"/>
                <w:sz w:val="20"/>
                <w:szCs w:val="20"/>
                <w:lang w:val="en-US"/>
              </w:rPr>
              <w:t>(4):1001–5.</w:t>
            </w:r>
          </w:p>
        </w:tc>
      </w:tr>
      <w:tr w:rsidR="00627E50" w:rsidRPr="00E90577" w14:paraId="65AA9A10" w14:textId="77777777" w:rsidTr="000F6C12">
        <w:tc>
          <w:tcPr>
            <w:tcW w:w="704" w:type="dxa"/>
            <w:tcBorders>
              <w:right w:val="nil"/>
            </w:tcBorders>
          </w:tcPr>
          <w:p w14:paraId="17D020EE"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268C0BBA" w14:textId="5CE53A31" w:rsidR="00627E50" w:rsidRPr="000F6C12" w:rsidRDefault="00627E50" w:rsidP="00EC67A4">
            <w:pPr>
              <w:rPr>
                <w:rFonts w:ascii="Calibri" w:hAnsi="Calibri" w:cs="Calibri"/>
                <w:sz w:val="20"/>
                <w:szCs w:val="20"/>
                <w:lang w:val="en-US"/>
              </w:rPr>
            </w:pPr>
            <w:r w:rsidRPr="00D41325">
              <w:rPr>
                <w:rFonts w:ascii="Calibri" w:hAnsi="Calibri" w:cs="Calibri"/>
                <w:sz w:val="20"/>
                <w:szCs w:val="20"/>
                <w:lang w:val="en-US"/>
              </w:rPr>
              <w:t>Cascio M, Pygon B, Bernett C, Ramanathan S. Labour analgesia with intrathecal fentanyl decreases maternal stress. Can J Anaesth. 1997</w:t>
            </w:r>
            <w:proofErr w:type="gramStart"/>
            <w:r w:rsidRPr="00D41325">
              <w:rPr>
                <w:rFonts w:ascii="Calibri" w:hAnsi="Calibri" w:cs="Calibri"/>
                <w:sz w:val="20"/>
                <w:szCs w:val="20"/>
                <w:lang w:val="en-US"/>
              </w:rPr>
              <w:t>;44</w:t>
            </w:r>
            <w:proofErr w:type="gramEnd"/>
            <w:r w:rsidRPr="00D41325">
              <w:rPr>
                <w:rFonts w:ascii="Calibri" w:hAnsi="Calibri" w:cs="Calibri"/>
                <w:sz w:val="20"/>
                <w:szCs w:val="20"/>
                <w:lang w:val="en-US"/>
              </w:rPr>
              <w:t>(6):605–9.</w:t>
            </w:r>
          </w:p>
        </w:tc>
      </w:tr>
      <w:tr w:rsidR="00627E50" w:rsidRPr="00E90577" w14:paraId="0E3909E8" w14:textId="77777777" w:rsidTr="000F6C12">
        <w:tc>
          <w:tcPr>
            <w:tcW w:w="704" w:type="dxa"/>
            <w:tcBorders>
              <w:right w:val="nil"/>
            </w:tcBorders>
          </w:tcPr>
          <w:p w14:paraId="55E96425"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5B3CFD5" w14:textId="3D3DAF92"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Douma MR, Verwey RA, Kam-Endtz CE, van der Linden PD, Stienstra R. Obstetric analgesia: a comparison of patient-controlled meperidine, remifentanil, and fentanyl in labour. Br J Anaesth. 2010</w:t>
            </w:r>
            <w:proofErr w:type="gramStart"/>
            <w:r w:rsidRPr="00340C96">
              <w:rPr>
                <w:rFonts w:ascii="Calibri" w:hAnsi="Calibri" w:cs="Calibri"/>
                <w:sz w:val="20"/>
                <w:szCs w:val="20"/>
                <w:lang w:val="en-US"/>
              </w:rPr>
              <w:t>;104</w:t>
            </w:r>
            <w:proofErr w:type="gramEnd"/>
            <w:r w:rsidRPr="00340C96">
              <w:rPr>
                <w:rFonts w:ascii="Calibri" w:hAnsi="Calibri" w:cs="Calibri"/>
                <w:sz w:val="20"/>
                <w:szCs w:val="20"/>
                <w:lang w:val="en-US"/>
              </w:rPr>
              <w:t>(2):209–15.</w:t>
            </w:r>
          </w:p>
        </w:tc>
      </w:tr>
      <w:tr w:rsidR="00627E50" w:rsidRPr="00E90577" w14:paraId="1C54E1F6" w14:textId="77777777" w:rsidTr="000F6C12">
        <w:tc>
          <w:tcPr>
            <w:tcW w:w="704" w:type="dxa"/>
            <w:tcBorders>
              <w:right w:val="nil"/>
            </w:tcBorders>
          </w:tcPr>
          <w:p w14:paraId="1C0D7902"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4BE7F2A8" w14:textId="6D134189"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Fleet JA, Jones M, Belan I. Taking the alternative route: Women’s experience of intranasal fentanyl, subcutaneous fentanyl or intramuscular pethidine for labour analgesia. Midwifery. 2017</w:t>
            </w:r>
            <w:proofErr w:type="gramStart"/>
            <w:r w:rsidRPr="00340C96">
              <w:rPr>
                <w:rFonts w:ascii="Calibri" w:hAnsi="Calibri" w:cs="Calibri"/>
                <w:sz w:val="20"/>
                <w:szCs w:val="20"/>
                <w:lang w:val="en-US"/>
              </w:rPr>
              <w:t>;53</w:t>
            </w:r>
            <w:proofErr w:type="gramEnd"/>
            <w:r w:rsidRPr="00340C96">
              <w:rPr>
                <w:rFonts w:ascii="Calibri" w:hAnsi="Calibri" w:cs="Calibri"/>
                <w:sz w:val="20"/>
                <w:szCs w:val="20"/>
                <w:lang w:val="en-US"/>
              </w:rPr>
              <w:t>(December 2016):15–9.</w:t>
            </w:r>
          </w:p>
        </w:tc>
      </w:tr>
      <w:tr w:rsidR="00627E50" w:rsidRPr="00E90577" w14:paraId="648388DA" w14:textId="77777777" w:rsidTr="000F6C12">
        <w:tc>
          <w:tcPr>
            <w:tcW w:w="704" w:type="dxa"/>
            <w:tcBorders>
              <w:right w:val="nil"/>
            </w:tcBorders>
          </w:tcPr>
          <w:p w14:paraId="2B7ECFC2"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3AF50311" w14:textId="77A4CD64"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Fleet J, Belan I, Jones MJ, Ullah S, Cyna AM. A comparison of fentanyl with pethidine for pain relief during childbirth: a randomised controlled trial. BJOG An Int J Obstet Gynaecol. 2015</w:t>
            </w:r>
            <w:proofErr w:type="gramStart"/>
            <w:r w:rsidRPr="00340C96">
              <w:rPr>
                <w:rFonts w:ascii="Calibri" w:hAnsi="Calibri" w:cs="Calibri"/>
                <w:sz w:val="20"/>
                <w:szCs w:val="20"/>
                <w:lang w:val="en-US"/>
              </w:rPr>
              <w:t>;122</w:t>
            </w:r>
            <w:proofErr w:type="gramEnd"/>
            <w:r w:rsidRPr="00340C96">
              <w:rPr>
                <w:rFonts w:ascii="Calibri" w:hAnsi="Calibri" w:cs="Calibri"/>
                <w:sz w:val="20"/>
                <w:szCs w:val="20"/>
                <w:lang w:val="en-US"/>
              </w:rPr>
              <w:t>(7):983–92.</w:t>
            </w:r>
          </w:p>
        </w:tc>
      </w:tr>
      <w:tr w:rsidR="00627E50" w:rsidRPr="00E90577" w14:paraId="26BAECED" w14:textId="77777777" w:rsidTr="000F6C12">
        <w:tc>
          <w:tcPr>
            <w:tcW w:w="704" w:type="dxa"/>
            <w:tcBorders>
              <w:right w:val="nil"/>
            </w:tcBorders>
          </w:tcPr>
          <w:p w14:paraId="49CF4CB7"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30BEE744" w14:textId="73D34489" w:rsidR="00627E50" w:rsidRPr="00340C96" w:rsidRDefault="00627E50" w:rsidP="00EC67A4">
            <w:pPr>
              <w:rPr>
                <w:rFonts w:ascii="Calibri" w:hAnsi="Calibri" w:cs="Calibri"/>
                <w:sz w:val="20"/>
                <w:szCs w:val="20"/>
                <w:lang w:val="en-US"/>
              </w:rPr>
            </w:pPr>
            <w:r w:rsidRPr="00A53616">
              <w:rPr>
                <w:rFonts w:ascii="Calibri" w:hAnsi="Calibri" w:cs="Calibri"/>
                <w:sz w:val="20"/>
                <w:szCs w:val="20"/>
                <w:lang w:val="en-US"/>
              </w:rPr>
              <w:t>Fleet J. Subcutaneous administration of fentanyl in childbirth: an observational study on the clinical effectiveness of fentanyl for mother and neonate. Women and Birth. 2011</w:t>
            </w:r>
            <w:proofErr w:type="gramStart"/>
            <w:r w:rsidRPr="00A53616">
              <w:rPr>
                <w:rFonts w:ascii="Calibri" w:hAnsi="Calibri" w:cs="Calibri"/>
                <w:sz w:val="20"/>
                <w:szCs w:val="20"/>
                <w:lang w:val="en-US"/>
              </w:rPr>
              <w:t>;24</w:t>
            </w:r>
            <w:proofErr w:type="gramEnd"/>
            <w:r w:rsidRPr="00A53616">
              <w:rPr>
                <w:rFonts w:ascii="Calibri" w:hAnsi="Calibri" w:cs="Calibri"/>
                <w:sz w:val="20"/>
                <w:szCs w:val="20"/>
                <w:lang w:val="en-US"/>
              </w:rPr>
              <w:t>(February 2009):S36–7.</w:t>
            </w:r>
          </w:p>
        </w:tc>
      </w:tr>
      <w:tr w:rsidR="00627E50" w:rsidRPr="00E90577" w14:paraId="5FBD04B3" w14:textId="77777777" w:rsidTr="000F6C12">
        <w:tc>
          <w:tcPr>
            <w:tcW w:w="704" w:type="dxa"/>
            <w:tcBorders>
              <w:right w:val="nil"/>
            </w:tcBorders>
          </w:tcPr>
          <w:p w14:paraId="0B19C594"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6BD85A5" w14:textId="4B2601AF" w:rsidR="00627E50" w:rsidRPr="00340C96" w:rsidRDefault="00627E50" w:rsidP="00EC67A4">
            <w:pPr>
              <w:rPr>
                <w:rFonts w:ascii="Calibri" w:hAnsi="Calibri" w:cs="Calibri"/>
                <w:sz w:val="20"/>
                <w:szCs w:val="20"/>
                <w:lang w:val="en-US"/>
              </w:rPr>
            </w:pPr>
            <w:r w:rsidRPr="00A53616">
              <w:rPr>
                <w:rFonts w:ascii="Calibri" w:hAnsi="Calibri" w:cs="Calibri"/>
                <w:sz w:val="20"/>
                <w:szCs w:val="20"/>
                <w:lang w:val="en-US"/>
              </w:rPr>
              <w:t>Fleet JA, Jones M, Belan I. The influence of intrapartum opioid use on breastfeeding experience at 6 weeks post partum: A secondary analysis. Midwifery. 2017</w:t>
            </w:r>
            <w:proofErr w:type="gramStart"/>
            <w:r w:rsidRPr="00A53616">
              <w:rPr>
                <w:rFonts w:ascii="Calibri" w:hAnsi="Calibri" w:cs="Calibri"/>
                <w:sz w:val="20"/>
                <w:szCs w:val="20"/>
                <w:lang w:val="en-US"/>
              </w:rPr>
              <w:t>;50</w:t>
            </w:r>
            <w:proofErr w:type="gramEnd"/>
            <w:r w:rsidRPr="00A53616">
              <w:rPr>
                <w:rFonts w:ascii="Calibri" w:hAnsi="Calibri" w:cs="Calibri"/>
                <w:sz w:val="20"/>
                <w:szCs w:val="20"/>
                <w:lang w:val="en-US"/>
              </w:rPr>
              <w:t>(November 2016):106–9.</w:t>
            </w:r>
          </w:p>
        </w:tc>
      </w:tr>
      <w:tr w:rsidR="00627E50" w:rsidRPr="00E90577" w14:paraId="0ADA203C" w14:textId="77777777" w:rsidTr="000F6C12">
        <w:tc>
          <w:tcPr>
            <w:tcW w:w="704" w:type="dxa"/>
            <w:tcBorders>
              <w:right w:val="nil"/>
            </w:tcBorders>
          </w:tcPr>
          <w:p w14:paraId="11F19826"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C66B27B" w14:textId="2DB29205"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Fleet J-A, Belan I, Gordon AL, Cyna AM. Fentanyl concentration in maternal and umbilical cord plasma following intranasal or subcutaneous administration in labour. Int J Obstet Anesth. 2020</w:t>
            </w:r>
            <w:proofErr w:type="gramStart"/>
            <w:r w:rsidRPr="00340C96">
              <w:rPr>
                <w:rFonts w:ascii="Calibri" w:hAnsi="Calibri" w:cs="Calibri"/>
                <w:sz w:val="20"/>
                <w:szCs w:val="20"/>
                <w:lang w:val="en-US"/>
              </w:rPr>
              <w:t>;42:34</w:t>
            </w:r>
            <w:proofErr w:type="gramEnd"/>
            <w:r w:rsidRPr="00340C96">
              <w:rPr>
                <w:rFonts w:ascii="Calibri" w:hAnsi="Calibri" w:cs="Calibri"/>
                <w:sz w:val="20"/>
                <w:szCs w:val="20"/>
                <w:lang w:val="en-US"/>
              </w:rPr>
              <w:t>–8.</w:t>
            </w:r>
          </w:p>
        </w:tc>
      </w:tr>
      <w:tr w:rsidR="00627E50" w:rsidRPr="00E90577" w14:paraId="7FFACFAC" w14:textId="77777777" w:rsidTr="000F6C12">
        <w:tc>
          <w:tcPr>
            <w:tcW w:w="704" w:type="dxa"/>
            <w:tcBorders>
              <w:right w:val="nil"/>
            </w:tcBorders>
          </w:tcPr>
          <w:p w14:paraId="23B5D3C7"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118A4161" w14:textId="12AFA83A" w:rsidR="00627E50" w:rsidRPr="00340C96" w:rsidRDefault="00627E50" w:rsidP="00EC67A4">
            <w:pPr>
              <w:rPr>
                <w:rFonts w:ascii="Calibri" w:hAnsi="Calibri" w:cs="Calibri"/>
                <w:sz w:val="20"/>
                <w:szCs w:val="20"/>
                <w:lang w:val="en-US"/>
              </w:rPr>
            </w:pPr>
            <w:r w:rsidRPr="00A53616">
              <w:rPr>
                <w:rFonts w:ascii="Calibri" w:hAnsi="Calibri" w:cs="Calibri"/>
                <w:sz w:val="20"/>
                <w:szCs w:val="20"/>
                <w:lang w:val="en-US"/>
              </w:rPr>
              <w:t>Fleet J, Sok C, Randall ER, Cyna AM. Subcutaneous fentanyl for labour analgesia: a retrospective case note review. Int J Obstet Anesth. 2021</w:t>
            </w:r>
            <w:proofErr w:type="gramStart"/>
            <w:r w:rsidRPr="00A53616">
              <w:rPr>
                <w:rFonts w:ascii="Calibri" w:hAnsi="Calibri" w:cs="Calibri"/>
                <w:sz w:val="20"/>
                <w:szCs w:val="20"/>
                <w:lang w:val="en-US"/>
              </w:rPr>
              <w:t>;45</w:t>
            </w:r>
            <w:proofErr w:type="gramEnd"/>
            <w:r w:rsidRPr="00A53616">
              <w:rPr>
                <w:rFonts w:ascii="Calibri" w:hAnsi="Calibri" w:cs="Calibri"/>
                <w:sz w:val="20"/>
                <w:szCs w:val="20"/>
                <w:lang w:val="en-US"/>
              </w:rPr>
              <w:t>(2021):138–41.</w:t>
            </w:r>
          </w:p>
        </w:tc>
      </w:tr>
      <w:tr w:rsidR="00627E50" w:rsidRPr="00E90577" w14:paraId="120D5C06" w14:textId="77777777" w:rsidTr="000F6C12">
        <w:tc>
          <w:tcPr>
            <w:tcW w:w="704" w:type="dxa"/>
            <w:tcBorders>
              <w:right w:val="nil"/>
            </w:tcBorders>
          </w:tcPr>
          <w:p w14:paraId="6E1262FA"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526BF11A" w14:textId="2C71A0C9" w:rsidR="00627E50" w:rsidRPr="000F6C12" w:rsidRDefault="00627E50" w:rsidP="00EC67A4">
            <w:pPr>
              <w:rPr>
                <w:rFonts w:ascii="Calibri" w:hAnsi="Calibri" w:cs="Calibri"/>
                <w:sz w:val="20"/>
                <w:szCs w:val="20"/>
                <w:lang w:val="en-US"/>
              </w:rPr>
            </w:pPr>
            <w:r w:rsidRPr="00340C96">
              <w:rPr>
                <w:rFonts w:ascii="Calibri" w:hAnsi="Calibri" w:cs="Calibri"/>
                <w:sz w:val="20"/>
                <w:szCs w:val="20"/>
                <w:lang w:val="en-US"/>
              </w:rPr>
              <w:t>Gaiser RR, Cheek TG, Gutsche BB. Comparison of three different doses of intrathecal fentanyl and sufentanil for labor analgesia. J Clin Anesth. 1998</w:t>
            </w:r>
            <w:proofErr w:type="gramStart"/>
            <w:r w:rsidRPr="00340C96">
              <w:rPr>
                <w:rFonts w:ascii="Calibri" w:hAnsi="Calibri" w:cs="Calibri"/>
                <w:sz w:val="20"/>
                <w:szCs w:val="20"/>
                <w:lang w:val="en-US"/>
              </w:rPr>
              <w:t>;10</w:t>
            </w:r>
            <w:proofErr w:type="gramEnd"/>
            <w:r w:rsidRPr="00340C96">
              <w:rPr>
                <w:rFonts w:ascii="Calibri" w:hAnsi="Calibri" w:cs="Calibri"/>
                <w:sz w:val="20"/>
                <w:szCs w:val="20"/>
                <w:lang w:val="en-US"/>
              </w:rPr>
              <w:t>(6):488–93.</w:t>
            </w:r>
          </w:p>
        </w:tc>
      </w:tr>
      <w:tr w:rsidR="00627E50" w:rsidRPr="00E90577" w14:paraId="1F993AD2" w14:textId="77777777" w:rsidTr="000F6C12">
        <w:tc>
          <w:tcPr>
            <w:tcW w:w="704" w:type="dxa"/>
            <w:tcBorders>
              <w:right w:val="nil"/>
            </w:tcBorders>
          </w:tcPr>
          <w:p w14:paraId="3E65ECC7"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67396309" w14:textId="43EC8ED8" w:rsidR="00627E50" w:rsidRPr="000F6C12" w:rsidRDefault="00627E50" w:rsidP="00EC67A4">
            <w:pPr>
              <w:rPr>
                <w:rFonts w:ascii="Calibri" w:hAnsi="Calibri" w:cs="Calibri"/>
                <w:sz w:val="20"/>
                <w:szCs w:val="20"/>
                <w:lang w:val="en-US"/>
              </w:rPr>
            </w:pPr>
            <w:r w:rsidRPr="00340C96">
              <w:rPr>
                <w:rFonts w:ascii="Calibri" w:hAnsi="Calibri" w:cs="Calibri"/>
                <w:sz w:val="20"/>
                <w:szCs w:val="20"/>
                <w:lang w:val="en-US"/>
              </w:rPr>
              <w:t xml:space="preserve">Goodman SR, Kim-Lo SH, Ciliberto CF, Ridley DM, </w:t>
            </w:r>
            <w:proofErr w:type="gramStart"/>
            <w:r w:rsidRPr="00340C96">
              <w:rPr>
                <w:rFonts w:ascii="Calibri" w:hAnsi="Calibri" w:cs="Calibri"/>
                <w:sz w:val="20"/>
                <w:szCs w:val="20"/>
                <w:lang w:val="en-US"/>
              </w:rPr>
              <w:t>Smiley</w:t>
            </w:r>
            <w:proofErr w:type="gramEnd"/>
            <w:r w:rsidRPr="00340C96">
              <w:rPr>
                <w:rFonts w:ascii="Calibri" w:hAnsi="Calibri" w:cs="Calibri"/>
                <w:sz w:val="20"/>
                <w:szCs w:val="20"/>
                <w:lang w:val="en-US"/>
              </w:rPr>
              <w:t xml:space="preserve"> RM. Epinephrine is not a useful addition to intrathecal fentanyl or fentanyl-bupivacaine for labor analgesia. Reg Anesth Pain Med. 2002</w:t>
            </w:r>
            <w:proofErr w:type="gramStart"/>
            <w:r w:rsidRPr="00340C96">
              <w:rPr>
                <w:rFonts w:ascii="Calibri" w:hAnsi="Calibri" w:cs="Calibri"/>
                <w:sz w:val="20"/>
                <w:szCs w:val="20"/>
                <w:lang w:val="en-US"/>
              </w:rPr>
              <w:t>;27</w:t>
            </w:r>
            <w:proofErr w:type="gramEnd"/>
            <w:r w:rsidRPr="00340C96">
              <w:rPr>
                <w:rFonts w:ascii="Calibri" w:hAnsi="Calibri" w:cs="Calibri"/>
                <w:sz w:val="20"/>
                <w:szCs w:val="20"/>
                <w:lang w:val="en-US"/>
              </w:rPr>
              <w:t>(4):374–9.</w:t>
            </w:r>
          </w:p>
        </w:tc>
      </w:tr>
      <w:tr w:rsidR="00627E50" w:rsidRPr="00E90577" w14:paraId="12E56FE8" w14:textId="77777777" w:rsidTr="000F6C12">
        <w:tc>
          <w:tcPr>
            <w:tcW w:w="704" w:type="dxa"/>
            <w:tcBorders>
              <w:right w:val="nil"/>
            </w:tcBorders>
          </w:tcPr>
          <w:p w14:paraId="0F1737A6"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08BE984D" w14:textId="0702D806" w:rsidR="00627E50" w:rsidRPr="00D41325" w:rsidRDefault="00627E50" w:rsidP="00EC67A4">
            <w:pPr>
              <w:rPr>
                <w:rFonts w:ascii="Calibri" w:hAnsi="Calibri" w:cs="Calibri"/>
                <w:sz w:val="20"/>
                <w:szCs w:val="20"/>
                <w:lang w:val="en-US"/>
              </w:rPr>
            </w:pPr>
            <w:r w:rsidRPr="00340C96">
              <w:rPr>
                <w:rFonts w:ascii="Calibri" w:hAnsi="Calibri" w:cs="Calibri"/>
                <w:sz w:val="20"/>
                <w:szCs w:val="20"/>
                <w:lang w:val="en-US"/>
              </w:rPr>
              <w:t>Halpern SH MHBTWCDCBJLR, Blanchard JW, Halpern SH, Muir H, Breen TW, Campbell DC, et al. A multicenter randomized controlled trial comparing patient-controlled epidural with intravenous analgesia for pain relief in labor. Anesth Analg. 2004</w:t>
            </w:r>
            <w:proofErr w:type="gramStart"/>
            <w:r w:rsidRPr="00340C96">
              <w:rPr>
                <w:rFonts w:ascii="Calibri" w:hAnsi="Calibri" w:cs="Calibri"/>
                <w:sz w:val="20"/>
                <w:szCs w:val="20"/>
                <w:lang w:val="en-US"/>
              </w:rPr>
              <w:t>;99</w:t>
            </w:r>
            <w:proofErr w:type="gramEnd"/>
            <w:r w:rsidRPr="00340C96">
              <w:rPr>
                <w:rFonts w:ascii="Calibri" w:hAnsi="Calibri" w:cs="Calibri"/>
                <w:sz w:val="20"/>
                <w:szCs w:val="20"/>
                <w:lang w:val="en-US"/>
              </w:rPr>
              <w:t>(5):1532–8.</w:t>
            </w:r>
          </w:p>
        </w:tc>
      </w:tr>
      <w:tr w:rsidR="00627E50" w:rsidRPr="00E90577" w14:paraId="4418CF58" w14:textId="77777777" w:rsidTr="000F6C12">
        <w:tc>
          <w:tcPr>
            <w:tcW w:w="704" w:type="dxa"/>
            <w:tcBorders>
              <w:right w:val="nil"/>
            </w:tcBorders>
          </w:tcPr>
          <w:p w14:paraId="57D6169B"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4B2E239B" w14:textId="06D73B3D" w:rsidR="00627E50" w:rsidRPr="00D41325" w:rsidRDefault="00627E50" w:rsidP="00EC67A4">
            <w:pPr>
              <w:rPr>
                <w:rFonts w:ascii="Calibri" w:hAnsi="Calibri" w:cs="Calibri"/>
                <w:sz w:val="20"/>
                <w:szCs w:val="20"/>
                <w:lang w:val="en-US"/>
              </w:rPr>
            </w:pPr>
            <w:r w:rsidRPr="00340C96">
              <w:rPr>
                <w:rFonts w:ascii="Calibri" w:hAnsi="Calibri" w:cs="Calibri"/>
                <w:sz w:val="20"/>
                <w:szCs w:val="20"/>
                <w:lang w:val="en-US"/>
              </w:rPr>
              <w:t>Herman NL, Choi KC, Affleck PJ, Calicott R, Brackin R, Singhal A, et al. Analgesia, pruritus, and ventilation exhibit a dose-response relationship in parturients receiving intrathecal fentanyl during labor. Anesth Analg. 1999</w:t>
            </w:r>
            <w:proofErr w:type="gramStart"/>
            <w:r w:rsidRPr="00340C96">
              <w:rPr>
                <w:rFonts w:ascii="Calibri" w:hAnsi="Calibri" w:cs="Calibri"/>
                <w:sz w:val="20"/>
                <w:szCs w:val="20"/>
                <w:lang w:val="en-US"/>
              </w:rPr>
              <w:t>;89</w:t>
            </w:r>
            <w:proofErr w:type="gramEnd"/>
            <w:r w:rsidRPr="00340C96">
              <w:rPr>
                <w:rFonts w:ascii="Calibri" w:hAnsi="Calibri" w:cs="Calibri"/>
                <w:sz w:val="20"/>
                <w:szCs w:val="20"/>
                <w:lang w:val="en-US"/>
              </w:rPr>
              <w:t>(2):378–83.</w:t>
            </w:r>
          </w:p>
        </w:tc>
      </w:tr>
      <w:tr w:rsidR="00627E50" w:rsidRPr="00E90577" w14:paraId="6CC7CA9A" w14:textId="77777777" w:rsidTr="000F6C12">
        <w:tc>
          <w:tcPr>
            <w:tcW w:w="704" w:type="dxa"/>
            <w:tcBorders>
              <w:right w:val="nil"/>
            </w:tcBorders>
          </w:tcPr>
          <w:p w14:paraId="115F4A28"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0FACA1CC" w14:textId="47B45853" w:rsidR="00627E50" w:rsidRPr="00340C96" w:rsidRDefault="00627E50" w:rsidP="00EC67A4">
            <w:pPr>
              <w:rPr>
                <w:rFonts w:ascii="Calibri" w:hAnsi="Calibri" w:cs="Calibri"/>
                <w:sz w:val="20"/>
                <w:szCs w:val="20"/>
                <w:lang w:val="en-US"/>
              </w:rPr>
            </w:pPr>
            <w:r w:rsidRPr="00D41325">
              <w:rPr>
                <w:rFonts w:ascii="Calibri" w:hAnsi="Calibri" w:cs="Calibri"/>
                <w:sz w:val="20"/>
                <w:szCs w:val="20"/>
                <w:lang w:val="en-US"/>
              </w:rPr>
              <w:t>Honet JE, Arkoosh VA, Norris MC, Huffnagle HJ, Silverman NS, Leighton BL. Comparison among intrathecal fentanyl, meperidine, and sufentanil for labor analgesia. Anesth Analg. 1992</w:t>
            </w:r>
            <w:proofErr w:type="gramStart"/>
            <w:r w:rsidRPr="00D41325">
              <w:rPr>
                <w:rFonts w:ascii="Calibri" w:hAnsi="Calibri" w:cs="Calibri"/>
                <w:sz w:val="20"/>
                <w:szCs w:val="20"/>
                <w:lang w:val="en-US"/>
              </w:rPr>
              <w:t>;75</w:t>
            </w:r>
            <w:proofErr w:type="gramEnd"/>
            <w:r w:rsidRPr="00D41325">
              <w:rPr>
                <w:rFonts w:ascii="Calibri" w:hAnsi="Calibri" w:cs="Calibri"/>
                <w:sz w:val="20"/>
                <w:szCs w:val="20"/>
                <w:lang w:val="en-US"/>
              </w:rPr>
              <w:t>(5):734–9.</w:t>
            </w:r>
          </w:p>
        </w:tc>
      </w:tr>
      <w:tr w:rsidR="00627E50" w:rsidRPr="00E90577" w14:paraId="5998744B" w14:textId="77777777" w:rsidTr="000F6C12">
        <w:tc>
          <w:tcPr>
            <w:tcW w:w="704" w:type="dxa"/>
            <w:tcBorders>
              <w:right w:val="nil"/>
            </w:tcBorders>
          </w:tcPr>
          <w:p w14:paraId="192EF871"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39FDD31B" w14:textId="48B25802" w:rsidR="00627E50" w:rsidRPr="000F6C12" w:rsidRDefault="00627E50" w:rsidP="00EC67A4">
            <w:pPr>
              <w:rPr>
                <w:rFonts w:ascii="Calibri" w:hAnsi="Calibri" w:cs="Calibri"/>
                <w:sz w:val="20"/>
                <w:szCs w:val="20"/>
                <w:lang w:val="en-US"/>
              </w:rPr>
            </w:pPr>
            <w:r w:rsidRPr="00340C96">
              <w:rPr>
                <w:rFonts w:ascii="Calibri" w:hAnsi="Calibri" w:cs="Calibri"/>
                <w:sz w:val="20"/>
                <w:szCs w:val="20"/>
                <w:lang w:val="en-US"/>
              </w:rPr>
              <w:t>Hosokawa Y, Morisaki H, Nakatsuka I, Hashiguchi S, Miyakoshi K, Tanaka M, et al. Retrospective evaluation of intravenous fentanyl patient-controlled analgesia during labor. J Anesth. 2012</w:t>
            </w:r>
            <w:proofErr w:type="gramStart"/>
            <w:r w:rsidRPr="00340C96">
              <w:rPr>
                <w:rFonts w:ascii="Calibri" w:hAnsi="Calibri" w:cs="Calibri"/>
                <w:sz w:val="20"/>
                <w:szCs w:val="20"/>
                <w:lang w:val="en-US"/>
              </w:rPr>
              <w:t>;26</w:t>
            </w:r>
            <w:proofErr w:type="gramEnd"/>
            <w:r w:rsidRPr="00340C96">
              <w:rPr>
                <w:rFonts w:ascii="Calibri" w:hAnsi="Calibri" w:cs="Calibri"/>
                <w:sz w:val="20"/>
                <w:szCs w:val="20"/>
                <w:lang w:val="en-US"/>
              </w:rPr>
              <w:t>(2):219–24.</w:t>
            </w:r>
          </w:p>
        </w:tc>
      </w:tr>
      <w:tr w:rsidR="00627E50" w:rsidRPr="00E90577" w14:paraId="314EDF37" w14:textId="77777777" w:rsidTr="000F6C12">
        <w:tc>
          <w:tcPr>
            <w:tcW w:w="704" w:type="dxa"/>
            <w:tcBorders>
              <w:right w:val="nil"/>
            </w:tcBorders>
          </w:tcPr>
          <w:p w14:paraId="1139A54B"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6B86E6BD" w14:textId="39D612E1" w:rsidR="00627E50" w:rsidRPr="000F6C12" w:rsidRDefault="00627E50" w:rsidP="00EC67A4">
            <w:pPr>
              <w:rPr>
                <w:rFonts w:ascii="Calibri" w:hAnsi="Calibri" w:cs="Calibri"/>
                <w:sz w:val="20"/>
                <w:szCs w:val="20"/>
                <w:lang w:val="en-US"/>
              </w:rPr>
            </w:pPr>
            <w:r w:rsidRPr="00A53616">
              <w:rPr>
                <w:rFonts w:ascii="Calibri" w:hAnsi="Calibri" w:cs="Calibri"/>
                <w:sz w:val="20"/>
                <w:szCs w:val="20"/>
                <w:lang w:val="en-US"/>
              </w:rPr>
              <w:t>Jahani Shoorab N, Ebrahimzadeh Zagami S, Mirzakhani K, Mazlom SR. The effect of intravenous fentanyl on pain and duration of the active phase of first stage labor. Oman Med J. 2013</w:t>
            </w:r>
            <w:proofErr w:type="gramStart"/>
            <w:r w:rsidRPr="00A53616">
              <w:rPr>
                <w:rFonts w:ascii="Calibri" w:hAnsi="Calibri" w:cs="Calibri"/>
                <w:sz w:val="20"/>
                <w:szCs w:val="20"/>
                <w:lang w:val="en-US"/>
              </w:rPr>
              <w:t>;28</w:t>
            </w:r>
            <w:proofErr w:type="gramEnd"/>
            <w:r w:rsidRPr="00A53616">
              <w:rPr>
                <w:rFonts w:ascii="Calibri" w:hAnsi="Calibri" w:cs="Calibri"/>
                <w:sz w:val="20"/>
                <w:szCs w:val="20"/>
                <w:lang w:val="en-US"/>
              </w:rPr>
              <w:t>(5):306–10.</w:t>
            </w:r>
          </w:p>
        </w:tc>
      </w:tr>
      <w:tr w:rsidR="00627E50" w:rsidRPr="00E90577" w14:paraId="7CBC626D" w14:textId="77777777" w:rsidTr="000F6C12">
        <w:tc>
          <w:tcPr>
            <w:tcW w:w="704" w:type="dxa"/>
            <w:tcBorders>
              <w:right w:val="nil"/>
            </w:tcBorders>
          </w:tcPr>
          <w:p w14:paraId="167B4AA8"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12EBD7A4" w14:textId="6218E41C" w:rsidR="00627E50" w:rsidRPr="00A53616" w:rsidRDefault="00627E50" w:rsidP="00EC67A4">
            <w:pPr>
              <w:rPr>
                <w:rFonts w:ascii="Calibri" w:hAnsi="Calibri" w:cs="Calibri"/>
                <w:sz w:val="20"/>
                <w:szCs w:val="20"/>
                <w:lang w:val="en-US"/>
              </w:rPr>
            </w:pPr>
            <w:r w:rsidRPr="00340C96">
              <w:rPr>
                <w:rFonts w:ascii="Calibri" w:hAnsi="Calibri" w:cs="Calibri"/>
                <w:sz w:val="20"/>
                <w:szCs w:val="20"/>
                <w:lang w:val="en-US"/>
              </w:rPr>
              <w:t>Kerr D, Taylor D, Evans B, Kerr D TD, Evans B. Patient-controlled intranasal fentanyl analgesia: a pilot study to assess practicality and tolerability during childbirth. Int J Obstet Anesth. 2015</w:t>
            </w:r>
            <w:proofErr w:type="gramStart"/>
            <w:r w:rsidRPr="00340C96">
              <w:rPr>
                <w:rFonts w:ascii="Calibri" w:hAnsi="Calibri" w:cs="Calibri"/>
                <w:sz w:val="20"/>
                <w:szCs w:val="20"/>
                <w:lang w:val="en-US"/>
              </w:rPr>
              <w:t>;24</w:t>
            </w:r>
            <w:proofErr w:type="gramEnd"/>
            <w:r w:rsidRPr="00340C96">
              <w:rPr>
                <w:rFonts w:ascii="Calibri" w:hAnsi="Calibri" w:cs="Calibri"/>
                <w:sz w:val="20"/>
                <w:szCs w:val="20"/>
                <w:lang w:val="en-US"/>
              </w:rPr>
              <w:t>(2):117–23.</w:t>
            </w:r>
          </w:p>
        </w:tc>
      </w:tr>
      <w:tr w:rsidR="00627E50" w:rsidRPr="00E90577" w14:paraId="1EDDABED" w14:textId="77777777" w:rsidTr="000F6C12">
        <w:tc>
          <w:tcPr>
            <w:tcW w:w="704" w:type="dxa"/>
            <w:tcBorders>
              <w:right w:val="nil"/>
            </w:tcBorders>
          </w:tcPr>
          <w:p w14:paraId="1808B662"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214994C9" w14:textId="391972D2" w:rsidR="00627E50" w:rsidRPr="000F6C12" w:rsidRDefault="00627E50" w:rsidP="00EC67A4">
            <w:pPr>
              <w:rPr>
                <w:rFonts w:ascii="Calibri" w:hAnsi="Calibri" w:cs="Calibri"/>
                <w:sz w:val="20"/>
                <w:szCs w:val="20"/>
                <w:lang w:val="en-US"/>
              </w:rPr>
            </w:pPr>
            <w:r w:rsidRPr="00A53616">
              <w:rPr>
                <w:rFonts w:ascii="Calibri" w:hAnsi="Calibri" w:cs="Calibri"/>
                <w:sz w:val="20"/>
                <w:szCs w:val="20"/>
                <w:lang w:val="en-US"/>
              </w:rPr>
              <w:t>Kokki M, Westeren-Punnonen S, Hautajärvi H, Heinonen S, Mazzei M, Määttä S, et al. Neonatal safety of maternal fentanyl during labour. Br J Anaesth. 2015</w:t>
            </w:r>
            <w:proofErr w:type="gramStart"/>
            <w:r w:rsidRPr="00A53616">
              <w:rPr>
                <w:rFonts w:ascii="Calibri" w:hAnsi="Calibri" w:cs="Calibri"/>
                <w:sz w:val="20"/>
                <w:szCs w:val="20"/>
                <w:lang w:val="en-US"/>
              </w:rPr>
              <w:t>;115</w:t>
            </w:r>
            <w:proofErr w:type="gramEnd"/>
            <w:r w:rsidRPr="00A53616">
              <w:rPr>
                <w:rFonts w:ascii="Calibri" w:hAnsi="Calibri" w:cs="Calibri"/>
                <w:sz w:val="20"/>
                <w:szCs w:val="20"/>
                <w:lang w:val="en-US"/>
              </w:rPr>
              <w:t>(4):636–8.</w:t>
            </w:r>
          </w:p>
        </w:tc>
      </w:tr>
      <w:tr w:rsidR="00627E50" w:rsidRPr="00E90577" w14:paraId="1EE796D3" w14:textId="77777777" w:rsidTr="000F6C12">
        <w:tc>
          <w:tcPr>
            <w:tcW w:w="704" w:type="dxa"/>
            <w:tcBorders>
              <w:right w:val="nil"/>
            </w:tcBorders>
          </w:tcPr>
          <w:p w14:paraId="59D9E0EA"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16964BD3" w14:textId="1F18C523" w:rsidR="00627E50" w:rsidRPr="000F6C12" w:rsidRDefault="00627E50" w:rsidP="00EC67A4">
            <w:pPr>
              <w:rPr>
                <w:rFonts w:ascii="Calibri" w:hAnsi="Calibri" w:cs="Calibri"/>
                <w:sz w:val="20"/>
                <w:szCs w:val="20"/>
                <w:lang w:val="en-US"/>
              </w:rPr>
            </w:pPr>
            <w:r w:rsidRPr="00D41325">
              <w:rPr>
                <w:rFonts w:ascii="Calibri" w:hAnsi="Calibri" w:cs="Calibri"/>
                <w:sz w:val="20"/>
                <w:szCs w:val="20"/>
                <w:lang w:val="en-US"/>
              </w:rPr>
              <w:t>Lim EHL, Sia ATH, Wong K, Tan HM. Addition of bupivacaine 1.25 mg to fentanyl confers no advantage over fentanyl alone for intrathecal analgesia in early labour. Can J Anesth. 2002</w:t>
            </w:r>
            <w:proofErr w:type="gramStart"/>
            <w:r w:rsidRPr="00D41325">
              <w:rPr>
                <w:rFonts w:ascii="Calibri" w:hAnsi="Calibri" w:cs="Calibri"/>
                <w:sz w:val="20"/>
                <w:szCs w:val="20"/>
                <w:lang w:val="en-US"/>
              </w:rPr>
              <w:t>;49</w:t>
            </w:r>
            <w:proofErr w:type="gramEnd"/>
            <w:r w:rsidRPr="00D41325">
              <w:rPr>
                <w:rFonts w:ascii="Calibri" w:hAnsi="Calibri" w:cs="Calibri"/>
                <w:sz w:val="20"/>
                <w:szCs w:val="20"/>
                <w:lang w:val="en-US"/>
              </w:rPr>
              <w:t>(1):57–61.</w:t>
            </w:r>
          </w:p>
        </w:tc>
      </w:tr>
      <w:tr w:rsidR="00627E50" w:rsidRPr="00E90577" w14:paraId="02EED7E3" w14:textId="77777777" w:rsidTr="000F6C12">
        <w:tc>
          <w:tcPr>
            <w:tcW w:w="704" w:type="dxa"/>
            <w:tcBorders>
              <w:right w:val="nil"/>
            </w:tcBorders>
          </w:tcPr>
          <w:p w14:paraId="40008324"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6EB3CDE6" w14:textId="1FDCBF29"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 xml:space="preserve">Mahomed K, Wild K, Brown C, Green A. Does fentanyl epidural analgesia affect breastfeeding: A prospective cohort </w:t>
            </w:r>
            <w:proofErr w:type="gramStart"/>
            <w:r w:rsidRPr="00340C96">
              <w:rPr>
                <w:rFonts w:ascii="Calibri" w:hAnsi="Calibri" w:cs="Calibri"/>
                <w:sz w:val="20"/>
                <w:szCs w:val="20"/>
                <w:lang w:val="en-US"/>
              </w:rPr>
              <w:t>study.</w:t>
            </w:r>
            <w:proofErr w:type="gramEnd"/>
            <w:r w:rsidRPr="00340C96">
              <w:rPr>
                <w:rFonts w:ascii="Calibri" w:hAnsi="Calibri" w:cs="Calibri"/>
                <w:sz w:val="20"/>
                <w:szCs w:val="20"/>
                <w:lang w:val="en-US"/>
              </w:rPr>
              <w:t xml:space="preserve"> Aust N Z J Obstet Gynaecol. 2019</w:t>
            </w:r>
            <w:proofErr w:type="gramStart"/>
            <w:r w:rsidRPr="00340C96">
              <w:rPr>
                <w:rFonts w:ascii="Calibri" w:hAnsi="Calibri" w:cs="Calibri"/>
                <w:sz w:val="20"/>
                <w:szCs w:val="20"/>
                <w:lang w:val="en-US"/>
              </w:rPr>
              <w:t>;59</w:t>
            </w:r>
            <w:proofErr w:type="gramEnd"/>
            <w:r w:rsidRPr="00340C96">
              <w:rPr>
                <w:rFonts w:ascii="Calibri" w:hAnsi="Calibri" w:cs="Calibri"/>
                <w:sz w:val="20"/>
                <w:szCs w:val="20"/>
                <w:lang w:val="en-US"/>
              </w:rPr>
              <w:t>(6):819–24.</w:t>
            </w:r>
          </w:p>
        </w:tc>
      </w:tr>
      <w:tr w:rsidR="009D4023" w:rsidRPr="00E90577" w14:paraId="4F54BDCD" w14:textId="77777777" w:rsidTr="000F6C12">
        <w:tc>
          <w:tcPr>
            <w:tcW w:w="704" w:type="dxa"/>
            <w:tcBorders>
              <w:right w:val="nil"/>
            </w:tcBorders>
          </w:tcPr>
          <w:p w14:paraId="5BB4BB17"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3F7A3BCB" w14:textId="01024043" w:rsidR="009D4023" w:rsidRPr="00340C96" w:rsidRDefault="009D4023" w:rsidP="00EC67A4">
            <w:pPr>
              <w:rPr>
                <w:rFonts w:ascii="Calibri" w:hAnsi="Calibri" w:cs="Calibri"/>
                <w:sz w:val="20"/>
                <w:szCs w:val="20"/>
                <w:lang w:val="en-US"/>
              </w:rPr>
            </w:pPr>
            <w:r w:rsidRPr="00340C96">
              <w:rPr>
                <w:rFonts w:ascii="Calibri" w:hAnsi="Calibri" w:cs="Calibri"/>
                <w:sz w:val="20"/>
                <w:szCs w:val="20"/>
                <w:lang w:val="en-US"/>
              </w:rPr>
              <w:t>Miyakoshi K, Tanaka M, Morisaki H, Kim S-H, Hosokawa Y, Matsumoto T, et al. Perinatal outcomes: Intravenous patient-controlled fentanyl versus no analgesia in labor. J Obstet Gynaecol Res. 2013</w:t>
            </w:r>
            <w:proofErr w:type="gramStart"/>
            <w:r w:rsidRPr="00340C96">
              <w:rPr>
                <w:rFonts w:ascii="Calibri" w:hAnsi="Calibri" w:cs="Calibri"/>
                <w:sz w:val="20"/>
                <w:szCs w:val="20"/>
                <w:lang w:val="en-US"/>
              </w:rPr>
              <w:t>;39</w:t>
            </w:r>
            <w:proofErr w:type="gramEnd"/>
            <w:r w:rsidRPr="00340C96">
              <w:rPr>
                <w:rFonts w:ascii="Calibri" w:hAnsi="Calibri" w:cs="Calibri"/>
                <w:sz w:val="20"/>
                <w:szCs w:val="20"/>
                <w:lang w:val="en-US"/>
              </w:rPr>
              <w:t>(4):783–9.</w:t>
            </w:r>
          </w:p>
        </w:tc>
      </w:tr>
      <w:tr w:rsidR="00627E50" w:rsidRPr="00E90577" w14:paraId="7305F045" w14:textId="77777777" w:rsidTr="000F6C12">
        <w:tc>
          <w:tcPr>
            <w:tcW w:w="704" w:type="dxa"/>
            <w:tcBorders>
              <w:right w:val="nil"/>
            </w:tcBorders>
          </w:tcPr>
          <w:p w14:paraId="11AB61AC"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6CEB515" w14:textId="45DF7AD5"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Manouchehrian N RSMA, Lakpur Z, Manouchehrian N, Rabiei S, Moradi A, Lakpur Z. Comparison of intrathecal injection of fentanyl and sufentanil on the onset, duration, and quality of analgesia in labor: a randomized, double-blind clinical trial. Anesthesiol pain Med. 2020</w:t>
            </w:r>
            <w:proofErr w:type="gramStart"/>
            <w:r w:rsidRPr="00340C96">
              <w:rPr>
                <w:rFonts w:ascii="Calibri" w:hAnsi="Calibri" w:cs="Calibri"/>
                <w:sz w:val="20"/>
                <w:szCs w:val="20"/>
                <w:lang w:val="en-US"/>
              </w:rPr>
              <w:t>;10</w:t>
            </w:r>
            <w:proofErr w:type="gramEnd"/>
            <w:r w:rsidRPr="00340C96">
              <w:rPr>
                <w:rFonts w:ascii="Calibri" w:hAnsi="Calibri" w:cs="Calibri"/>
                <w:sz w:val="20"/>
                <w:szCs w:val="20"/>
                <w:lang w:val="en-US"/>
              </w:rPr>
              <w:t>(3):1–7.</w:t>
            </w:r>
          </w:p>
        </w:tc>
      </w:tr>
      <w:tr w:rsidR="000F6C12" w:rsidRPr="00E90577" w14:paraId="05F3D8FD" w14:textId="77777777" w:rsidTr="000F6C12">
        <w:tc>
          <w:tcPr>
            <w:tcW w:w="704" w:type="dxa"/>
            <w:tcBorders>
              <w:right w:val="nil"/>
            </w:tcBorders>
          </w:tcPr>
          <w:p w14:paraId="2EFDA083" w14:textId="77777777" w:rsidR="000F6C12" w:rsidRPr="000F6C12" w:rsidRDefault="000F6C12" w:rsidP="000F6C12">
            <w:pPr>
              <w:pStyle w:val="ListParagraph"/>
              <w:numPr>
                <w:ilvl w:val="0"/>
                <w:numId w:val="2"/>
              </w:numPr>
              <w:rPr>
                <w:rFonts w:ascii="Calibri" w:hAnsi="Calibri" w:cs="Calibri"/>
                <w:sz w:val="20"/>
                <w:szCs w:val="20"/>
                <w:lang w:val="en-US"/>
              </w:rPr>
            </w:pPr>
          </w:p>
        </w:tc>
        <w:tc>
          <w:tcPr>
            <w:tcW w:w="8646" w:type="dxa"/>
            <w:tcBorders>
              <w:left w:val="nil"/>
            </w:tcBorders>
          </w:tcPr>
          <w:p w14:paraId="55C51CEF" w14:textId="2529C335" w:rsidR="000F6C12" w:rsidRPr="00EC67A4" w:rsidRDefault="00627E50" w:rsidP="00EC67A4">
            <w:pPr>
              <w:rPr>
                <w:rFonts w:ascii="Calibri" w:hAnsi="Calibri" w:cs="Calibri"/>
                <w:sz w:val="20"/>
                <w:szCs w:val="20"/>
                <w:lang w:val="en-US"/>
              </w:rPr>
            </w:pPr>
            <w:r w:rsidRPr="00340C96">
              <w:rPr>
                <w:rFonts w:ascii="Calibri" w:hAnsi="Calibri" w:cs="Calibri"/>
                <w:sz w:val="20"/>
                <w:szCs w:val="20"/>
                <w:lang w:val="en-US"/>
              </w:rPr>
              <w:t>Marwah R, Hassan S, Carvalho JCA, Balki M. Remifentanil versus fentanyl for intravenous patient-controlled labour analgesia: An observational study. Can J Anesth. 2012</w:t>
            </w:r>
            <w:proofErr w:type="gramStart"/>
            <w:r w:rsidRPr="00340C96">
              <w:rPr>
                <w:rFonts w:ascii="Calibri" w:hAnsi="Calibri" w:cs="Calibri"/>
                <w:sz w:val="20"/>
                <w:szCs w:val="20"/>
                <w:lang w:val="en-US"/>
              </w:rPr>
              <w:t>;59</w:t>
            </w:r>
            <w:proofErr w:type="gramEnd"/>
            <w:r w:rsidRPr="00340C96">
              <w:rPr>
                <w:rFonts w:ascii="Calibri" w:hAnsi="Calibri" w:cs="Calibri"/>
                <w:sz w:val="20"/>
                <w:szCs w:val="20"/>
                <w:lang w:val="en-US"/>
              </w:rPr>
              <w:t>(3):246–54.</w:t>
            </w:r>
          </w:p>
        </w:tc>
      </w:tr>
      <w:tr w:rsidR="00627E50" w:rsidRPr="00E90577" w14:paraId="7A6D273A" w14:textId="77777777" w:rsidTr="000F6C12">
        <w:tc>
          <w:tcPr>
            <w:tcW w:w="704" w:type="dxa"/>
            <w:tcBorders>
              <w:right w:val="nil"/>
            </w:tcBorders>
          </w:tcPr>
          <w:p w14:paraId="0A551AC0"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DEFFA95" w14:textId="4886DB13" w:rsidR="00627E50" w:rsidRPr="00340C96" w:rsidRDefault="00627E50" w:rsidP="00EC67A4">
            <w:pPr>
              <w:rPr>
                <w:rFonts w:ascii="Calibri" w:hAnsi="Calibri" w:cs="Calibri"/>
                <w:sz w:val="20"/>
                <w:szCs w:val="20"/>
                <w:lang w:val="en-US"/>
              </w:rPr>
            </w:pPr>
            <w:r w:rsidRPr="00340C96">
              <w:rPr>
                <w:rFonts w:ascii="Calibri" w:hAnsi="Calibri" w:cs="Calibri"/>
                <w:sz w:val="20"/>
                <w:szCs w:val="20"/>
                <w:lang w:val="en-US"/>
              </w:rPr>
              <w:t>Morley-forster PK, Reid DW, Vandeberghe H. A comparison of patient-controlled analgesia fentanyl and alfentanil for labour analgesia. Can J Anesthe. 2000</w:t>
            </w:r>
            <w:proofErr w:type="gramStart"/>
            <w:r w:rsidRPr="00340C96">
              <w:rPr>
                <w:rFonts w:ascii="Calibri" w:hAnsi="Calibri" w:cs="Calibri"/>
                <w:sz w:val="20"/>
                <w:szCs w:val="20"/>
                <w:lang w:val="en-US"/>
              </w:rPr>
              <w:t>;113</w:t>
            </w:r>
            <w:proofErr w:type="gramEnd"/>
            <w:r w:rsidRPr="00340C96">
              <w:rPr>
                <w:rFonts w:ascii="Calibri" w:hAnsi="Calibri" w:cs="Calibri"/>
                <w:sz w:val="20"/>
                <w:szCs w:val="20"/>
                <w:lang w:val="en-US"/>
              </w:rPr>
              <w:t>–9.</w:t>
            </w:r>
          </w:p>
        </w:tc>
      </w:tr>
      <w:tr w:rsidR="009D4023" w:rsidRPr="00E90577" w14:paraId="03A3FCAD" w14:textId="77777777" w:rsidTr="000F6C12">
        <w:tc>
          <w:tcPr>
            <w:tcW w:w="704" w:type="dxa"/>
            <w:tcBorders>
              <w:right w:val="nil"/>
            </w:tcBorders>
          </w:tcPr>
          <w:p w14:paraId="7F375159"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0838BC7F" w14:textId="45213697" w:rsidR="009D4023" w:rsidRPr="00340C96" w:rsidRDefault="009D4023" w:rsidP="00EC67A4">
            <w:pPr>
              <w:rPr>
                <w:rFonts w:ascii="Calibri" w:hAnsi="Calibri" w:cs="Calibri"/>
                <w:sz w:val="20"/>
                <w:szCs w:val="20"/>
                <w:lang w:val="en-US"/>
              </w:rPr>
            </w:pPr>
            <w:r w:rsidRPr="00A53616">
              <w:rPr>
                <w:rFonts w:ascii="Calibri" w:hAnsi="Calibri" w:cs="Calibri"/>
                <w:sz w:val="20"/>
                <w:szCs w:val="20"/>
                <w:lang w:val="en-US"/>
              </w:rPr>
              <w:t>Morley-Forster PK, Weberpals J. Neonatal effects of patient-controlled analgesia using fentanyl in labor. Int J Obstet Anesth. 1998</w:t>
            </w:r>
            <w:proofErr w:type="gramStart"/>
            <w:r w:rsidRPr="00A53616">
              <w:rPr>
                <w:rFonts w:ascii="Calibri" w:hAnsi="Calibri" w:cs="Calibri"/>
                <w:sz w:val="20"/>
                <w:szCs w:val="20"/>
                <w:lang w:val="en-US"/>
              </w:rPr>
              <w:t>;7</w:t>
            </w:r>
            <w:proofErr w:type="gramEnd"/>
            <w:r w:rsidRPr="00A53616">
              <w:rPr>
                <w:rFonts w:ascii="Calibri" w:hAnsi="Calibri" w:cs="Calibri"/>
                <w:sz w:val="20"/>
                <w:szCs w:val="20"/>
                <w:lang w:val="en-US"/>
              </w:rPr>
              <w:t>(2):103–7.</w:t>
            </w:r>
          </w:p>
        </w:tc>
      </w:tr>
      <w:tr w:rsidR="009D4023" w:rsidRPr="00E90577" w14:paraId="77E40360" w14:textId="77777777" w:rsidTr="000F6C12">
        <w:tc>
          <w:tcPr>
            <w:tcW w:w="704" w:type="dxa"/>
            <w:tcBorders>
              <w:right w:val="nil"/>
            </w:tcBorders>
          </w:tcPr>
          <w:p w14:paraId="49C423EC"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04A2E2D0" w14:textId="01627476" w:rsidR="009D4023" w:rsidRPr="00A53616" w:rsidRDefault="009D4023" w:rsidP="00EC67A4">
            <w:pPr>
              <w:rPr>
                <w:rFonts w:ascii="Calibri" w:hAnsi="Calibri" w:cs="Calibri"/>
                <w:sz w:val="20"/>
                <w:szCs w:val="20"/>
                <w:lang w:val="en-US"/>
              </w:rPr>
            </w:pPr>
            <w:r w:rsidRPr="00340C96">
              <w:rPr>
                <w:rFonts w:ascii="Calibri" w:hAnsi="Calibri" w:cs="Calibri"/>
                <w:sz w:val="20"/>
                <w:szCs w:val="20"/>
                <w:lang w:val="en-US"/>
              </w:rPr>
              <w:t>Murakawa K, Abboud TK, Yanagi T, Sarkis F, Afrasiabi A, Sheikh-ol-Eslam A, et al. Clinical experience of epidural fentanyl for labor pain. J Anesth. 1987</w:t>
            </w:r>
            <w:proofErr w:type="gramStart"/>
            <w:r w:rsidRPr="00340C96">
              <w:rPr>
                <w:rFonts w:ascii="Calibri" w:hAnsi="Calibri" w:cs="Calibri"/>
                <w:sz w:val="20"/>
                <w:szCs w:val="20"/>
                <w:lang w:val="en-US"/>
              </w:rPr>
              <w:t>;1</w:t>
            </w:r>
            <w:proofErr w:type="gramEnd"/>
            <w:r w:rsidRPr="00340C96">
              <w:rPr>
                <w:rFonts w:ascii="Calibri" w:hAnsi="Calibri" w:cs="Calibri"/>
                <w:sz w:val="20"/>
                <w:szCs w:val="20"/>
                <w:lang w:val="en-US"/>
              </w:rPr>
              <w:t>(1):93–5.</w:t>
            </w:r>
          </w:p>
        </w:tc>
      </w:tr>
      <w:tr w:rsidR="00627E50" w:rsidRPr="00E90577" w14:paraId="0D18BF2A" w14:textId="77777777" w:rsidTr="000F6C12">
        <w:tc>
          <w:tcPr>
            <w:tcW w:w="704" w:type="dxa"/>
            <w:tcBorders>
              <w:right w:val="nil"/>
            </w:tcBorders>
          </w:tcPr>
          <w:p w14:paraId="57EDD03F" w14:textId="77777777" w:rsidR="00627E50" w:rsidRPr="000F6C12" w:rsidRDefault="00627E50" w:rsidP="000F6C12">
            <w:pPr>
              <w:pStyle w:val="ListParagraph"/>
              <w:numPr>
                <w:ilvl w:val="0"/>
                <w:numId w:val="2"/>
              </w:numPr>
              <w:rPr>
                <w:rFonts w:ascii="Calibri" w:hAnsi="Calibri" w:cs="Calibri"/>
                <w:sz w:val="20"/>
                <w:szCs w:val="20"/>
                <w:lang w:val="en-US"/>
              </w:rPr>
            </w:pPr>
          </w:p>
        </w:tc>
        <w:tc>
          <w:tcPr>
            <w:tcW w:w="8646" w:type="dxa"/>
            <w:tcBorders>
              <w:left w:val="nil"/>
            </w:tcBorders>
          </w:tcPr>
          <w:p w14:paraId="595AD7E1" w14:textId="555F2A0E" w:rsidR="00627E50" w:rsidRPr="000F6C12" w:rsidRDefault="00627E50" w:rsidP="00EC67A4">
            <w:pPr>
              <w:rPr>
                <w:rFonts w:ascii="Calibri" w:hAnsi="Calibri" w:cs="Calibri"/>
                <w:sz w:val="20"/>
                <w:szCs w:val="20"/>
                <w:lang w:val="en-US"/>
              </w:rPr>
            </w:pPr>
            <w:r w:rsidRPr="00340C96">
              <w:rPr>
                <w:rFonts w:ascii="Calibri" w:hAnsi="Calibri" w:cs="Calibri"/>
                <w:sz w:val="20"/>
                <w:szCs w:val="20"/>
                <w:lang w:val="en-US"/>
              </w:rPr>
              <w:t>Nelson KE, Rauch T, Terebuh V, D’Angelo R. A comparison of intrathecal fentanyl and sufentanil for labor analgesia. Anesthesiology. 2002</w:t>
            </w:r>
            <w:proofErr w:type="gramStart"/>
            <w:r w:rsidRPr="00340C96">
              <w:rPr>
                <w:rFonts w:ascii="Calibri" w:hAnsi="Calibri" w:cs="Calibri"/>
                <w:sz w:val="20"/>
                <w:szCs w:val="20"/>
                <w:lang w:val="en-US"/>
              </w:rPr>
              <w:t>;96</w:t>
            </w:r>
            <w:proofErr w:type="gramEnd"/>
            <w:r w:rsidRPr="00340C96">
              <w:rPr>
                <w:rFonts w:ascii="Calibri" w:hAnsi="Calibri" w:cs="Calibri"/>
                <w:sz w:val="20"/>
                <w:szCs w:val="20"/>
                <w:lang w:val="en-US"/>
              </w:rPr>
              <w:t>(5):1070–3.</w:t>
            </w:r>
          </w:p>
        </w:tc>
      </w:tr>
      <w:tr w:rsidR="009D4023" w:rsidRPr="00E90577" w14:paraId="4E5ECD14" w14:textId="77777777" w:rsidTr="000F6C12">
        <w:tc>
          <w:tcPr>
            <w:tcW w:w="704" w:type="dxa"/>
            <w:tcBorders>
              <w:right w:val="nil"/>
            </w:tcBorders>
          </w:tcPr>
          <w:p w14:paraId="59C14C46"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67980759" w14:textId="1DF0B891" w:rsidR="009D4023" w:rsidRPr="00340C96" w:rsidRDefault="009D4023" w:rsidP="00EC67A4">
            <w:pPr>
              <w:rPr>
                <w:rFonts w:ascii="Calibri" w:hAnsi="Calibri" w:cs="Calibri"/>
                <w:sz w:val="20"/>
                <w:szCs w:val="20"/>
                <w:lang w:val="en-US"/>
              </w:rPr>
            </w:pPr>
            <w:r w:rsidRPr="00340C96">
              <w:rPr>
                <w:rFonts w:ascii="Calibri" w:hAnsi="Calibri" w:cs="Calibri"/>
                <w:sz w:val="20"/>
                <w:szCs w:val="20"/>
                <w:lang w:val="en-US"/>
              </w:rPr>
              <w:t>Nelson KE, Houle TT, Eisenach JC. Blood pressure, but not cerebrospinal fluid fentanyl concentration, predicts duration of labor analgesia from spinal fentanyl. Anesthesiology. 2010</w:t>
            </w:r>
            <w:proofErr w:type="gramStart"/>
            <w:r w:rsidRPr="00340C96">
              <w:rPr>
                <w:rFonts w:ascii="Calibri" w:hAnsi="Calibri" w:cs="Calibri"/>
                <w:sz w:val="20"/>
                <w:szCs w:val="20"/>
                <w:lang w:val="en-US"/>
              </w:rPr>
              <w:t>;112</w:t>
            </w:r>
            <w:proofErr w:type="gramEnd"/>
            <w:r w:rsidRPr="00340C96">
              <w:rPr>
                <w:rFonts w:ascii="Calibri" w:hAnsi="Calibri" w:cs="Calibri"/>
                <w:sz w:val="20"/>
                <w:szCs w:val="20"/>
                <w:lang w:val="en-US"/>
              </w:rPr>
              <w:t>(1):174–80.</w:t>
            </w:r>
          </w:p>
        </w:tc>
      </w:tr>
      <w:tr w:rsidR="009D4023" w:rsidRPr="00E90577" w14:paraId="5AFC5CFF" w14:textId="77777777" w:rsidTr="000F6C12">
        <w:tc>
          <w:tcPr>
            <w:tcW w:w="704" w:type="dxa"/>
            <w:tcBorders>
              <w:right w:val="nil"/>
            </w:tcBorders>
          </w:tcPr>
          <w:p w14:paraId="48C53AC8"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516CEE3C" w14:textId="62D514D9" w:rsidR="009D4023" w:rsidRPr="00340C96" w:rsidRDefault="009D4023" w:rsidP="00EC67A4">
            <w:pPr>
              <w:rPr>
                <w:rFonts w:ascii="Calibri" w:hAnsi="Calibri" w:cs="Calibri"/>
                <w:sz w:val="20"/>
                <w:szCs w:val="20"/>
                <w:lang w:val="en-US"/>
              </w:rPr>
            </w:pPr>
            <w:r w:rsidRPr="00524282">
              <w:rPr>
                <w:rFonts w:ascii="Calibri" w:hAnsi="Calibri" w:cs="Calibri"/>
                <w:sz w:val="20"/>
                <w:szCs w:val="20"/>
                <w:lang w:val="en-US"/>
              </w:rPr>
              <w:t>Nguyen T-A, Wang X-F, Wagner K, Izquierdo M, Bolden N. Labor Analgesia when Neuraxial Anesthesia is Relatively Contraindicated : Comparison of Patient-Controlled Fentanyl and Intermittent Nalbuphine Boluses. J Clin Anesth Manag. 2018</w:t>
            </w:r>
            <w:proofErr w:type="gramStart"/>
            <w:r w:rsidRPr="00524282">
              <w:rPr>
                <w:rFonts w:ascii="Calibri" w:hAnsi="Calibri" w:cs="Calibri"/>
                <w:sz w:val="20"/>
                <w:szCs w:val="20"/>
                <w:lang w:val="en-US"/>
              </w:rPr>
              <w:t>;1</w:t>
            </w:r>
            <w:proofErr w:type="gramEnd"/>
            <w:r w:rsidRPr="00524282">
              <w:rPr>
                <w:rFonts w:ascii="Calibri" w:hAnsi="Calibri" w:cs="Calibri"/>
                <w:sz w:val="20"/>
                <w:szCs w:val="20"/>
                <w:lang w:val="en-US"/>
              </w:rPr>
              <w:t>–6.</w:t>
            </w:r>
          </w:p>
        </w:tc>
      </w:tr>
      <w:tr w:rsidR="000F6C12" w:rsidRPr="00E90577" w14:paraId="5D206CF6" w14:textId="77777777" w:rsidTr="000F6C12">
        <w:tc>
          <w:tcPr>
            <w:tcW w:w="704" w:type="dxa"/>
            <w:tcBorders>
              <w:right w:val="nil"/>
            </w:tcBorders>
          </w:tcPr>
          <w:p w14:paraId="4BA285D1" w14:textId="77777777" w:rsidR="000F6C12" w:rsidRPr="000F6C12" w:rsidRDefault="000F6C12"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6D8256B" w14:textId="6E12E7E2" w:rsidR="000F6C12" w:rsidRPr="00EC67A4" w:rsidRDefault="00627E50" w:rsidP="00EC67A4">
            <w:pPr>
              <w:rPr>
                <w:rFonts w:ascii="Calibri" w:hAnsi="Calibri" w:cs="Calibri"/>
                <w:sz w:val="20"/>
                <w:szCs w:val="20"/>
                <w:lang w:val="en-US"/>
              </w:rPr>
            </w:pPr>
            <w:r w:rsidRPr="00340C96">
              <w:rPr>
                <w:rFonts w:ascii="Calibri" w:hAnsi="Calibri" w:cs="Calibri"/>
                <w:sz w:val="20"/>
                <w:szCs w:val="20"/>
                <w:lang w:val="en-US"/>
              </w:rPr>
              <w:t>Nikkola EM, Ekblad UU, Kero PO, Alihanka JIM, Salonen MAO. Intravenous fentanyl PCA during labour. Can J Anaesth. 1997</w:t>
            </w:r>
            <w:proofErr w:type="gramStart"/>
            <w:r w:rsidRPr="00340C96">
              <w:rPr>
                <w:rFonts w:ascii="Calibri" w:hAnsi="Calibri" w:cs="Calibri"/>
                <w:sz w:val="20"/>
                <w:szCs w:val="20"/>
                <w:lang w:val="en-US"/>
              </w:rPr>
              <w:t>;44</w:t>
            </w:r>
            <w:proofErr w:type="gramEnd"/>
            <w:r w:rsidRPr="00340C96">
              <w:rPr>
                <w:rFonts w:ascii="Calibri" w:hAnsi="Calibri" w:cs="Calibri"/>
                <w:sz w:val="20"/>
                <w:szCs w:val="20"/>
                <w:lang w:val="en-US"/>
              </w:rPr>
              <w:t>(12):1248–55.</w:t>
            </w:r>
          </w:p>
        </w:tc>
      </w:tr>
      <w:tr w:rsidR="000F6C12" w:rsidRPr="00E90577" w14:paraId="7F7F09EC" w14:textId="77777777" w:rsidTr="000F6C12">
        <w:tc>
          <w:tcPr>
            <w:tcW w:w="704" w:type="dxa"/>
            <w:tcBorders>
              <w:right w:val="nil"/>
            </w:tcBorders>
          </w:tcPr>
          <w:p w14:paraId="202CF65B" w14:textId="77777777" w:rsidR="000F6C12" w:rsidRPr="000F6C12" w:rsidRDefault="000F6C12" w:rsidP="000F6C12">
            <w:pPr>
              <w:pStyle w:val="ListParagraph"/>
              <w:numPr>
                <w:ilvl w:val="0"/>
                <w:numId w:val="2"/>
              </w:numPr>
              <w:rPr>
                <w:rFonts w:ascii="Calibri" w:hAnsi="Calibri" w:cs="Calibri"/>
                <w:sz w:val="20"/>
                <w:szCs w:val="20"/>
                <w:lang w:val="en-US"/>
              </w:rPr>
            </w:pPr>
          </w:p>
        </w:tc>
        <w:tc>
          <w:tcPr>
            <w:tcW w:w="8646" w:type="dxa"/>
            <w:tcBorders>
              <w:left w:val="nil"/>
            </w:tcBorders>
          </w:tcPr>
          <w:p w14:paraId="4000F335" w14:textId="71322502" w:rsidR="000F6C12" w:rsidRPr="00E90577" w:rsidRDefault="009D4023">
            <w:pPr>
              <w:rPr>
                <w:rFonts w:ascii="Calibri" w:hAnsi="Calibri" w:cs="Calibri"/>
                <w:sz w:val="20"/>
                <w:szCs w:val="20"/>
                <w:lang w:val="en-US"/>
              </w:rPr>
            </w:pPr>
            <w:r w:rsidRPr="00A53616">
              <w:rPr>
                <w:rFonts w:ascii="Calibri" w:hAnsi="Calibri" w:cs="Calibri"/>
                <w:sz w:val="20"/>
                <w:szCs w:val="20"/>
                <w:lang w:val="en-US"/>
              </w:rPr>
              <w:t xml:space="preserve">Nikkola EM, Jahnukainen TJ, Ekblad UU, Kero PO, Salonen MAO. Neonatal Monitoring after Maternal Fentanyl Analgesia in Labor. J Clin Monit Comput. </w:t>
            </w:r>
            <w:proofErr w:type="gramStart"/>
            <w:r w:rsidRPr="00A53616">
              <w:rPr>
                <w:rFonts w:ascii="Calibri" w:hAnsi="Calibri" w:cs="Calibri"/>
                <w:sz w:val="20"/>
                <w:szCs w:val="20"/>
                <w:lang w:val="en-US"/>
              </w:rPr>
              <w:t>2001;</w:t>
            </w:r>
            <w:proofErr w:type="gramEnd"/>
            <w:r w:rsidRPr="00A53616">
              <w:rPr>
                <w:rFonts w:ascii="Calibri" w:hAnsi="Calibri" w:cs="Calibri"/>
                <w:sz w:val="20"/>
                <w:szCs w:val="20"/>
                <w:lang w:val="en-US"/>
              </w:rPr>
              <w:t>(16):597–608.</w:t>
            </w:r>
          </w:p>
        </w:tc>
      </w:tr>
      <w:tr w:rsidR="009D4023" w:rsidRPr="00E90577" w14:paraId="02E36EDD" w14:textId="77777777" w:rsidTr="000F6C12">
        <w:tc>
          <w:tcPr>
            <w:tcW w:w="704" w:type="dxa"/>
            <w:tcBorders>
              <w:right w:val="nil"/>
            </w:tcBorders>
          </w:tcPr>
          <w:p w14:paraId="7603F8E0"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116FA396" w14:textId="6A20BEB1" w:rsidR="009D4023" w:rsidRPr="00340C96" w:rsidRDefault="009D4023">
            <w:pPr>
              <w:rPr>
                <w:rFonts w:ascii="Calibri" w:hAnsi="Calibri" w:cs="Calibri"/>
                <w:sz w:val="20"/>
                <w:szCs w:val="20"/>
                <w:lang w:val="en-US"/>
              </w:rPr>
            </w:pPr>
            <w:r w:rsidRPr="00340C96">
              <w:rPr>
                <w:rFonts w:ascii="Calibri" w:hAnsi="Calibri" w:cs="Calibri"/>
                <w:sz w:val="20"/>
                <w:szCs w:val="20"/>
                <w:lang w:val="en-US"/>
              </w:rPr>
              <w:t>Oommen H, Oddbjørn Tveit T, Eskedal LT, Myr R, Swanson DM, Vistad I. The association between intrapartum opioid fentanyl and early breastfeeding: A prospective observational study. Acta Obstet Gynecol Scand. 2021 Dec</w:t>
            </w:r>
            <w:proofErr w:type="gramStart"/>
            <w:r w:rsidRPr="00340C96">
              <w:rPr>
                <w:rFonts w:ascii="Calibri" w:hAnsi="Calibri" w:cs="Calibri"/>
                <w:sz w:val="20"/>
                <w:szCs w:val="20"/>
                <w:lang w:val="en-US"/>
              </w:rPr>
              <w:t>;100</w:t>
            </w:r>
            <w:proofErr w:type="gramEnd"/>
            <w:r w:rsidRPr="00340C96">
              <w:rPr>
                <w:rFonts w:ascii="Calibri" w:hAnsi="Calibri" w:cs="Calibri"/>
                <w:sz w:val="20"/>
                <w:szCs w:val="20"/>
                <w:lang w:val="en-US"/>
              </w:rPr>
              <w:t>(12):2294–302.</w:t>
            </w:r>
          </w:p>
        </w:tc>
      </w:tr>
      <w:tr w:rsidR="009D4023" w:rsidRPr="00E90577" w14:paraId="15CF384C" w14:textId="77777777" w:rsidTr="000F6C12">
        <w:tc>
          <w:tcPr>
            <w:tcW w:w="704" w:type="dxa"/>
            <w:tcBorders>
              <w:right w:val="nil"/>
            </w:tcBorders>
          </w:tcPr>
          <w:p w14:paraId="4C97EA69"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B08A5D8" w14:textId="49AF7395" w:rsidR="009D4023" w:rsidRPr="00340C96" w:rsidRDefault="009D4023">
            <w:pPr>
              <w:rPr>
                <w:rFonts w:ascii="Calibri" w:hAnsi="Calibri" w:cs="Calibri"/>
                <w:sz w:val="20"/>
                <w:szCs w:val="20"/>
                <w:lang w:val="en-US"/>
              </w:rPr>
            </w:pPr>
            <w:r w:rsidRPr="00340C96">
              <w:rPr>
                <w:rFonts w:ascii="Calibri" w:hAnsi="Calibri" w:cs="Calibri"/>
                <w:sz w:val="20"/>
                <w:szCs w:val="20"/>
                <w:lang w:val="en-US"/>
              </w:rPr>
              <w:t>Palmer CM, Maren G Van, Nogami WM, Alves D. Bupivacaine Augments Intrathecal Fentanyl for Labor Analgesia. Anesthesiology. 1999</w:t>
            </w:r>
            <w:proofErr w:type="gramStart"/>
            <w:r w:rsidRPr="00340C96">
              <w:rPr>
                <w:rFonts w:ascii="Calibri" w:hAnsi="Calibri" w:cs="Calibri"/>
                <w:sz w:val="20"/>
                <w:szCs w:val="20"/>
                <w:lang w:val="en-US"/>
              </w:rPr>
              <w:t>;91</w:t>
            </w:r>
            <w:proofErr w:type="gramEnd"/>
            <w:r w:rsidRPr="00340C96">
              <w:rPr>
                <w:rFonts w:ascii="Calibri" w:hAnsi="Calibri" w:cs="Calibri"/>
                <w:sz w:val="20"/>
                <w:szCs w:val="20"/>
                <w:lang w:val="en-US"/>
              </w:rPr>
              <w:t>(1):206–9.</w:t>
            </w:r>
          </w:p>
        </w:tc>
      </w:tr>
      <w:tr w:rsidR="00FA33C1" w:rsidRPr="00E90577" w14:paraId="7AC4E381" w14:textId="77777777" w:rsidTr="000F6C12">
        <w:tc>
          <w:tcPr>
            <w:tcW w:w="704" w:type="dxa"/>
            <w:tcBorders>
              <w:right w:val="nil"/>
            </w:tcBorders>
          </w:tcPr>
          <w:p w14:paraId="7BCE3EAD" w14:textId="77777777" w:rsidR="00FA33C1" w:rsidRPr="000F6C12" w:rsidRDefault="00FA33C1" w:rsidP="000F6C12">
            <w:pPr>
              <w:pStyle w:val="ListParagraph"/>
              <w:numPr>
                <w:ilvl w:val="0"/>
                <w:numId w:val="2"/>
              </w:numPr>
              <w:rPr>
                <w:rFonts w:ascii="Calibri" w:hAnsi="Calibri" w:cs="Calibri"/>
                <w:sz w:val="20"/>
                <w:szCs w:val="20"/>
                <w:lang w:val="en-US"/>
              </w:rPr>
            </w:pPr>
          </w:p>
        </w:tc>
        <w:tc>
          <w:tcPr>
            <w:tcW w:w="8646" w:type="dxa"/>
            <w:tcBorders>
              <w:left w:val="nil"/>
            </w:tcBorders>
          </w:tcPr>
          <w:p w14:paraId="3247779F" w14:textId="6E58B669" w:rsidR="00FA33C1" w:rsidRDefault="00FA33C1">
            <w:pPr>
              <w:rPr>
                <w:rFonts w:ascii="Calibri" w:hAnsi="Calibri" w:cs="Calibri"/>
                <w:sz w:val="20"/>
                <w:szCs w:val="20"/>
                <w:lang w:val="en-US"/>
              </w:rPr>
            </w:pPr>
            <w:r w:rsidRPr="00A53616">
              <w:rPr>
                <w:rFonts w:ascii="Calibri" w:hAnsi="Calibri" w:cs="Calibri"/>
                <w:sz w:val="20"/>
                <w:szCs w:val="20"/>
                <w:lang w:val="en-US"/>
              </w:rPr>
              <w:t>Palmer CM, Cork RC, Hays R, Maren G Van, Alves D. The Dose-Response Relation of Intrathecal Fentanyl for Labor Analgesia. Anesthesiology. 1998</w:t>
            </w:r>
            <w:proofErr w:type="gramStart"/>
            <w:r w:rsidRPr="00A53616">
              <w:rPr>
                <w:rFonts w:ascii="Calibri" w:hAnsi="Calibri" w:cs="Calibri"/>
                <w:sz w:val="20"/>
                <w:szCs w:val="20"/>
                <w:lang w:val="en-US"/>
              </w:rPr>
              <w:t>;88</w:t>
            </w:r>
            <w:proofErr w:type="gramEnd"/>
            <w:r w:rsidRPr="00A53616">
              <w:rPr>
                <w:rFonts w:ascii="Calibri" w:hAnsi="Calibri" w:cs="Calibri"/>
                <w:sz w:val="20"/>
                <w:szCs w:val="20"/>
                <w:lang w:val="en-US"/>
              </w:rPr>
              <w:t>(2).</w:t>
            </w:r>
          </w:p>
        </w:tc>
      </w:tr>
      <w:tr w:rsidR="009D4023" w:rsidRPr="00E90577" w14:paraId="7FE60859" w14:textId="77777777" w:rsidTr="000F6C12">
        <w:tc>
          <w:tcPr>
            <w:tcW w:w="704" w:type="dxa"/>
            <w:tcBorders>
              <w:right w:val="nil"/>
            </w:tcBorders>
          </w:tcPr>
          <w:p w14:paraId="1217F516"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3C220351" w14:textId="36DB3AF0" w:rsidR="009D4023" w:rsidRPr="00340C96" w:rsidRDefault="009D4023">
            <w:pPr>
              <w:rPr>
                <w:rFonts w:ascii="Calibri" w:hAnsi="Calibri" w:cs="Calibri"/>
                <w:sz w:val="20"/>
                <w:szCs w:val="20"/>
                <w:lang w:val="en-US"/>
              </w:rPr>
            </w:pPr>
            <w:r>
              <w:rPr>
                <w:rFonts w:ascii="Calibri" w:hAnsi="Calibri" w:cs="Calibri"/>
                <w:sz w:val="20"/>
                <w:szCs w:val="20"/>
                <w:lang w:val="en-US"/>
              </w:rPr>
              <w:t>Pan PH</w:t>
            </w:r>
            <w:r w:rsidRPr="00340C96">
              <w:rPr>
                <w:rFonts w:ascii="Calibri" w:hAnsi="Calibri" w:cs="Calibri"/>
                <w:sz w:val="20"/>
                <w:szCs w:val="20"/>
                <w:lang w:val="en-US"/>
              </w:rPr>
              <w:t xml:space="preserve">, Lee S, Harris L, Pan PH, Lee S, </w:t>
            </w:r>
            <w:proofErr w:type="gramStart"/>
            <w:r w:rsidRPr="00340C96">
              <w:rPr>
                <w:rFonts w:ascii="Calibri" w:hAnsi="Calibri" w:cs="Calibri"/>
                <w:sz w:val="20"/>
                <w:szCs w:val="20"/>
                <w:lang w:val="en-US"/>
              </w:rPr>
              <w:t>Harris</w:t>
            </w:r>
            <w:proofErr w:type="gramEnd"/>
            <w:r w:rsidRPr="00340C96">
              <w:rPr>
                <w:rFonts w:ascii="Calibri" w:hAnsi="Calibri" w:cs="Calibri"/>
                <w:sz w:val="20"/>
                <w:szCs w:val="20"/>
                <w:lang w:val="en-US"/>
              </w:rPr>
              <w:t xml:space="preserve"> L. Chronobiology of subarachnoid fentanyl for labor analgesia. Anesthesiology. 2005</w:t>
            </w:r>
            <w:proofErr w:type="gramStart"/>
            <w:r w:rsidRPr="00340C96">
              <w:rPr>
                <w:rFonts w:ascii="Calibri" w:hAnsi="Calibri" w:cs="Calibri"/>
                <w:sz w:val="20"/>
                <w:szCs w:val="20"/>
                <w:lang w:val="en-US"/>
              </w:rPr>
              <w:t>;103</w:t>
            </w:r>
            <w:proofErr w:type="gramEnd"/>
            <w:r w:rsidRPr="00340C96">
              <w:rPr>
                <w:rFonts w:ascii="Calibri" w:hAnsi="Calibri" w:cs="Calibri"/>
                <w:sz w:val="20"/>
                <w:szCs w:val="20"/>
                <w:lang w:val="en-US"/>
              </w:rPr>
              <w:t>(3):595–9.</w:t>
            </w:r>
          </w:p>
        </w:tc>
      </w:tr>
      <w:tr w:rsidR="009D4023" w:rsidRPr="00E90577" w14:paraId="36574E9D" w14:textId="77777777" w:rsidTr="000F6C12">
        <w:tc>
          <w:tcPr>
            <w:tcW w:w="704" w:type="dxa"/>
            <w:tcBorders>
              <w:right w:val="nil"/>
            </w:tcBorders>
          </w:tcPr>
          <w:p w14:paraId="0EA87884"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0242975" w14:textId="4D753509" w:rsidR="009D4023" w:rsidRPr="00D41325" w:rsidRDefault="009D4023">
            <w:pPr>
              <w:rPr>
                <w:rFonts w:ascii="Calibri" w:hAnsi="Calibri" w:cs="Calibri"/>
                <w:sz w:val="20"/>
                <w:szCs w:val="20"/>
                <w:lang w:val="en-US"/>
              </w:rPr>
            </w:pPr>
            <w:r w:rsidRPr="00340C96">
              <w:rPr>
                <w:rFonts w:ascii="Calibri" w:hAnsi="Calibri" w:cs="Calibri"/>
                <w:sz w:val="20"/>
                <w:szCs w:val="20"/>
                <w:lang w:val="en-US"/>
              </w:rPr>
              <w:t xml:space="preserve">Parker RK, Connelly NR, Lucas T, Faheem U, Rizvi AS, El-Mansouri M, et al. The addition of hydromorphone to epidural fentanyl does not affect analgesia in early labour. Can J ANAESTHESIA-JOURNAL Can D </w:t>
            </w:r>
            <w:proofErr w:type="gramStart"/>
            <w:r w:rsidRPr="00340C96">
              <w:rPr>
                <w:rFonts w:ascii="Calibri" w:hAnsi="Calibri" w:cs="Calibri"/>
                <w:sz w:val="20"/>
                <w:szCs w:val="20"/>
                <w:lang w:val="en-US"/>
              </w:rPr>
              <w:t>Anesth.</w:t>
            </w:r>
            <w:proofErr w:type="gramEnd"/>
            <w:r w:rsidRPr="00340C96">
              <w:rPr>
                <w:rFonts w:ascii="Calibri" w:hAnsi="Calibri" w:cs="Calibri"/>
                <w:sz w:val="20"/>
                <w:szCs w:val="20"/>
                <w:lang w:val="en-US"/>
              </w:rPr>
              <w:t xml:space="preserve"> 2002</w:t>
            </w:r>
            <w:proofErr w:type="gramStart"/>
            <w:r w:rsidRPr="00340C96">
              <w:rPr>
                <w:rFonts w:ascii="Calibri" w:hAnsi="Calibri" w:cs="Calibri"/>
                <w:sz w:val="20"/>
                <w:szCs w:val="20"/>
                <w:lang w:val="en-US"/>
              </w:rPr>
              <w:t>;49</w:t>
            </w:r>
            <w:proofErr w:type="gramEnd"/>
            <w:r w:rsidRPr="00340C96">
              <w:rPr>
                <w:rFonts w:ascii="Calibri" w:hAnsi="Calibri" w:cs="Calibri"/>
                <w:sz w:val="20"/>
                <w:szCs w:val="20"/>
                <w:lang w:val="en-US"/>
              </w:rPr>
              <w:t>(6):600–4.</w:t>
            </w:r>
          </w:p>
        </w:tc>
      </w:tr>
      <w:tr w:rsidR="00FA33C1" w:rsidRPr="00E90577" w14:paraId="51C97A9F" w14:textId="77777777" w:rsidTr="000F6C12">
        <w:tc>
          <w:tcPr>
            <w:tcW w:w="704" w:type="dxa"/>
            <w:tcBorders>
              <w:right w:val="nil"/>
            </w:tcBorders>
          </w:tcPr>
          <w:p w14:paraId="2DB8FCB2" w14:textId="77777777" w:rsidR="00FA33C1" w:rsidRPr="000F6C12" w:rsidRDefault="00FA33C1" w:rsidP="000F6C12">
            <w:pPr>
              <w:pStyle w:val="ListParagraph"/>
              <w:numPr>
                <w:ilvl w:val="0"/>
                <w:numId w:val="2"/>
              </w:numPr>
              <w:rPr>
                <w:rFonts w:ascii="Calibri" w:hAnsi="Calibri" w:cs="Calibri"/>
                <w:sz w:val="20"/>
                <w:szCs w:val="20"/>
                <w:lang w:val="en-US"/>
              </w:rPr>
            </w:pPr>
          </w:p>
        </w:tc>
        <w:tc>
          <w:tcPr>
            <w:tcW w:w="8646" w:type="dxa"/>
            <w:tcBorders>
              <w:left w:val="nil"/>
            </w:tcBorders>
          </w:tcPr>
          <w:p w14:paraId="2CC30CA9" w14:textId="39720DB0" w:rsidR="00FA33C1" w:rsidRPr="000F6C12" w:rsidRDefault="00FA33C1">
            <w:pPr>
              <w:rPr>
                <w:rFonts w:ascii="Calibri" w:hAnsi="Calibri" w:cs="Calibri"/>
                <w:sz w:val="20"/>
                <w:szCs w:val="20"/>
                <w:lang w:val="en-US"/>
              </w:rPr>
            </w:pPr>
            <w:r w:rsidRPr="00340C96">
              <w:rPr>
                <w:rFonts w:ascii="Calibri" w:hAnsi="Calibri" w:cs="Calibri"/>
                <w:sz w:val="20"/>
                <w:szCs w:val="20"/>
                <w:lang w:val="en-US"/>
              </w:rPr>
              <w:t xml:space="preserve">Raksakulkiat S. A comparison of meperidine and fentanyl for labor pain reduction in Phramongkutklao hospital. J Med Assoc Thail. </w:t>
            </w:r>
            <w:proofErr w:type="gramStart"/>
            <w:r w:rsidRPr="00340C96">
              <w:rPr>
                <w:rFonts w:ascii="Calibri" w:hAnsi="Calibri" w:cs="Calibri"/>
                <w:sz w:val="20"/>
                <w:szCs w:val="20"/>
                <w:lang w:val="en-US"/>
              </w:rPr>
              <w:t>2019;</w:t>
            </w:r>
            <w:proofErr w:type="gramEnd"/>
            <w:r w:rsidRPr="00340C96">
              <w:rPr>
                <w:rFonts w:ascii="Calibri" w:hAnsi="Calibri" w:cs="Calibri"/>
                <w:sz w:val="20"/>
                <w:szCs w:val="20"/>
                <w:lang w:val="en-US"/>
              </w:rPr>
              <w:t>(102):197–202.</w:t>
            </w:r>
          </w:p>
        </w:tc>
      </w:tr>
      <w:tr w:rsidR="009D4023" w:rsidRPr="00E90577" w14:paraId="5E325F0C" w14:textId="77777777" w:rsidTr="000F6C12">
        <w:tc>
          <w:tcPr>
            <w:tcW w:w="704" w:type="dxa"/>
            <w:tcBorders>
              <w:right w:val="nil"/>
            </w:tcBorders>
          </w:tcPr>
          <w:p w14:paraId="37E54EE6" w14:textId="77777777" w:rsidR="009D4023" w:rsidRPr="000F6C12" w:rsidRDefault="009D4023"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3109509" w14:textId="3BE12A80" w:rsidR="009D4023" w:rsidRPr="00D41325" w:rsidRDefault="00FA33C1">
            <w:pPr>
              <w:rPr>
                <w:rFonts w:ascii="Calibri" w:hAnsi="Calibri" w:cs="Calibri"/>
                <w:sz w:val="20"/>
                <w:szCs w:val="20"/>
                <w:lang w:val="en-US"/>
              </w:rPr>
            </w:pPr>
            <w:r w:rsidRPr="000F6C12">
              <w:rPr>
                <w:rFonts w:ascii="Calibri" w:hAnsi="Calibri" w:cs="Calibri"/>
                <w:sz w:val="20"/>
                <w:szCs w:val="20"/>
                <w:lang w:val="en-US"/>
              </w:rPr>
              <w:t>Rayburn WF, Smith CV, Parriott JE, Woods RE. Randomized Comparison of Meperidine and Fentanyl During Labour. Obstet Anesth Dig. 1990</w:t>
            </w:r>
            <w:proofErr w:type="gramStart"/>
            <w:r w:rsidRPr="000F6C12">
              <w:rPr>
                <w:rFonts w:ascii="Calibri" w:hAnsi="Calibri" w:cs="Calibri"/>
                <w:sz w:val="20"/>
                <w:szCs w:val="20"/>
                <w:lang w:val="en-US"/>
              </w:rPr>
              <w:t>;76</w:t>
            </w:r>
            <w:proofErr w:type="gramEnd"/>
            <w:r w:rsidRPr="000F6C12">
              <w:rPr>
                <w:rFonts w:ascii="Calibri" w:hAnsi="Calibri" w:cs="Calibri"/>
                <w:sz w:val="20"/>
                <w:szCs w:val="20"/>
                <w:lang w:val="en-US"/>
              </w:rPr>
              <w:t>.</w:t>
            </w:r>
          </w:p>
        </w:tc>
      </w:tr>
      <w:tr w:rsidR="00FA33C1" w:rsidRPr="00E90577" w14:paraId="435FD0FC" w14:textId="77777777" w:rsidTr="000F6C12">
        <w:tc>
          <w:tcPr>
            <w:tcW w:w="704" w:type="dxa"/>
            <w:tcBorders>
              <w:right w:val="nil"/>
            </w:tcBorders>
          </w:tcPr>
          <w:p w14:paraId="55106FBA" w14:textId="77777777" w:rsidR="00FA33C1" w:rsidRPr="000F6C12" w:rsidRDefault="00FA33C1" w:rsidP="000F6C12">
            <w:pPr>
              <w:pStyle w:val="ListParagraph"/>
              <w:numPr>
                <w:ilvl w:val="0"/>
                <w:numId w:val="2"/>
              </w:numPr>
              <w:rPr>
                <w:rFonts w:ascii="Calibri" w:hAnsi="Calibri" w:cs="Calibri"/>
                <w:sz w:val="20"/>
                <w:szCs w:val="20"/>
                <w:lang w:val="en-US"/>
              </w:rPr>
            </w:pPr>
          </w:p>
        </w:tc>
        <w:tc>
          <w:tcPr>
            <w:tcW w:w="8646" w:type="dxa"/>
            <w:tcBorders>
              <w:left w:val="nil"/>
            </w:tcBorders>
          </w:tcPr>
          <w:p w14:paraId="729B1ACB" w14:textId="3FAC5CA7" w:rsidR="00FA33C1" w:rsidRPr="000F6C12" w:rsidRDefault="00FA33C1">
            <w:pPr>
              <w:rPr>
                <w:rFonts w:ascii="Calibri" w:hAnsi="Calibri" w:cs="Calibri"/>
                <w:sz w:val="20"/>
                <w:szCs w:val="20"/>
                <w:lang w:val="en-US"/>
              </w:rPr>
            </w:pPr>
            <w:r w:rsidRPr="00A53616">
              <w:rPr>
                <w:rFonts w:ascii="Calibri" w:hAnsi="Calibri" w:cs="Calibri"/>
                <w:sz w:val="20"/>
                <w:szCs w:val="20"/>
                <w:lang w:val="en-US"/>
              </w:rPr>
              <w:t>Rayburn W, Rathke A, Leuschen MP, Chleborad J, Weidner W. Fentanyl citrate analgesia during labor. Am J Obstet Gynecol. 1989</w:t>
            </w:r>
            <w:proofErr w:type="gramStart"/>
            <w:r w:rsidRPr="00A53616">
              <w:rPr>
                <w:rFonts w:ascii="Calibri" w:hAnsi="Calibri" w:cs="Calibri"/>
                <w:sz w:val="20"/>
                <w:szCs w:val="20"/>
                <w:lang w:val="en-US"/>
              </w:rPr>
              <w:t>;161</w:t>
            </w:r>
            <w:proofErr w:type="gramEnd"/>
            <w:r w:rsidRPr="00A53616">
              <w:rPr>
                <w:rFonts w:ascii="Calibri" w:hAnsi="Calibri" w:cs="Calibri"/>
                <w:sz w:val="20"/>
                <w:szCs w:val="20"/>
                <w:lang w:val="en-US"/>
              </w:rPr>
              <w:t>(1):202–6.</w:t>
            </w:r>
          </w:p>
        </w:tc>
      </w:tr>
      <w:tr w:rsidR="00FA33C1" w:rsidRPr="00E90577" w14:paraId="520A01D0" w14:textId="77777777" w:rsidTr="000F6C12">
        <w:tc>
          <w:tcPr>
            <w:tcW w:w="704" w:type="dxa"/>
            <w:tcBorders>
              <w:right w:val="nil"/>
            </w:tcBorders>
          </w:tcPr>
          <w:p w14:paraId="5B46CF5D" w14:textId="77777777" w:rsidR="00FA33C1" w:rsidRPr="000F6C12" w:rsidRDefault="00FA33C1" w:rsidP="000F6C12">
            <w:pPr>
              <w:pStyle w:val="ListParagraph"/>
              <w:numPr>
                <w:ilvl w:val="0"/>
                <w:numId w:val="2"/>
              </w:numPr>
              <w:rPr>
                <w:rFonts w:ascii="Calibri" w:hAnsi="Calibri" w:cs="Calibri"/>
                <w:sz w:val="20"/>
                <w:szCs w:val="20"/>
                <w:lang w:val="en-US"/>
              </w:rPr>
            </w:pPr>
          </w:p>
        </w:tc>
        <w:tc>
          <w:tcPr>
            <w:tcW w:w="8646" w:type="dxa"/>
            <w:tcBorders>
              <w:left w:val="nil"/>
            </w:tcBorders>
          </w:tcPr>
          <w:p w14:paraId="468E095D" w14:textId="64F457E9" w:rsidR="00FA33C1" w:rsidRPr="00D41325" w:rsidRDefault="00FA33C1">
            <w:pPr>
              <w:rPr>
                <w:rFonts w:ascii="Calibri" w:hAnsi="Calibri" w:cs="Calibri"/>
                <w:sz w:val="20"/>
                <w:szCs w:val="20"/>
                <w:lang w:val="en-US"/>
              </w:rPr>
            </w:pPr>
            <w:r w:rsidRPr="00A53616">
              <w:rPr>
                <w:rFonts w:ascii="Calibri" w:hAnsi="Calibri" w:cs="Calibri"/>
                <w:sz w:val="20"/>
                <w:szCs w:val="20"/>
                <w:lang w:val="en-US"/>
              </w:rPr>
              <w:t>Reynolds F, O’Sullivan G. Epidural fentanyl and perineal pain in labour. Anaesthesia. 1989</w:t>
            </w:r>
            <w:proofErr w:type="gramStart"/>
            <w:r w:rsidRPr="00A53616">
              <w:rPr>
                <w:rFonts w:ascii="Calibri" w:hAnsi="Calibri" w:cs="Calibri"/>
                <w:sz w:val="20"/>
                <w:szCs w:val="20"/>
                <w:lang w:val="en-US"/>
              </w:rPr>
              <w:t>;44</w:t>
            </w:r>
            <w:proofErr w:type="gramEnd"/>
            <w:r w:rsidRPr="00A53616">
              <w:rPr>
                <w:rFonts w:ascii="Calibri" w:hAnsi="Calibri" w:cs="Calibri"/>
                <w:sz w:val="20"/>
                <w:szCs w:val="20"/>
                <w:lang w:val="en-US"/>
              </w:rPr>
              <w:t>(October 1988):341–4.</w:t>
            </w:r>
          </w:p>
        </w:tc>
      </w:tr>
      <w:tr w:rsidR="000F6C12" w:rsidRPr="00E90577" w14:paraId="022472F7" w14:textId="77777777" w:rsidTr="000F6C12">
        <w:tc>
          <w:tcPr>
            <w:tcW w:w="704" w:type="dxa"/>
            <w:tcBorders>
              <w:right w:val="nil"/>
            </w:tcBorders>
          </w:tcPr>
          <w:p w14:paraId="49DCC9C2" w14:textId="77777777" w:rsidR="000F6C12" w:rsidRPr="000F6C12" w:rsidRDefault="000F6C12" w:rsidP="000F6C12">
            <w:pPr>
              <w:pStyle w:val="ListParagraph"/>
              <w:numPr>
                <w:ilvl w:val="0"/>
                <w:numId w:val="2"/>
              </w:numPr>
              <w:rPr>
                <w:rFonts w:ascii="Calibri" w:hAnsi="Calibri" w:cs="Calibri"/>
                <w:sz w:val="20"/>
                <w:szCs w:val="20"/>
                <w:lang w:val="en-US"/>
              </w:rPr>
            </w:pPr>
          </w:p>
        </w:tc>
        <w:tc>
          <w:tcPr>
            <w:tcW w:w="8646" w:type="dxa"/>
            <w:tcBorders>
              <w:left w:val="nil"/>
            </w:tcBorders>
          </w:tcPr>
          <w:p w14:paraId="3C180FD7" w14:textId="64F64ACD" w:rsidR="000F6C12" w:rsidRPr="00E90577" w:rsidRDefault="00D41325">
            <w:pPr>
              <w:rPr>
                <w:rFonts w:ascii="Calibri" w:hAnsi="Calibri" w:cs="Calibri"/>
                <w:sz w:val="20"/>
                <w:szCs w:val="20"/>
                <w:lang w:val="en-US"/>
              </w:rPr>
            </w:pPr>
            <w:r w:rsidRPr="00D41325">
              <w:rPr>
                <w:rFonts w:ascii="Calibri" w:hAnsi="Calibri" w:cs="Calibri"/>
                <w:sz w:val="20"/>
                <w:szCs w:val="20"/>
                <w:lang w:val="en-US"/>
              </w:rPr>
              <w:t>Shah MK, Sia ATH, Chong JL. The effect of the addition of ropivacaine or bupivacaine upon pruritus induced by intrathecal fentanyl in labour. Anaesthesia. 2000</w:t>
            </w:r>
            <w:proofErr w:type="gramStart"/>
            <w:r w:rsidRPr="00D41325">
              <w:rPr>
                <w:rFonts w:ascii="Calibri" w:hAnsi="Calibri" w:cs="Calibri"/>
                <w:sz w:val="20"/>
                <w:szCs w:val="20"/>
                <w:lang w:val="en-US"/>
              </w:rPr>
              <w:t>;55</w:t>
            </w:r>
            <w:proofErr w:type="gramEnd"/>
            <w:r w:rsidRPr="00D41325">
              <w:rPr>
                <w:rFonts w:ascii="Calibri" w:hAnsi="Calibri" w:cs="Calibri"/>
                <w:sz w:val="20"/>
                <w:szCs w:val="20"/>
                <w:lang w:val="en-US"/>
              </w:rPr>
              <w:t>(10):1008–13.</w:t>
            </w:r>
          </w:p>
        </w:tc>
      </w:tr>
      <w:tr w:rsidR="000F6C12" w:rsidRPr="00E90577" w14:paraId="03325321" w14:textId="77777777" w:rsidTr="000F6C12">
        <w:tc>
          <w:tcPr>
            <w:tcW w:w="704" w:type="dxa"/>
            <w:tcBorders>
              <w:right w:val="nil"/>
            </w:tcBorders>
          </w:tcPr>
          <w:p w14:paraId="2AC0E394" w14:textId="77777777" w:rsidR="000F6C12" w:rsidRPr="000F6C12" w:rsidRDefault="000F6C12" w:rsidP="000F6C12">
            <w:pPr>
              <w:pStyle w:val="ListParagraph"/>
              <w:numPr>
                <w:ilvl w:val="0"/>
                <w:numId w:val="2"/>
              </w:numPr>
              <w:rPr>
                <w:rFonts w:ascii="Calibri" w:hAnsi="Calibri" w:cs="Calibri"/>
                <w:sz w:val="20"/>
                <w:szCs w:val="20"/>
                <w:lang w:val="en-US"/>
              </w:rPr>
            </w:pPr>
          </w:p>
        </w:tc>
        <w:tc>
          <w:tcPr>
            <w:tcW w:w="8646" w:type="dxa"/>
            <w:tcBorders>
              <w:left w:val="nil"/>
            </w:tcBorders>
          </w:tcPr>
          <w:p w14:paraId="4B5B28A0" w14:textId="69B533AB" w:rsidR="000F6C12" w:rsidRPr="00E90577" w:rsidRDefault="009D4023">
            <w:pPr>
              <w:rPr>
                <w:rFonts w:ascii="Calibri" w:hAnsi="Calibri" w:cs="Calibri"/>
                <w:sz w:val="20"/>
                <w:szCs w:val="20"/>
                <w:lang w:val="en-US"/>
              </w:rPr>
            </w:pPr>
            <w:r w:rsidRPr="00340C96">
              <w:rPr>
                <w:rFonts w:ascii="Calibri" w:hAnsi="Calibri" w:cs="Calibri"/>
                <w:sz w:val="20"/>
                <w:szCs w:val="20"/>
                <w:lang w:val="en-US"/>
              </w:rPr>
              <w:t>Shannon MT, Ramanathan S. An intravenous fluid bolus is not necessary before administration of intrathecal fentanyl for labor analgesia. J Clin Anesth. 1998</w:t>
            </w:r>
            <w:proofErr w:type="gramStart"/>
            <w:r w:rsidRPr="00340C96">
              <w:rPr>
                <w:rFonts w:ascii="Calibri" w:hAnsi="Calibri" w:cs="Calibri"/>
                <w:sz w:val="20"/>
                <w:szCs w:val="20"/>
                <w:lang w:val="en-US"/>
              </w:rPr>
              <w:t>;10</w:t>
            </w:r>
            <w:proofErr w:type="gramEnd"/>
            <w:r w:rsidRPr="00340C96">
              <w:rPr>
                <w:rFonts w:ascii="Calibri" w:hAnsi="Calibri" w:cs="Calibri"/>
                <w:sz w:val="20"/>
                <w:szCs w:val="20"/>
                <w:lang w:val="en-US"/>
              </w:rPr>
              <w:t>(6):452–6.</w:t>
            </w:r>
          </w:p>
        </w:tc>
      </w:tr>
      <w:tr w:rsidR="000F6C12" w:rsidRPr="00E90577" w14:paraId="258AC603" w14:textId="77777777" w:rsidTr="000F6C12">
        <w:tc>
          <w:tcPr>
            <w:tcW w:w="704" w:type="dxa"/>
            <w:tcBorders>
              <w:right w:val="nil"/>
            </w:tcBorders>
          </w:tcPr>
          <w:p w14:paraId="7DDA2A08" w14:textId="77777777" w:rsidR="000F6C12" w:rsidRPr="000F6C12" w:rsidRDefault="000F6C12" w:rsidP="000F6C12">
            <w:pPr>
              <w:pStyle w:val="ListParagraph"/>
              <w:numPr>
                <w:ilvl w:val="0"/>
                <w:numId w:val="2"/>
              </w:numPr>
              <w:rPr>
                <w:rFonts w:ascii="Calibri" w:hAnsi="Calibri" w:cs="Calibri"/>
                <w:sz w:val="20"/>
                <w:szCs w:val="20"/>
                <w:lang w:val="en-US"/>
              </w:rPr>
            </w:pPr>
          </w:p>
        </w:tc>
        <w:tc>
          <w:tcPr>
            <w:tcW w:w="8646" w:type="dxa"/>
            <w:tcBorders>
              <w:left w:val="nil"/>
            </w:tcBorders>
          </w:tcPr>
          <w:p w14:paraId="3CABCAAB" w14:textId="24DE6D82" w:rsidR="000F6C12" w:rsidRPr="00E90577" w:rsidRDefault="00FA33C1">
            <w:pPr>
              <w:rPr>
                <w:rFonts w:ascii="Calibri" w:hAnsi="Calibri" w:cs="Calibri"/>
                <w:sz w:val="20"/>
                <w:szCs w:val="20"/>
                <w:lang w:val="en-US"/>
              </w:rPr>
            </w:pPr>
            <w:r w:rsidRPr="00A53616">
              <w:rPr>
                <w:rFonts w:ascii="Calibri" w:hAnsi="Calibri" w:cs="Calibri"/>
                <w:sz w:val="20"/>
                <w:szCs w:val="20"/>
                <w:lang w:val="en-US"/>
              </w:rPr>
              <w:t>Smith C V., Rayburn WF, Allen K V., Bane TM, Livezey GT. Influence of intravenous fentanyl on fetal biophysical parameters during labor. J Matern Neonatal Med. 1996</w:t>
            </w:r>
            <w:proofErr w:type="gramStart"/>
            <w:r w:rsidRPr="00A53616">
              <w:rPr>
                <w:rFonts w:ascii="Calibri" w:hAnsi="Calibri" w:cs="Calibri"/>
                <w:sz w:val="20"/>
                <w:szCs w:val="20"/>
                <w:lang w:val="en-US"/>
              </w:rPr>
              <w:t>;5</w:t>
            </w:r>
            <w:proofErr w:type="gramEnd"/>
            <w:r w:rsidRPr="00A53616">
              <w:rPr>
                <w:rFonts w:ascii="Calibri" w:hAnsi="Calibri" w:cs="Calibri"/>
                <w:sz w:val="20"/>
                <w:szCs w:val="20"/>
                <w:lang w:val="en-US"/>
              </w:rPr>
              <w:t>(2):89–92.</w:t>
            </w:r>
          </w:p>
        </w:tc>
      </w:tr>
      <w:tr w:rsidR="00D41325" w:rsidRPr="00E90577" w14:paraId="13BB325C" w14:textId="77777777" w:rsidTr="000F6C12">
        <w:tc>
          <w:tcPr>
            <w:tcW w:w="704" w:type="dxa"/>
            <w:tcBorders>
              <w:right w:val="nil"/>
            </w:tcBorders>
          </w:tcPr>
          <w:p w14:paraId="1EF28B35" w14:textId="77777777" w:rsidR="00D41325" w:rsidRPr="000F6C12" w:rsidRDefault="00D41325" w:rsidP="000F6C12">
            <w:pPr>
              <w:pStyle w:val="ListParagraph"/>
              <w:numPr>
                <w:ilvl w:val="0"/>
                <w:numId w:val="2"/>
              </w:numPr>
              <w:rPr>
                <w:rFonts w:ascii="Calibri" w:hAnsi="Calibri" w:cs="Calibri"/>
                <w:sz w:val="20"/>
                <w:szCs w:val="20"/>
                <w:lang w:val="en-US"/>
              </w:rPr>
            </w:pPr>
          </w:p>
        </w:tc>
        <w:tc>
          <w:tcPr>
            <w:tcW w:w="8646" w:type="dxa"/>
            <w:tcBorders>
              <w:left w:val="nil"/>
            </w:tcBorders>
          </w:tcPr>
          <w:p w14:paraId="59D3218E" w14:textId="329DD502" w:rsidR="00D41325" w:rsidRPr="00E90577" w:rsidRDefault="00FA33C1">
            <w:pPr>
              <w:rPr>
                <w:rFonts w:ascii="Calibri" w:hAnsi="Calibri" w:cs="Calibri"/>
                <w:sz w:val="20"/>
                <w:szCs w:val="20"/>
                <w:lang w:val="en-US"/>
              </w:rPr>
            </w:pPr>
            <w:r w:rsidRPr="00340C96">
              <w:rPr>
                <w:rFonts w:ascii="Calibri" w:hAnsi="Calibri" w:cs="Calibri"/>
                <w:sz w:val="20"/>
                <w:szCs w:val="20"/>
                <w:lang w:val="en-US"/>
              </w:rPr>
              <w:t>Tucker AP, Mezzatesta J, Nadeson R, Goodchild CS. Intrathecal midazolam II: Combination with intrathecal fentanyl for labor pain. Anesth Analg. 2004</w:t>
            </w:r>
            <w:proofErr w:type="gramStart"/>
            <w:r w:rsidRPr="00340C96">
              <w:rPr>
                <w:rFonts w:ascii="Calibri" w:hAnsi="Calibri" w:cs="Calibri"/>
                <w:sz w:val="20"/>
                <w:szCs w:val="20"/>
                <w:lang w:val="en-US"/>
              </w:rPr>
              <w:t>;98</w:t>
            </w:r>
            <w:proofErr w:type="gramEnd"/>
            <w:r w:rsidRPr="00340C96">
              <w:rPr>
                <w:rFonts w:ascii="Calibri" w:hAnsi="Calibri" w:cs="Calibri"/>
                <w:sz w:val="20"/>
                <w:szCs w:val="20"/>
                <w:lang w:val="en-US"/>
              </w:rPr>
              <w:t>(6):1521–7.</w:t>
            </w:r>
          </w:p>
        </w:tc>
      </w:tr>
      <w:tr w:rsidR="00D41325" w:rsidRPr="00E90577" w14:paraId="2146B108" w14:textId="77777777" w:rsidTr="000F6C12">
        <w:tc>
          <w:tcPr>
            <w:tcW w:w="704" w:type="dxa"/>
            <w:tcBorders>
              <w:right w:val="nil"/>
            </w:tcBorders>
          </w:tcPr>
          <w:p w14:paraId="05BC51AB" w14:textId="77777777" w:rsidR="00D41325" w:rsidRPr="000F6C12" w:rsidRDefault="00D41325" w:rsidP="000F6C12">
            <w:pPr>
              <w:pStyle w:val="ListParagraph"/>
              <w:numPr>
                <w:ilvl w:val="0"/>
                <w:numId w:val="2"/>
              </w:numPr>
              <w:rPr>
                <w:rFonts w:ascii="Calibri" w:hAnsi="Calibri" w:cs="Calibri"/>
                <w:sz w:val="20"/>
                <w:szCs w:val="20"/>
                <w:lang w:val="en-US"/>
              </w:rPr>
            </w:pPr>
          </w:p>
        </w:tc>
        <w:tc>
          <w:tcPr>
            <w:tcW w:w="8646" w:type="dxa"/>
            <w:tcBorders>
              <w:left w:val="nil"/>
            </w:tcBorders>
          </w:tcPr>
          <w:p w14:paraId="2495C8D7" w14:textId="0CD9A83D" w:rsidR="00D41325" w:rsidRPr="00E90577" w:rsidRDefault="00FA33C1">
            <w:pPr>
              <w:rPr>
                <w:rFonts w:ascii="Calibri" w:hAnsi="Calibri" w:cs="Calibri"/>
                <w:sz w:val="20"/>
                <w:szCs w:val="20"/>
                <w:lang w:val="en-US"/>
              </w:rPr>
            </w:pPr>
            <w:r w:rsidRPr="00340C96">
              <w:rPr>
                <w:rFonts w:ascii="Calibri" w:hAnsi="Calibri" w:cs="Calibri"/>
                <w:sz w:val="20"/>
                <w:szCs w:val="20"/>
                <w:lang w:val="en-US"/>
              </w:rPr>
              <w:t>Väänänen A, Kuukasjärvi M, Tekay A, Ahonen J, Vaananen A, Kuukasjarvi M, et al. Spinal and epidural sufentanil and fentanyl in early labour. Acta Anaesthesiol Scand. 2019</w:t>
            </w:r>
            <w:proofErr w:type="gramStart"/>
            <w:r w:rsidRPr="00340C96">
              <w:rPr>
                <w:rFonts w:ascii="Calibri" w:hAnsi="Calibri" w:cs="Calibri"/>
                <w:sz w:val="20"/>
                <w:szCs w:val="20"/>
                <w:lang w:val="en-US"/>
              </w:rPr>
              <w:t>;63</w:t>
            </w:r>
            <w:proofErr w:type="gramEnd"/>
            <w:r w:rsidRPr="00340C96">
              <w:rPr>
                <w:rFonts w:ascii="Calibri" w:hAnsi="Calibri" w:cs="Calibri"/>
                <w:sz w:val="20"/>
                <w:szCs w:val="20"/>
                <w:lang w:val="en-US"/>
              </w:rPr>
              <w:t>(10):1413–8.</w:t>
            </w:r>
          </w:p>
        </w:tc>
      </w:tr>
      <w:tr w:rsidR="00D41325" w:rsidRPr="00E90577" w14:paraId="4956B82D" w14:textId="77777777" w:rsidTr="000F6C12">
        <w:tc>
          <w:tcPr>
            <w:tcW w:w="704" w:type="dxa"/>
            <w:tcBorders>
              <w:right w:val="nil"/>
            </w:tcBorders>
          </w:tcPr>
          <w:p w14:paraId="4FD0A532" w14:textId="77777777" w:rsidR="00D41325" w:rsidRPr="000F6C12" w:rsidRDefault="00D41325" w:rsidP="000F6C12">
            <w:pPr>
              <w:pStyle w:val="ListParagraph"/>
              <w:numPr>
                <w:ilvl w:val="0"/>
                <w:numId w:val="2"/>
              </w:numPr>
              <w:rPr>
                <w:rFonts w:ascii="Calibri" w:hAnsi="Calibri" w:cs="Calibri"/>
                <w:sz w:val="20"/>
                <w:szCs w:val="20"/>
                <w:lang w:val="en-US"/>
              </w:rPr>
            </w:pPr>
          </w:p>
        </w:tc>
        <w:tc>
          <w:tcPr>
            <w:tcW w:w="8646" w:type="dxa"/>
            <w:tcBorders>
              <w:left w:val="nil"/>
            </w:tcBorders>
          </w:tcPr>
          <w:p w14:paraId="125E5E5C" w14:textId="549B71BF" w:rsidR="00D41325" w:rsidRPr="00E90577" w:rsidRDefault="00FA33C1">
            <w:pPr>
              <w:rPr>
                <w:rFonts w:ascii="Calibri" w:hAnsi="Calibri" w:cs="Calibri"/>
                <w:sz w:val="20"/>
                <w:szCs w:val="20"/>
                <w:lang w:val="en-US"/>
              </w:rPr>
            </w:pPr>
            <w:r w:rsidRPr="00A53616">
              <w:rPr>
                <w:rFonts w:ascii="Calibri" w:hAnsi="Calibri" w:cs="Calibri"/>
                <w:sz w:val="20"/>
                <w:szCs w:val="20"/>
                <w:lang w:val="en-US"/>
              </w:rPr>
              <w:t>Vella LM, Willatts DG, Knott C, Lintin DJ, Justins DM, Reynolds F. Epidural fentanyl in labour. Anaesthesia. 1985</w:t>
            </w:r>
            <w:proofErr w:type="gramStart"/>
            <w:r w:rsidRPr="00A53616">
              <w:rPr>
                <w:rFonts w:ascii="Calibri" w:hAnsi="Calibri" w:cs="Calibri"/>
                <w:sz w:val="20"/>
                <w:szCs w:val="20"/>
                <w:lang w:val="en-US"/>
              </w:rPr>
              <w:t>;40</w:t>
            </w:r>
            <w:proofErr w:type="gramEnd"/>
            <w:r w:rsidRPr="00A53616">
              <w:rPr>
                <w:rFonts w:ascii="Calibri" w:hAnsi="Calibri" w:cs="Calibri"/>
                <w:sz w:val="20"/>
                <w:szCs w:val="20"/>
                <w:lang w:val="en-US"/>
              </w:rPr>
              <w:t>(8):741–7.</w:t>
            </w:r>
          </w:p>
        </w:tc>
      </w:tr>
    </w:tbl>
    <w:p w14:paraId="7A08D120" w14:textId="544EEFCD" w:rsidR="009B6CAD" w:rsidRDefault="009B6CAD">
      <w:pPr>
        <w:rPr>
          <w:rFonts w:ascii="Calibri" w:hAnsi="Calibri" w:cs="Calibri"/>
          <w:sz w:val="20"/>
          <w:szCs w:val="20"/>
          <w:lang w:val="en-US"/>
        </w:rPr>
      </w:pPr>
    </w:p>
    <w:p w14:paraId="7352781E" w14:textId="77777777" w:rsidR="00EC67A4" w:rsidRPr="00E90577" w:rsidRDefault="00EC67A4">
      <w:pPr>
        <w:rPr>
          <w:rFonts w:ascii="Calibri" w:hAnsi="Calibri" w:cs="Calibri"/>
          <w:sz w:val="20"/>
          <w:szCs w:val="20"/>
          <w:lang w:val="en-US"/>
        </w:rPr>
      </w:pPr>
    </w:p>
    <w:p w14:paraId="0BA5255C" w14:textId="7C0EB486" w:rsidR="003D43F9" w:rsidRPr="00E90577" w:rsidRDefault="003D43F9">
      <w:pPr>
        <w:rPr>
          <w:rFonts w:ascii="Calibri" w:hAnsi="Calibri" w:cs="Calibri"/>
          <w:sz w:val="20"/>
          <w:szCs w:val="20"/>
          <w:lang w:val="en-US"/>
        </w:rPr>
      </w:pPr>
      <w:r w:rsidRPr="00E90577">
        <w:rPr>
          <w:rFonts w:ascii="Calibri" w:hAnsi="Calibri" w:cs="Calibri"/>
          <w:sz w:val="20"/>
          <w:szCs w:val="20"/>
          <w:lang w:val="en-US"/>
        </w:rPr>
        <w:br w:type="column"/>
      </w:r>
      <w:r w:rsidRPr="00E90577">
        <w:rPr>
          <w:rFonts w:ascii="Calibri" w:hAnsi="Calibri" w:cs="Calibri"/>
          <w:b/>
          <w:bCs/>
          <w:sz w:val="20"/>
          <w:szCs w:val="20"/>
          <w:lang w:val="en-US"/>
        </w:rPr>
        <w:lastRenderedPageBreak/>
        <w:t xml:space="preserve">Supplementary </w:t>
      </w:r>
      <w:r w:rsidR="00270877" w:rsidRPr="00E90577">
        <w:rPr>
          <w:rFonts w:ascii="Calibri" w:hAnsi="Calibri" w:cs="Calibri"/>
          <w:b/>
          <w:bCs/>
          <w:sz w:val="20"/>
          <w:szCs w:val="20"/>
          <w:lang w:val="en-US"/>
        </w:rPr>
        <w:t xml:space="preserve">table </w:t>
      </w:r>
      <w:r w:rsidRPr="00E90577">
        <w:rPr>
          <w:rFonts w:ascii="Calibri" w:hAnsi="Calibri" w:cs="Calibri"/>
          <w:b/>
          <w:bCs/>
          <w:sz w:val="20"/>
          <w:szCs w:val="20"/>
          <w:lang w:val="en-US"/>
        </w:rPr>
        <w:t>S4</w:t>
      </w:r>
      <w:r w:rsidR="00252E5D">
        <w:rPr>
          <w:rFonts w:ascii="Calibri" w:hAnsi="Calibri" w:cs="Calibri"/>
          <w:b/>
          <w:bCs/>
          <w:sz w:val="20"/>
          <w:szCs w:val="20"/>
          <w:lang w:val="en-US"/>
        </w:rPr>
        <w:t>.</w:t>
      </w:r>
      <w:r w:rsidRPr="00E90577">
        <w:rPr>
          <w:rFonts w:ascii="Calibri" w:hAnsi="Calibri" w:cs="Calibri"/>
          <w:sz w:val="20"/>
          <w:szCs w:val="20"/>
          <w:lang w:val="en-US"/>
        </w:rPr>
        <w:t xml:space="preserve"> </w:t>
      </w:r>
      <w:r w:rsidR="00270877" w:rsidRPr="00E90577">
        <w:rPr>
          <w:rFonts w:ascii="Calibri" w:hAnsi="Calibri" w:cs="Calibri"/>
          <w:sz w:val="20"/>
          <w:szCs w:val="20"/>
          <w:lang w:val="en-US"/>
        </w:rPr>
        <w:t>References to studies excluded and reasons to exclude from this scoping review</w:t>
      </w:r>
    </w:p>
    <w:p w14:paraId="17F606EB" w14:textId="77777777" w:rsidR="009B6CAD" w:rsidRPr="00E90577" w:rsidRDefault="009B6CAD">
      <w:pPr>
        <w:rPr>
          <w:rFonts w:ascii="Calibri" w:hAnsi="Calibri" w:cs="Calibri"/>
          <w:sz w:val="20"/>
          <w:szCs w:val="20"/>
          <w:lang w:val="en-US"/>
        </w:rPr>
      </w:pPr>
    </w:p>
    <w:tbl>
      <w:tblPr>
        <w:tblStyle w:val="TableGrid"/>
        <w:tblW w:w="0" w:type="auto"/>
        <w:tblLook w:val="04A0" w:firstRow="1" w:lastRow="0" w:firstColumn="1" w:lastColumn="0" w:noHBand="0" w:noVBand="1"/>
      </w:tblPr>
      <w:tblGrid>
        <w:gridCol w:w="7366"/>
        <w:gridCol w:w="1984"/>
      </w:tblGrid>
      <w:tr w:rsidR="009B6CAD" w:rsidRPr="00E90577" w14:paraId="6D145489" w14:textId="77777777" w:rsidTr="000F631B">
        <w:tc>
          <w:tcPr>
            <w:tcW w:w="7366" w:type="dxa"/>
          </w:tcPr>
          <w:p w14:paraId="41C18B3D" w14:textId="7BEE4520" w:rsidR="009B6CAD" w:rsidRPr="00E90577" w:rsidRDefault="009B6CAD" w:rsidP="009B6CAD">
            <w:pPr>
              <w:jc w:val="center"/>
              <w:rPr>
                <w:rFonts w:ascii="Calibri" w:hAnsi="Calibri" w:cs="Calibri"/>
                <w:b/>
                <w:bCs/>
                <w:sz w:val="20"/>
                <w:szCs w:val="20"/>
                <w:lang w:val="en-US"/>
              </w:rPr>
            </w:pPr>
            <w:r w:rsidRPr="00E90577">
              <w:rPr>
                <w:rFonts w:ascii="Calibri" w:hAnsi="Calibri" w:cs="Calibri"/>
                <w:b/>
                <w:bCs/>
                <w:sz w:val="20"/>
                <w:szCs w:val="20"/>
                <w:lang w:val="en-US"/>
              </w:rPr>
              <w:t>References</w:t>
            </w:r>
          </w:p>
        </w:tc>
        <w:tc>
          <w:tcPr>
            <w:tcW w:w="1984" w:type="dxa"/>
          </w:tcPr>
          <w:p w14:paraId="39076E04" w14:textId="25576EAA" w:rsidR="009B6CAD" w:rsidRPr="00E90577" w:rsidRDefault="009B6CAD" w:rsidP="009B6CAD">
            <w:pPr>
              <w:jc w:val="center"/>
              <w:rPr>
                <w:rFonts w:ascii="Calibri" w:hAnsi="Calibri" w:cs="Calibri"/>
                <w:b/>
                <w:bCs/>
                <w:sz w:val="20"/>
                <w:szCs w:val="20"/>
                <w:lang w:val="en-US"/>
              </w:rPr>
            </w:pPr>
            <w:r w:rsidRPr="00E90577">
              <w:rPr>
                <w:rFonts w:ascii="Calibri" w:hAnsi="Calibri" w:cs="Calibri"/>
                <w:b/>
                <w:bCs/>
                <w:sz w:val="20"/>
                <w:szCs w:val="20"/>
                <w:lang w:val="en-US"/>
              </w:rPr>
              <w:t>Reason for exclusion</w:t>
            </w:r>
          </w:p>
        </w:tc>
      </w:tr>
      <w:tr w:rsidR="006229AE" w:rsidRPr="00E90577" w14:paraId="376DB988" w14:textId="77777777" w:rsidTr="006229AE">
        <w:tc>
          <w:tcPr>
            <w:tcW w:w="7366" w:type="dxa"/>
          </w:tcPr>
          <w:p w14:paraId="41F5DEAF" w14:textId="77777777" w:rsidR="006229AE" w:rsidRPr="00632B0E" w:rsidRDefault="006229AE" w:rsidP="006229AE">
            <w:pPr>
              <w:rPr>
                <w:rFonts w:ascii="Calibri" w:hAnsi="Calibri" w:cs="Calibri"/>
                <w:sz w:val="20"/>
                <w:szCs w:val="20"/>
                <w:lang w:val="en-US"/>
              </w:rPr>
            </w:pPr>
            <w:r w:rsidRPr="00632B0E">
              <w:rPr>
                <w:rFonts w:ascii="Calibri" w:hAnsi="Calibri" w:cs="Calibri"/>
                <w:sz w:val="20"/>
                <w:szCs w:val="20"/>
                <w:lang w:val="en-US"/>
              </w:rPr>
              <w:t>Adams J, Frawley J, Steel A, Broom A, Sibbritt D. Use of pharmacological and non-pharmacological labour pain management techniques and their relationship to maternal and infant birth outcomes: examination of a nationally representative sample of 1835 pregnant women. Midwifery. 2015 Apr</w:t>
            </w:r>
            <w:proofErr w:type="gramStart"/>
            <w:r w:rsidRPr="00632B0E">
              <w:rPr>
                <w:rFonts w:ascii="Calibri" w:hAnsi="Calibri" w:cs="Calibri"/>
                <w:sz w:val="20"/>
                <w:szCs w:val="20"/>
                <w:lang w:val="en-US"/>
              </w:rPr>
              <w:t>;31</w:t>
            </w:r>
            <w:proofErr w:type="gramEnd"/>
            <w:r w:rsidRPr="00632B0E">
              <w:rPr>
                <w:rFonts w:ascii="Calibri" w:hAnsi="Calibri" w:cs="Calibri"/>
                <w:sz w:val="20"/>
                <w:szCs w:val="20"/>
                <w:lang w:val="en-US"/>
              </w:rPr>
              <w:t xml:space="preserve">(4):458-63. </w:t>
            </w:r>
            <w:proofErr w:type="gramStart"/>
            <w:r w:rsidRPr="00632B0E">
              <w:rPr>
                <w:rFonts w:ascii="Calibri" w:hAnsi="Calibri" w:cs="Calibri"/>
                <w:sz w:val="20"/>
                <w:szCs w:val="20"/>
                <w:lang w:val="en-US"/>
              </w:rPr>
              <w:t>doi</w:t>
            </w:r>
            <w:proofErr w:type="gramEnd"/>
            <w:r w:rsidRPr="00632B0E">
              <w:rPr>
                <w:rFonts w:ascii="Calibri" w:hAnsi="Calibri" w:cs="Calibri"/>
                <w:sz w:val="20"/>
                <w:szCs w:val="20"/>
                <w:lang w:val="en-US"/>
              </w:rPr>
              <w:t>: 10.1016/j.midw.2014.12.012. Epub 2015 Jan 8. PMID: 25649472.</w:t>
            </w:r>
          </w:p>
        </w:tc>
        <w:tc>
          <w:tcPr>
            <w:tcW w:w="1984" w:type="dxa"/>
          </w:tcPr>
          <w:p w14:paraId="106CC27C"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C32D87" w:rsidRPr="00E90577" w14:paraId="351CFDFE" w14:textId="77777777" w:rsidTr="00457903">
        <w:tc>
          <w:tcPr>
            <w:tcW w:w="7366" w:type="dxa"/>
          </w:tcPr>
          <w:p w14:paraId="0D3C2E37" w14:textId="77777777" w:rsidR="00C32D87" w:rsidRPr="00632B0E" w:rsidRDefault="00C32D87" w:rsidP="00457903">
            <w:pPr>
              <w:rPr>
                <w:rFonts w:ascii="Calibri" w:hAnsi="Calibri" w:cs="Calibri"/>
                <w:sz w:val="20"/>
                <w:szCs w:val="20"/>
                <w:lang w:val="en-US"/>
              </w:rPr>
            </w:pPr>
            <w:r w:rsidRPr="002C2E09">
              <w:rPr>
                <w:rFonts w:ascii="Calibri" w:hAnsi="Calibri" w:cs="Calibri"/>
                <w:sz w:val="20"/>
                <w:szCs w:val="20"/>
                <w:lang w:val="en-US"/>
              </w:rPr>
              <w:t>Ahmet G, Hospital C, Building A. Epidural analgesia for labor pain: what has changed in the last 1 year? Literature review and clinical results our experience in labor analgesia. Ann Clin Anal Med. 2019</w:t>
            </w:r>
            <w:proofErr w:type="gramStart"/>
            <w:r w:rsidRPr="002C2E09">
              <w:rPr>
                <w:rFonts w:ascii="Calibri" w:hAnsi="Calibri" w:cs="Calibri"/>
                <w:sz w:val="20"/>
                <w:szCs w:val="20"/>
                <w:lang w:val="en-US"/>
              </w:rPr>
              <w:t>;10</w:t>
            </w:r>
            <w:proofErr w:type="gramEnd"/>
            <w:r w:rsidRPr="002C2E09">
              <w:rPr>
                <w:rFonts w:ascii="Calibri" w:hAnsi="Calibri" w:cs="Calibri"/>
                <w:sz w:val="20"/>
                <w:szCs w:val="20"/>
                <w:lang w:val="en-US"/>
              </w:rPr>
              <w:t>(02):0–3.</w:t>
            </w:r>
          </w:p>
        </w:tc>
        <w:tc>
          <w:tcPr>
            <w:tcW w:w="1984" w:type="dxa"/>
          </w:tcPr>
          <w:p w14:paraId="58C5BE29" w14:textId="77777777" w:rsidR="00C32D87" w:rsidRPr="00E90577" w:rsidRDefault="00C32D87"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7825076B" w14:textId="77777777" w:rsidTr="006229AE">
        <w:tc>
          <w:tcPr>
            <w:tcW w:w="7366" w:type="dxa"/>
          </w:tcPr>
          <w:p w14:paraId="16026937"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Akerman N, Dresner M. The management of breakthrough pain during labour. CNS Drugs. 2009 Aug</w:t>
            </w:r>
            <w:proofErr w:type="gramStart"/>
            <w:r w:rsidRPr="00071D32">
              <w:rPr>
                <w:rFonts w:ascii="Calibri" w:hAnsi="Calibri" w:cs="Calibri"/>
                <w:sz w:val="20"/>
                <w:szCs w:val="20"/>
                <w:lang w:val="en-US"/>
              </w:rPr>
              <w:t>;23</w:t>
            </w:r>
            <w:proofErr w:type="gramEnd"/>
            <w:r w:rsidRPr="00071D32">
              <w:rPr>
                <w:rFonts w:ascii="Calibri" w:hAnsi="Calibri" w:cs="Calibri"/>
                <w:sz w:val="20"/>
                <w:szCs w:val="20"/>
                <w:lang w:val="en-US"/>
              </w:rPr>
              <w:t xml:space="preserve">(8):669-79.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10.2165/00023210-200923080-00004. PMID: 19594196.</w:t>
            </w:r>
          </w:p>
        </w:tc>
        <w:tc>
          <w:tcPr>
            <w:tcW w:w="1984" w:type="dxa"/>
          </w:tcPr>
          <w:p w14:paraId="758B32B4"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D50FBB" w:rsidRPr="00E90577" w14:paraId="6C4F9047" w14:textId="77777777" w:rsidTr="00457903">
        <w:tc>
          <w:tcPr>
            <w:tcW w:w="7366" w:type="dxa"/>
          </w:tcPr>
          <w:p w14:paraId="42CABAA5" w14:textId="77777777" w:rsidR="00D50FBB" w:rsidRPr="000E4590" w:rsidRDefault="00D50FBB" w:rsidP="00457903">
            <w:pPr>
              <w:rPr>
                <w:rFonts w:ascii="Calibri" w:hAnsi="Calibri" w:cs="Calibri"/>
                <w:sz w:val="20"/>
                <w:szCs w:val="20"/>
                <w:lang w:val="en-US"/>
              </w:rPr>
            </w:pPr>
            <w:r w:rsidRPr="000E4590">
              <w:rPr>
                <w:rFonts w:ascii="Calibri" w:hAnsi="Calibri" w:cs="Calibri"/>
                <w:sz w:val="20"/>
                <w:szCs w:val="20"/>
                <w:lang w:val="en-US"/>
              </w:rPr>
              <w:t>Anderson D. A review of systemic opioids commonly used for labor pain relief. J Midwifery Womens Health. 2011 May-Jun</w:t>
            </w:r>
            <w:proofErr w:type="gramStart"/>
            <w:r w:rsidRPr="000E4590">
              <w:rPr>
                <w:rFonts w:ascii="Calibri" w:hAnsi="Calibri" w:cs="Calibri"/>
                <w:sz w:val="20"/>
                <w:szCs w:val="20"/>
                <w:lang w:val="en-US"/>
              </w:rPr>
              <w:t>;56</w:t>
            </w:r>
            <w:proofErr w:type="gramEnd"/>
            <w:r w:rsidRPr="000E4590">
              <w:rPr>
                <w:rFonts w:ascii="Calibri" w:hAnsi="Calibri" w:cs="Calibri"/>
                <w:sz w:val="20"/>
                <w:szCs w:val="20"/>
                <w:lang w:val="en-US"/>
              </w:rPr>
              <w:t xml:space="preserve">(3):222-39. </w:t>
            </w:r>
            <w:proofErr w:type="gramStart"/>
            <w:r w:rsidRPr="000E4590">
              <w:rPr>
                <w:rFonts w:ascii="Calibri" w:hAnsi="Calibri" w:cs="Calibri"/>
                <w:sz w:val="20"/>
                <w:szCs w:val="20"/>
                <w:lang w:val="en-US"/>
              </w:rPr>
              <w:t>doi</w:t>
            </w:r>
            <w:proofErr w:type="gramEnd"/>
            <w:r w:rsidRPr="000E4590">
              <w:rPr>
                <w:rFonts w:ascii="Calibri" w:hAnsi="Calibri" w:cs="Calibri"/>
                <w:sz w:val="20"/>
                <w:szCs w:val="20"/>
                <w:lang w:val="en-US"/>
              </w:rPr>
              <w:t>: 10.1111/j.1542-2011.2011.00061.x. Erratum in: J Midwifery Womens Health. 2011 Jul-Aug</w:t>
            </w:r>
            <w:proofErr w:type="gramStart"/>
            <w:r w:rsidRPr="000E4590">
              <w:rPr>
                <w:rFonts w:ascii="Calibri" w:hAnsi="Calibri" w:cs="Calibri"/>
                <w:sz w:val="20"/>
                <w:szCs w:val="20"/>
                <w:lang w:val="en-US"/>
              </w:rPr>
              <w:t>;56</w:t>
            </w:r>
            <w:proofErr w:type="gramEnd"/>
            <w:r w:rsidRPr="000E4590">
              <w:rPr>
                <w:rFonts w:ascii="Calibri" w:hAnsi="Calibri" w:cs="Calibri"/>
                <w:sz w:val="20"/>
                <w:szCs w:val="20"/>
                <w:lang w:val="en-US"/>
              </w:rPr>
              <w:t>(4):411-8. Erratum in: J Midwifery Womens Health. 2011 Jul</w:t>
            </w:r>
            <w:proofErr w:type="gramStart"/>
            <w:r w:rsidRPr="000E4590">
              <w:rPr>
                <w:rFonts w:ascii="Calibri" w:hAnsi="Calibri" w:cs="Calibri"/>
                <w:sz w:val="20"/>
                <w:szCs w:val="20"/>
                <w:lang w:val="en-US"/>
              </w:rPr>
              <w:t>;56</w:t>
            </w:r>
            <w:proofErr w:type="gramEnd"/>
            <w:r w:rsidRPr="000E4590">
              <w:rPr>
                <w:rFonts w:ascii="Calibri" w:hAnsi="Calibri" w:cs="Calibri"/>
                <w:sz w:val="20"/>
                <w:szCs w:val="20"/>
                <w:lang w:val="en-US"/>
              </w:rPr>
              <w:t>(4):411-418. PMID: 21535371.</w:t>
            </w:r>
          </w:p>
        </w:tc>
        <w:tc>
          <w:tcPr>
            <w:tcW w:w="1984" w:type="dxa"/>
          </w:tcPr>
          <w:p w14:paraId="766719A4" w14:textId="77777777" w:rsidR="00D50FBB" w:rsidRPr="00E90577" w:rsidRDefault="00D50FBB"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697BD4CB" w14:textId="77777777" w:rsidTr="006229AE">
        <w:tc>
          <w:tcPr>
            <w:tcW w:w="7366" w:type="dxa"/>
          </w:tcPr>
          <w:p w14:paraId="128F13D2" w14:textId="77777777" w:rsidR="006229AE" w:rsidRPr="00632B0E" w:rsidRDefault="006229AE" w:rsidP="006229AE">
            <w:pPr>
              <w:rPr>
                <w:rFonts w:ascii="Calibri" w:hAnsi="Calibri" w:cs="Calibri"/>
                <w:sz w:val="20"/>
                <w:szCs w:val="20"/>
                <w:lang w:val="en-US"/>
              </w:rPr>
            </w:pPr>
            <w:r w:rsidRPr="00632B0E">
              <w:rPr>
                <w:rFonts w:ascii="Calibri" w:hAnsi="Calibri" w:cs="Calibri"/>
                <w:sz w:val="20"/>
                <w:szCs w:val="20"/>
                <w:lang w:val="en-US"/>
              </w:rPr>
              <w:t>Anwari JS, Ehsan FM, Al-Dar MM. Intravenous patient-controlled analgesia for labor pain. Saudi Med J. 2003 Jun</w:t>
            </w:r>
            <w:proofErr w:type="gramStart"/>
            <w:r w:rsidRPr="00632B0E">
              <w:rPr>
                <w:rFonts w:ascii="Calibri" w:hAnsi="Calibri" w:cs="Calibri"/>
                <w:sz w:val="20"/>
                <w:szCs w:val="20"/>
                <w:lang w:val="en-US"/>
              </w:rPr>
              <w:t>;24</w:t>
            </w:r>
            <w:proofErr w:type="gramEnd"/>
            <w:r w:rsidRPr="00632B0E">
              <w:rPr>
                <w:rFonts w:ascii="Calibri" w:hAnsi="Calibri" w:cs="Calibri"/>
                <w:sz w:val="20"/>
                <w:szCs w:val="20"/>
                <w:lang w:val="en-US"/>
              </w:rPr>
              <w:t>(6):691-3. PMID: 12847612.</w:t>
            </w:r>
          </w:p>
        </w:tc>
        <w:tc>
          <w:tcPr>
            <w:tcW w:w="1984" w:type="dxa"/>
          </w:tcPr>
          <w:p w14:paraId="15F8164A"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Case report</w:t>
            </w:r>
          </w:p>
        </w:tc>
      </w:tr>
      <w:tr w:rsidR="006229AE" w:rsidRPr="00E90577" w14:paraId="72E4D419" w14:textId="77777777" w:rsidTr="006229AE">
        <w:tc>
          <w:tcPr>
            <w:tcW w:w="7366" w:type="dxa"/>
          </w:tcPr>
          <w:p w14:paraId="4911B7E4" w14:textId="77777777" w:rsidR="006229AE" w:rsidRPr="006B3629" w:rsidRDefault="006229AE" w:rsidP="006229AE">
            <w:pPr>
              <w:rPr>
                <w:rFonts w:ascii="Calibri" w:hAnsi="Calibri" w:cs="Calibri"/>
                <w:sz w:val="20"/>
                <w:szCs w:val="20"/>
                <w:lang w:val="en-US"/>
              </w:rPr>
            </w:pPr>
            <w:r w:rsidRPr="00B00654">
              <w:rPr>
                <w:rFonts w:ascii="Calibri" w:hAnsi="Calibri" w:cs="Calibri"/>
                <w:sz w:val="20"/>
                <w:szCs w:val="20"/>
                <w:lang w:val="en-US"/>
              </w:rPr>
              <w:t>Beilin Y, Bodian CA, Weiser J, Hossain S, Arnold I, Feierman DE, Martin G, Holzman I. Effect of labor epidural analgesia with and without fentanyl on infant breast-feeding: a prospective, randomized, double-blind study. Anesthesiology. 2005 Dec</w:t>
            </w:r>
            <w:proofErr w:type="gramStart"/>
            <w:r w:rsidRPr="00B00654">
              <w:rPr>
                <w:rFonts w:ascii="Calibri" w:hAnsi="Calibri" w:cs="Calibri"/>
                <w:sz w:val="20"/>
                <w:szCs w:val="20"/>
                <w:lang w:val="en-US"/>
              </w:rPr>
              <w:t>;103</w:t>
            </w:r>
            <w:proofErr w:type="gramEnd"/>
            <w:r w:rsidRPr="00B00654">
              <w:rPr>
                <w:rFonts w:ascii="Calibri" w:hAnsi="Calibri" w:cs="Calibri"/>
                <w:sz w:val="20"/>
                <w:szCs w:val="20"/>
                <w:lang w:val="en-US"/>
              </w:rPr>
              <w:t xml:space="preserve">(6):1211-7. </w:t>
            </w:r>
            <w:proofErr w:type="gramStart"/>
            <w:r w:rsidRPr="00B00654">
              <w:rPr>
                <w:rFonts w:ascii="Calibri" w:hAnsi="Calibri" w:cs="Calibri"/>
                <w:sz w:val="20"/>
                <w:szCs w:val="20"/>
                <w:lang w:val="en-US"/>
              </w:rPr>
              <w:t>doi</w:t>
            </w:r>
            <w:proofErr w:type="gramEnd"/>
            <w:r w:rsidRPr="00B00654">
              <w:rPr>
                <w:rFonts w:ascii="Calibri" w:hAnsi="Calibri" w:cs="Calibri"/>
                <w:sz w:val="20"/>
                <w:szCs w:val="20"/>
                <w:lang w:val="en-US"/>
              </w:rPr>
              <w:t>: 10.1097/00000542-200512000-00016. PMID: 16306734.</w:t>
            </w:r>
          </w:p>
        </w:tc>
        <w:tc>
          <w:tcPr>
            <w:tcW w:w="1984" w:type="dxa"/>
          </w:tcPr>
          <w:p w14:paraId="47C886B6"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EC67A4" w:rsidRPr="00E90577" w14:paraId="3F686784" w14:textId="77777777" w:rsidTr="000F631B">
        <w:tc>
          <w:tcPr>
            <w:tcW w:w="7366" w:type="dxa"/>
          </w:tcPr>
          <w:p w14:paraId="77DCA871" w14:textId="25BFE743" w:rsidR="00EC67A4" w:rsidRPr="00EC67A4" w:rsidRDefault="00715F35">
            <w:pPr>
              <w:rPr>
                <w:rFonts w:ascii="Calibri" w:hAnsi="Calibri" w:cs="Calibri"/>
                <w:sz w:val="20"/>
                <w:szCs w:val="20"/>
              </w:rPr>
            </w:pPr>
            <w:r w:rsidRPr="00715F35">
              <w:rPr>
                <w:rFonts w:ascii="Calibri" w:hAnsi="Calibri" w:cs="Calibri"/>
                <w:sz w:val="20"/>
                <w:szCs w:val="20"/>
              </w:rPr>
              <w:t>Breen TW, Giesinger CM, Halpern SH. Comparison of epidural lidocaine and fentanyl to intrathecal sufentanil for analgesia in early labour. Int J Obstet Anesth. 1999 Oct</w:t>
            </w:r>
            <w:proofErr w:type="gramStart"/>
            <w:r w:rsidRPr="00715F35">
              <w:rPr>
                <w:rFonts w:ascii="Calibri" w:hAnsi="Calibri" w:cs="Calibri"/>
                <w:sz w:val="20"/>
                <w:szCs w:val="20"/>
              </w:rPr>
              <w:t>;8</w:t>
            </w:r>
            <w:proofErr w:type="gramEnd"/>
            <w:r w:rsidRPr="00715F35">
              <w:rPr>
                <w:rFonts w:ascii="Calibri" w:hAnsi="Calibri" w:cs="Calibri"/>
                <w:sz w:val="20"/>
                <w:szCs w:val="20"/>
              </w:rPr>
              <w:t xml:space="preserve">(4):226-30. </w:t>
            </w:r>
            <w:proofErr w:type="gramStart"/>
            <w:r w:rsidRPr="00715F35">
              <w:rPr>
                <w:rFonts w:ascii="Calibri" w:hAnsi="Calibri" w:cs="Calibri"/>
                <w:sz w:val="20"/>
                <w:szCs w:val="20"/>
              </w:rPr>
              <w:t>doi</w:t>
            </w:r>
            <w:proofErr w:type="gramEnd"/>
            <w:r w:rsidRPr="00715F35">
              <w:rPr>
                <w:rFonts w:ascii="Calibri" w:hAnsi="Calibri" w:cs="Calibri"/>
                <w:sz w:val="20"/>
                <w:szCs w:val="20"/>
              </w:rPr>
              <w:t>: 10.1016/s0959-289x(99)80101-0. PMID: 15321115.</w:t>
            </w:r>
          </w:p>
        </w:tc>
        <w:tc>
          <w:tcPr>
            <w:tcW w:w="1984" w:type="dxa"/>
          </w:tcPr>
          <w:p w14:paraId="6736E126" w14:textId="1C61DBB6" w:rsidR="00EC67A4" w:rsidRPr="00EC67A4" w:rsidRDefault="0047658A">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671C7C34" w14:textId="77777777" w:rsidTr="00457903">
        <w:tc>
          <w:tcPr>
            <w:tcW w:w="7366" w:type="dxa"/>
          </w:tcPr>
          <w:p w14:paraId="59337C59" w14:textId="77777777" w:rsidR="007C3D8E" w:rsidRPr="00682760" w:rsidRDefault="007C3D8E" w:rsidP="00457903">
            <w:pPr>
              <w:rPr>
                <w:rFonts w:ascii="Calibri" w:hAnsi="Calibri" w:cs="Calibri"/>
                <w:sz w:val="20"/>
                <w:szCs w:val="20"/>
                <w:lang w:val="en-US"/>
              </w:rPr>
            </w:pPr>
            <w:r w:rsidRPr="00682760">
              <w:rPr>
                <w:rFonts w:ascii="Calibri" w:hAnsi="Calibri" w:cs="Calibri"/>
                <w:sz w:val="20"/>
                <w:szCs w:val="20"/>
                <w:lang w:val="en-US"/>
              </w:rPr>
              <w:t>Brimdyr K, Cadwell K, Widström AM, Svensson K, Neumann M, Hart EA, Harrington S, Phillips R. The Association Between Common Labor Drugs and Suckling When Skin-to-Skin During the First Hour After Birth. Birth. 2015 Dec</w:t>
            </w:r>
            <w:proofErr w:type="gramStart"/>
            <w:r w:rsidRPr="00682760">
              <w:rPr>
                <w:rFonts w:ascii="Calibri" w:hAnsi="Calibri" w:cs="Calibri"/>
                <w:sz w:val="20"/>
                <w:szCs w:val="20"/>
                <w:lang w:val="en-US"/>
              </w:rPr>
              <w:t>;42</w:t>
            </w:r>
            <w:proofErr w:type="gramEnd"/>
            <w:r w:rsidRPr="00682760">
              <w:rPr>
                <w:rFonts w:ascii="Calibri" w:hAnsi="Calibri" w:cs="Calibri"/>
                <w:sz w:val="20"/>
                <w:szCs w:val="20"/>
                <w:lang w:val="en-US"/>
              </w:rPr>
              <w:t xml:space="preserve">(4):319-28. </w:t>
            </w:r>
            <w:proofErr w:type="gramStart"/>
            <w:r w:rsidRPr="00682760">
              <w:rPr>
                <w:rFonts w:ascii="Calibri" w:hAnsi="Calibri" w:cs="Calibri"/>
                <w:sz w:val="20"/>
                <w:szCs w:val="20"/>
                <w:lang w:val="en-US"/>
              </w:rPr>
              <w:t>doi</w:t>
            </w:r>
            <w:proofErr w:type="gramEnd"/>
            <w:r w:rsidRPr="00682760">
              <w:rPr>
                <w:rFonts w:ascii="Calibri" w:hAnsi="Calibri" w:cs="Calibri"/>
                <w:sz w:val="20"/>
                <w:szCs w:val="20"/>
                <w:lang w:val="en-US"/>
              </w:rPr>
              <w:t>: 10.1111/birt.12186. Epub 2015 Oct 13. PMID: 26463582; PMCID: PMC5057303.</w:t>
            </w:r>
          </w:p>
        </w:tc>
        <w:tc>
          <w:tcPr>
            <w:tcW w:w="1984" w:type="dxa"/>
          </w:tcPr>
          <w:p w14:paraId="27363F05"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4C006084" w14:textId="77777777" w:rsidTr="006229AE">
        <w:tc>
          <w:tcPr>
            <w:tcW w:w="7366" w:type="dxa"/>
          </w:tcPr>
          <w:p w14:paraId="4A162230" w14:textId="77777777" w:rsidR="006229AE" w:rsidRPr="00632B0E" w:rsidRDefault="006229AE" w:rsidP="006229AE">
            <w:pPr>
              <w:rPr>
                <w:rFonts w:ascii="Calibri" w:hAnsi="Calibri" w:cs="Calibri"/>
                <w:sz w:val="20"/>
                <w:szCs w:val="20"/>
                <w:lang w:val="en-US"/>
              </w:rPr>
            </w:pPr>
            <w:r w:rsidRPr="00632B0E">
              <w:rPr>
                <w:rFonts w:ascii="Calibri" w:hAnsi="Calibri" w:cs="Calibri"/>
                <w:sz w:val="20"/>
                <w:szCs w:val="20"/>
                <w:lang w:val="en-US"/>
              </w:rPr>
              <w:t>Bruyère M, Mercier FJ. Alternatives à l'analgésie péridurale au cours du travail [Alternative techniques to labour epidural analgesia]. Ann Fr Anesth Reanim. 2005 Nov-Dec</w:t>
            </w:r>
            <w:proofErr w:type="gramStart"/>
            <w:r w:rsidRPr="00632B0E">
              <w:rPr>
                <w:rFonts w:ascii="Calibri" w:hAnsi="Calibri" w:cs="Calibri"/>
                <w:sz w:val="20"/>
                <w:szCs w:val="20"/>
                <w:lang w:val="en-US"/>
              </w:rPr>
              <w:t>;24</w:t>
            </w:r>
            <w:proofErr w:type="gramEnd"/>
            <w:r w:rsidRPr="00632B0E">
              <w:rPr>
                <w:rFonts w:ascii="Calibri" w:hAnsi="Calibri" w:cs="Calibri"/>
                <w:sz w:val="20"/>
                <w:szCs w:val="20"/>
                <w:lang w:val="en-US"/>
              </w:rPr>
              <w:t xml:space="preserve">(11-12):1375-82. French. </w:t>
            </w:r>
            <w:proofErr w:type="gramStart"/>
            <w:r w:rsidRPr="00632B0E">
              <w:rPr>
                <w:rFonts w:ascii="Calibri" w:hAnsi="Calibri" w:cs="Calibri"/>
                <w:sz w:val="20"/>
                <w:szCs w:val="20"/>
                <w:lang w:val="en-US"/>
              </w:rPr>
              <w:t>doi</w:t>
            </w:r>
            <w:proofErr w:type="gramEnd"/>
            <w:r w:rsidRPr="00632B0E">
              <w:rPr>
                <w:rFonts w:ascii="Calibri" w:hAnsi="Calibri" w:cs="Calibri"/>
                <w:sz w:val="20"/>
                <w:szCs w:val="20"/>
                <w:lang w:val="en-US"/>
              </w:rPr>
              <w:t>: 10.1016/j.annfar.2005.07.072. Epub 2005 Aug 22. PMID: 16115746.</w:t>
            </w:r>
          </w:p>
        </w:tc>
        <w:tc>
          <w:tcPr>
            <w:tcW w:w="1984" w:type="dxa"/>
          </w:tcPr>
          <w:p w14:paraId="4E2A68B9"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2A7DB0C6" w14:textId="77777777" w:rsidTr="006229AE">
        <w:tc>
          <w:tcPr>
            <w:tcW w:w="7366" w:type="dxa"/>
          </w:tcPr>
          <w:p w14:paraId="48D777BE" w14:textId="77777777" w:rsidR="006229AE" w:rsidRPr="00B00654" w:rsidRDefault="006229AE" w:rsidP="006229AE">
            <w:pPr>
              <w:rPr>
                <w:rFonts w:ascii="Calibri" w:hAnsi="Calibri" w:cs="Calibri"/>
                <w:sz w:val="20"/>
                <w:szCs w:val="20"/>
                <w:lang w:val="en-US"/>
              </w:rPr>
            </w:pPr>
            <w:r w:rsidRPr="002058DB">
              <w:rPr>
                <w:rFonts w:ascii="Calibri" w:hAnsi="Calibri" w:cs="Calibri"/>
                <w:sz w:val="20"/>
                <w:szCs w:val="20"/>
                <w:lang w:val="en-US"/>
              </w:rPr>
              <w:t>Campbell DC. Parenteral opioids for labor analgesia. Clin Obstet Gynecol. 2003 Sep</w:t>
            </w:r>
            <w:proofErr w:type="gramStart"/>
            <w:r w:rsidRPr="002058DB">
              <w:rPr>
                <w:rFonts w:ascii="Calibri" w:hAnsi="Calibri" w:cs="Calibri"/>
                <w:sz w:val="20"/>
                <w:szCs w:val="20"/>
                <w:lang w:val="en-US"/>
              </w:rPr>
              <w:t>;46</w:t>
            </w:r>
            <w:proofErr w:type="gramEnd"/>
            <w:r w:rsidRPr="002058DB">
              <w:rPr>
                <w:rFonts w:ascii="Calibri" w:hAnsi="Calibri" w:cs="Calibri"/>
                <w:sz w:val="20"/>
                <w:szCs w:val="20"/>
                <w:lang w:val="en-US"/>
              </w:rPr>
              <w:t xml:space="preserve">(3):616-22. </w:t>
            </w:r>
            <w:proofErr w:type="gramStart"/>
            <w:r w:rsidRPr="002058DB">
              <w:rPr>
                <w:rFonts w:ascii="Calibri" w:hAnsi="Calibri" w:cs="Calibri"/>
                <w:sz w:val="20"/>
                <w:szCs w:val="20"/>
                <w:lang w:val="en-US"/>
              </w:rPr>
              <w:t>doi</w:t>
            </w:r>
            <w:proofErr w:type="gramEnd"/>
            <w:r w:rsidRPr="002058DB">
              <w:rPr>
                <w:rFonts w:ascii="Calibri" w:hAnsi="Calibri" w:cs="Calibri"/>
                <w:sz w:val="20"/>
                <w:szCs w:val="20"/>
                <w:lang w:val="en-US"/>
              </w:rPr>
              <w:t>: 10.1097/00003081-200309000-00014. PMID: 12972743.</w:t>
            </w:r>
          </w:p>
        </w:tc>
        <w:tc>
          <w:tcPr>
            <w:tcW w:w="1984" w:type="dxa"/>
          </w:tcPr>
          <w:p w14:paraId="0D199BE1"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523B764E" w14:textId="77777777" w:rsidTr="006229AE">
        <w:tc>
          <w:tcPr>
            <w:tcW w:w="7366" w:type="dxa"/>
          </w:tcPr>
          <w:p w14:paraId="1163E69B" w14:textId="77777777" w:rsidR="006229AE" w:rsidRPr="006B3629" w:rsidRDefault="006229AE" w:rsidP="006229AE">
            <w:pPr>
              <w:rPr>
                <w:rFonts w:ascii="Calibri" w:hAnsi="Calibri" w:cs="Calibri"/>
                <w:sz w:val="20"/>
                <w:szCs w:val="20"/>
                <w:lang w:val="en-US"/>
              </w:rPr>
            </w:pPr>
            <w:r>
              <w:rPr>
                <w:rFonts w:ascii="Calibri" w:hAnsi="Calibri" w:cs="Calibri"/>
                <w:sz w:val="20"/>
                <w:szCs w:val="20"/>
                <w:lang w:val="en-US"/>
              </w:rPr>
              <w:t>Castro C</w:t>
            </w:r>
            <w:r w:rsidRPr="006B3629">
              <w:rPr>
                <w:rFonts w:ascii="Calibri" w:hAnsi="Calibri" w:cs="Calibri"/>
                <w:sz w:val="20"/>
                <w:szCs w:val="20"/>
                <w:lang w:val="en-US"/>
              </w:rPr>
              <w:t>, Windrim R. Patient-controlled analgesia with fentanyl provides effective analgesia for second trimester labour: a randomized controlled study. Can J Anaesth. 2003</w:t>
            </w:r>
            <w:proofErr w:type="gramStart"/>
            <w:r w:rsidRPr="006B3629">
              <w:rPr>
                <w:rFonts w:ascii="Calibri" w:hAnsi="Calibri" w:cs="Calibri"/>
                <w:sz w:val="20"/>
                <w:szCs w:val="20"/>
                <w:lang w:val="en-US"/>
              </w:rPr>
              <w:t>;50</w:t>
            </w:r>
            <w:proofErr w:type="gramEnd"/>
            <w:r w:rsidRPr="006B3629">
              <w:rPr>
                <w:rFonts w:ascii="Calibri" w:hAnsi="Calibri" w:cs="Calibri"/>
                <w:sz w:val="20"/>
                <w:szCs w:val="20"/>
                <w:lang w:val="en-US"/>
              </w:rPr>
              <w:t>(10).</w:t>
            </w:r>
          </w:p>
        </w:tc>
        <w:tc>
          <w:tcPr>
            <w:tcW w:w="1984" w:type="dxa"/>
          </w:tcPr>
          <w:p w14:paraId="409293C3"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Fentanyl was used for termination of pregnancy</w:t>
            </w:r>
          </w:p>
        </w:tc>
      </w:tr>
      <w:tr w:rsidR="00906AE0" w:rsidRPr="00E90577" w14:paraId="3522A731" w14:textId="77777777" w:rsidTr="00457903">
        <w:tc>
          <w:tcPr>
            <w:tcW w:w="7366" w:type="dxa"/>
          </w:tcPr>
          <w:p w14:paraId="673C1417" w14:textId="77777777" w:rsidR="00906AE0" w:rsidRPr="002C2E09" w:rsidRDefault="00906AE0" w:rsidP="00457903">
            <w:pPr>
              <w:rPr>
                <w:rFonts w:ascii="Calibri" w:hAnsi="Calibri" w:cs="Calibri"/>
                <w:sz w:val="20"/>
                <w:szCs w:val="20"/>
                <w:lang w:val="en-US"/>
              </w:rPr>
            </w:pPr>
            <w:r w:rsidRPr="00D04528">
              <w:rPr>
                <w:rFonts w:ascii="Calibri" w:hAnsi="Calibri" w:cs="Calibri"/>
                <w:sz w:val="20"/>
                <w:szCs w:val="20"/>
                <w:lang w:val="en-US"/>
              </w:rPr>
              <w:t>Chau A, Bibbo C, Huang CC, Elterman KG, Cappiello EC, Robinson JN, Tsen LC. Dural Puncture Epidural Technique Improves Labor Analgesia Quality With Fewer Side Effects Compared With Epidural and Combined Spinal Epidural Techniques: A Randomized Clinical Trial. Anesth Analg. 2017 Feb</w:t>
            </w:r>
            <w:proofErr w:type="gramStart"/>
            <w:r w:rsidRPr="00D04528">
              <w:rPr>
                <w:rFonts w:ascii="Calibri" w:hAnsi="Calibri" w:cs="Calibri"/>
                <w:sz w:val="20"/>
                <w:szCs w:val="20"/>
                <w:lang w:val="en-US"/>
              </w:rPr>
              <w:t>;124</w:t>
            </w:r>
            <w:proofErr w:type="gramEnd"/>
            <w:r w:rsidRPr="00D04528">
              <w:rPr>
                <w:rFonts w:ascii="Calibri" w:hAnsi="Calibri" w:cs="Calibri"/>
                <w:sz w:val="20"/>
                <w:szCs w:val="20"/>
                <w:lang w:val="en-US"/>
              </w:rPr>
              <w:t xml:space="preserve">(2):560-569. </w:t>
            </w:r>
            <w:proofErr w:type="gramStart"/>
            <w:r w:rsidRPr="00D04528">
              <w:rPr>
                <w:rFonts w:ascii="Calibri" w:hAnsi="Calibri" w:cs="Calibri"/>
                <w:sz w:val="20"/>
                <w:szCs w:val="20"/>
                <w:lang w:val="en-US"/>
              </w:rPr>
              <w:t>doi</w:t>
            </w:r>
            <w:proofErr w:type="gramEnd"/>
            <w:r w:rsidRPr="00D04528">
              <w:rPr>
                <w:rFonts w:ascii="Calibri" w:hAnsi="Calibri" w:cs="Calibri"/>
                <w:sz w:val="20"/>
                <w:szCs w:val="20"/>
                <w:lang w:val="en-US"/>
              </w:rPr>
              <w:t>: 10.1213/ANE.0000000000001798. PMID: 28067707.</w:t>
            </w:r>
          </w:p>
        </w:tc>
        <w:tc>
          <w:tcPr>
            <w:tcW w:w="1984" w:type="dxa"/>
          </w:tcPr>
          <w:p w14:paraId="06DBB104" w14:textId="77777777" w:rsidR="00906AE0" w:rsidRPr="00E90577" w:rsidRDefault="00906AE0"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77C35427" w14:textId="77777777" w:rsidTr="006229AE">
        <w:tc>
          <w:tcPr>
            <w:tcW w:w="7366" w:type="dxa"/>
          </w:tcPr>
          <w:p w14:paraId="2E1B761C" w14:textId="77777777" w:rsidR="006229AE" w:rsidRPr="00D754E5" w:rsidRDefault="006229AE" w:rsidP="006229AE">
            <w:pPr>
              <w:rPr>
                <w:rFonts w:ascii="Calibri" w:hAnsi="Calibri" w:cs="Calibri"/>
                <w:sz w:val="20"/>
                <w:szCs w:val="20"/>
                <w:lang w:val="en-US"/>
              </w:rPr>
            </w:pPr>
            <w:r w:rsidRPr="00D754E5">
              <w:rPr>
                <w:rFonts w:ascii="Calibri" w:hAnsi="Calibri" w:cs="Calibri"/>
                <w:sz w:val="20"/>
                <w:szCs w:val="20"/>
                <w:lang w:val="en-US"/>
              </w:rPr>
              <w:t>Cheng CJ, Sia AT, Lim EH, Loke GP, Tan HM (2001) Either</w:t>
            </w:r>
            <w:r>
              <w:rPr>
                <w:rFonts w:ascii="Calibri" w:hAnsi="Calibri" w:cs="Calibri"/>
                <w:sz w:val="20"/>
                <w:szCs w:val="20"/>
                <w:lang w:val="en-US"/>
              </w:rPr>
              <w:t xml:space="preserve"> </w:t>
            </w:r>
            <w:r w:rsidRPr="00D754E5">
              <w:rPr>
                <w:rFonts w:ascii="Calibri" w:hAnsi="Calibri" w:cs="Calibri"/>
                <w:sz w:val="20"/>
                <w:szCs w:val="20"/>
                <w:lang w:val="en-US"/>
              </w:rPr>
              <w:t>sufentanil or fentanyl, in addition to intrathecal bupivacaine, provide satisfactory early labor analgesia. Can J Anesth 48(6):570–574. https://doi.org/10.1007/BF03016834</w:t>
            </w:r>
          </w:p>
        </w:tc>
        <w:tc>
          <w:tcPr>
            <w:tcW w:w="1984" w:type="dxa"/>
          </w:tcPr>
          <w:p w14:paraId="6E8ECFB5"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66E94EEB" w14:textId="77777777" w:rsidTr="006229AE">
        <w:tc>
          <w:tcPr>
            <w:tcW w:w="7366" w:type="dxa"/>
          </w:tcPr>
          <w:p w14:paraId="29EBCBB7" w14:textId="77777777" w:rsidR="006229AE" w:rsidRPr="00D754E5" w:rsidRDefault="006229AE" w:rsidP="006229AE">
            <w:pPr>
              <w:rPr>
                <w:rFonts w:ascii="Calibri" w:hAnsi="Calibri" w:cs="Calibri"/>
                <w:sz w:val="20"/>
                <w:szCs w:val="20"/>
                <w:lang w:val="en-US"/>
              </w:rPr>
            </w:pPr>
            <w:r w:rsidRPr="00D754E5">
              <w:rPr>
                <w:rFonts w:ascii="Calibri" w:hAnsi="Calibri" w:cs="Calibri"/>
                <w:sz w:val="20"/>
                <w:szCs w:val="20"/>
                <w:lang w:val="en-US"/>
              </w:rPr>
              <w:t>Chen YL, Zeng LR, Guo R (2015) Comparison of the effects of</w:t>
            </w:r>
            <w:r>
              <w:rPr>
                <w:rFonts w:ascii="Calibri" w:hAnsi="Calibri" w:cs="Calibri"/>
                <w:sz w:val="20"/>
                <w:szCs w:val="20"/>
                <w:lang w:val="en-US"/>
              </w:rPr>
              <w:t xml:space="preserve"> </w:t>
            </w:r>
            <w:r w:rsidRPr="00D754E5">
              <w:rPr>
                <w:rFonts w:ascii="Calibri" w:hAnsi="Calibri" w:cs="Calibri"/>
                <w:sz w:val="20"/>
                <w:szCs w:val="20"/>
                <w:lang w:val="en-US"/>
              </w:rPr>
              <w:t>sufentanil and fentanyl on parturients for combined spinal-epidural</w:t>
            </w:r>
            <w:r>
              <w:rPr>
                <w:rFonts w:ascii="Calibri" w:hAnsi="Calibri" w:cs="Calibri"/>
                <w:sz w:val="20"/>
                <w:szCs w:val="20"/>
                <w:lang w:val="en-US"/>
              </w:rPr>
              <w:t xml:space="preserve"> </w:t>
            </w:r>
            <w:r w:rsidRPr="00D754E5">
              <w:rPr>
                <w:rFonts w:ascii="Calibri" w:hAnsi="Calibri" w:cs="Calibri"/>
                <w:sz w:val="20"/>
                <w:szCs w:val="20"/>
                <w:lang w:val="en-US"/>
              </w:rPr>
              <w:t>analgesia during labor. Heilongjiang Med Sci 38(1):32–34. https://doi.org/10.3969/j.issn.1008-0104.2015.01.014</w:t>
            </w:r>
          </w:p>
        </w:tc>
        <w:tc>
          <w:tcPr>
            <w:tcW w:w="1984" w:type="dxa"/>
          </w:tcPr>
          <w:p w14:paraId="55F303E5"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7CD49C07" w14:textId="77777777" w:rsidTr="006229AE">
        <w:tc>
          <w:tcPr>
            <w:tcW w:w="7366" w:type="dxa"/>
          </w:tcPr>
          <w:p w14:paraId="24C91133" w14:textId="77777777" w:rsidR="006229AE" w:rsidRPr="00B00654" w:rsidRDefault="006229AE" w:rsidP="006229AE">
            <w:pPr>
              <w:rPr>
                <w:rFonts w:ascii="Calibri" w:hAnsi="Calibri" w:cs="Calibri"/>
                <w:sz w:val="20"/>
                <w:szCs w:val="20"/>
                <w:lang w:val="en-US"/>
              </w:rPr>
            </w:pPr>
            <w:r w:rsidRPr="00B00654">
              <w:rPr>
                <w:rFonts w:ascii="Calibri" w:hAnsi="Calibri" w:cs="Calibri"/>
                <w:sz w:val="20"/>
                <w:szCs w:val="20"/>
                <w:lang w:val="en-US"/>
              </w:rPr>
              <w:lastRenderedPageBreak/>
              <w:t>Craft JB Jr, Coaldrake LA, Bolan JC, Mondino M, Mazel P, Gilman RM, Shokes LK, Woolf WA. Placental passage and uterine effects of fentanyl. Anesth Analg. 1983 Oct</w:t>
            </w:r>
            <w:proofErr w:type="gramStart"/>
            <w:r w:rsidRPr="00B00654">
              <w:rPr>
                <w:rFonts w:ascii="Calibri" w:hAnsi="Calibri" w:cs="Calibri"/>
                <w:sz w:val="20"/>
                <w:szCs w:val="20"/>
                <w:lang w:val="en-US"/>
              </w:rPr>
              <w:t>;62</w:t>
            </w:r>
            <w:proofErr w:type="gramEnd"/>
            <w:r w:rsidRPr="00B00654">
              <w:rPr>
                <w:rFonts w:ascii="Calibri" w:hAnsi="Calibri" w:cs="Calibri"/>
                <w:sz w:val="20"/>
                <w:szCs w:val="20"/>
                <w:lang w:val="en-US"/>
              </w:rPr>
              <w:t>(10):894-8. PMID: 6614522.</w:t>
            </w:r>
          </w:p>
        </w:tc>
        <w:tc>
          <w:tcPr>
            <w:tcW w:w="1984" w:type="dxa"/>
          </w:tcPr>
          <w:p w14:paraId="50A59F14"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Animal study</w:t>
            </w:r>
          </w:p>
        </w:tc>
      </w:tr>
      <w:tr w:rsidR="006229AE" w:rsidRPr="00E90577" w14:paraId="062EE377" w14:textId="77777777" w:rsidTr="006229AE">
        <w:tc>
          <w:tcPr>
            <w:tcW w:w="7366" w:type="dxa"/>
          </w:tcPr>
          <w:p w14:paraId="4D321661" w14:textId="77777777" w:rsidR="006229AE" w:rsidRPr="007B3CEC" w:rsidRDefault="006229AE" w:rsidP="006229AE">
            <w:pPr>
              <w:rPr>
                <w:rFonts w:ascii="Calibri" w:hAnsi="Calibri" w:cs="Calibri"/>
                <w:sz w:val="20"/>
                <w:szCs w:val="20"/>
                <w:lang w:val="en-US"/>
              </w:rPr>
            </w:pPr>
            <w:r w:rsidRPr="00643F73">
              <w:rPr>
                <w:rFonts w:ascii="Calibri" w:hAnsi="Calibri" w:cs="Calibri"/>
                <w:sz w:val="20"/>
                <w:szCs w:val="20"/>
                <w:lang w:val="en-US"/>
              </w:rPr>
              <w:t>Craig MG, Grant EN, Tao W, McIntire DD, Leveno KJ. A randomized control trial of bupivacaine and fentanyl versus fentanyl-only for epidural analgesia during the second stage of labor. Anesthesiology. 2015 Jan</w:t>
            </w:r>
            <w:proofErr w:type="gramStart"/>
            <w:r w:rsidRPr="00643F73">
              <w:rPr>
                <w:rFonts w:ascii="Calibri" w:hAnsi="Calibri" w:cs="Calibri"/>
                <w:sz w:val="20"/>
                <w:szCs w:val="20"/>
                <w:lang w:val="en-US"/>
              </w:rPr>
              <w:t>;122</w:t>
            </w:r>
            <w:proofErr w:type="gramEnd"/>
            <w:r w:rsidRPr="00643F73">
              <w:rPr>
                <w:rFonts w:ascii="Calibri" w:hAnsi="Calibri" w:cs="Calibri"/>
                <w:sz w:val="20"/>
                <w:szCs w:val="20"/>
                <w:lang w:val="en-US"/>
              </w:rPr>
              <w:t xml:space="preserve">(1):172-7. </w:t>
            </w:r>
            <w:proofErr w:type="gramStart"/>
            <w:r w:rsidRPr="00643F73">
              <w:rPr>
                <w:rFonts w:ascii="Calibri" w:hAnsi="Calibri" w:cs="Calibri"/>
                <w:sz w:val="20"/>
                <w:szCs w:val="20"/>
                <w:lang w:val="en-US"/>
              </w:rPr>
              <w:t>doi</w:t>
            </w:r>
            <w:proofErr w:type="gramEnd"/>
            <w:r w:rsidRPr="00643F73">
              <w:rPr>
                <w:rFonts w:ascii="Calibri" w:hAnsi="Calibri" w:cs="Calibri"/>
                <w:sz w:val="20"/>
                <w:szCs w:val="20"/>
                <w:lang w:val="en-US"/>
              </w:rPr>
              <w:t>: 10.1097/ALN.0000000000000454. PMID: 25254902.</w:t>
            </w:r>
          </w:p>
        </w:tc>
        <w:tc>
          <w:tcPr>
            <w:tcW w:w="1984" w:type="dxa"/>
          </w:tcPr>
          <w:p w14:paraId="15916726"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Fentanyl was used during second stage of labour</w:t>
            </w:r>
          </w:p>
        </w:tc>
      </w:tr>
      <w:tr w:rsidR="006229AE" w:rsidRPr="00E90577" w14:paraId="145A7C76" w14:textId="77777777" w:rsidTr="006229AE">
        <w:tc>
          <w:tcPr>
            <w:tcW w:w="7366" w:type="dxa"/>
          </w:tcPr>
          <w:p w14:paraId="7814B1B7"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Collis RE, Baxandall ML, Srikantharajah ID, Edge G, Kadim MY, Morgan BM. Combined spinal epidural analgesia with ability to walk throughout labour. Lancet. 1993 Mar 20</w:t>
            </w:r>
            <w:proofErr w:type="gramStart"/>
            <w:r w:rsidRPr="00071D32">
              <w:rPr>
                <w:rFonts w:ascii="Calibri" w:hAnsi="Calibri" w:cs="Calibri"/>
                <w:sz w:val="20"/>
                <w:szCs w:val="20"/>
                <w:lang w:val="en-US"/>
              </w:rPr>
              <w:t>;341</w:t>
            </w:r>
            <w:proofErr w:type="gramEnd"/>
            <w:r w:rsidRPr="00071D32">
              <w:rPr>
                <w:rFonts w:ascii="Calibri" w:hAnsi="Calibri" w:cs="Calibri"/>
                <w:sz w:val="20"/>
                <w:szCs w:val="20"/>
                <w:lang w:val="en-US"/>
              </w:rPr>
              <w:t xml:space="preserve">(8847):767-8.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10.1016/0140-6736(93)90548-u. Erratum in: Lancet 1993 Apr 17;341(8851):1038. PMID: 8095677.</w:t>
            </w:r>
          </w:p>
        </w:tc>
        <w:tc>
          <w:tcPr>
            <w:tcW w:w="1984" w:type="dxa"/>
          </w:tcPr>
          <w:p w14:paraId="4CF2A96C"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6986ED6D" w14:textId="77777777" w:rsidTr="00457903">
        <w:tc>
          <w:tcPr>
            <w:tcW w:w="7366" w:type="dxa"/>
          </w:tcPr>
          <w:p w14:paraId="51CCF0DE" w14:textId="77777777" w:rsidR="00090777" w:rsidRPr="008C6AD5" w:rsidRDefault="00090777" w:rsidP="00457903">
            <w:pPr>
              <w:rPr>
                <w:rFonts w:ascii="Calibri" w:hAnsi="Calibri" w:cs="Calibri"/>
                <w:sz w:val="20"/>
                <w:szCs w:val="20"/>
                <w:lang w:val="en-US"/>
              </w:rPr>
            </w:pPr>
            <w:r w:rsidRPr="008C6AD5">
              <w:rPr>
                <w:rFonts w:ascii="Calibri" w:hAnsi="Calibri" w:cs="Calibri"/>
                <w:sz w:val="20"/>
                <w:szCs w:val="20"/>
                <w:lang w:val="en-US"/>
              </w:rPr>
              <w:t>Collis RE, Davies DW, Aveling W. Randomised comparison of combined spinal-epidural and standard epidural analgesia in labour. Lancet. 1995 Jun 3</w:t>
            </w:r>
            <w:proofErr w:type="gramStart"/>
            <w:r w:rsidRPr="008C6AD5">
              <w:rPr>
                <w:rFonts w:ascii="Calibri" w:hAnsi="Calibri" w:cs="Calibri"/>
                <w:sz w:val="20"/>
                <w:szCs w:val="20"/>
                <w:lang w:val="en-US"/>
              </w:rPr>
              <w:t>;345</w:t>
            </w:r>
            <w:proofErr w:type="gramEnd"/>
            <w:r w:rsidRPr="008C6AD5">
              <w:rPr>
                <w:rFonts w:ascii="Calibri" w:hAnsi="Calibri" w:cs="Calibri"/>
                <w:sz w:val="20"/>
                <w:szCs w:val="20"/>
                <w:lang w:val="en-US"/>
              </w:rPr>
              <w:t xml:space="preserve">(8962):1413-6. </w:t>
            </w:r>
            <w:proofErr w:type="gramStart"/>
            <w:r w:rsidRPr="008C6AD5">
              <w:rPr>
                <w:rFonts w:ascii="Calibri" w:hAnsi="Calibri" w:cs="Calibri"/>
                <w:sz w:val="20"/>
                <w:szCs w:val="20"/>
                <w:lang w:val="en-US"/>
              </w:rPr>
              <w:t>doi</w:t>
            </w:r>
            <w:proofErr w:type="gramEnd"/>
            <w:r w:rsidRPr="008C6AD5">
              <w:rPr>
                <w:rFonts w:ascii="Calibri" w:hAnsi="Calibri" w:cs="Calibri"/>
                <w:sz w:val="20"/>
                <w:szCs w:val="20"/>
                <w:lang w:val="en-US"/>
              </w:rPr>
              <w:t>: 10.1016/s0140-6736(95)92602-x. PMID: 7760614.</w:t>
            </w:r>
          </w:p>
        </w:tc>
        <w:tc>
          <w:tcPr>
            <w:tcW w:w="1984" w:type="dxa"/>
          </w:tcPr>
          <w:p w14:paraId="3E41487E"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72803C82" w14:textId="77777777" w:rsidTr="00457903">
        <w:tc>
          <w:tcPr>
            <w:tcW w:w="7366" w:type="dxa"/>
          </w:tcPr>
          <w:p w14:paraId="39493BB4" w14:textId="77777777" w:rsidR="007C3D8E" w:rsidRPr="001F417E" w:rsidRDefault="007C3D8E" w:rsidP="00457903">
            <w:pPr>
              <w:rPr>
                <w:rFonts w:ascii="Calibri" w:hAnsi="Calibri" w:cs="Calibri"/>
                <w:sz w:val="20"/>
                <w:szCs w:val="20"/>
                <w:lang w:val="en-US"/>
              </w:rPr>
            </w:pPr>
            <w:r w:rsidRPr="00BF377C">
              <w:rPr>
                <w:rFonts w:ascii="Calibri" w:hAnsi="Calibri" w:cs="Calibri"/>
                <w:sz w:val="20"/>
                <w:szCs w:val="20"/>
                <w:lang w:val="en-US"/>
              </w:rPr>
              <w:t>Comparative Obstetric Mobile Epidural Trial (COMET) Study Group UK. Effect of low-dose mobile versus traditional epidural techniques on mode of delivery: a randomised controlled trial. Lancet. 2001 Jul 7</w:t>
            </w:r>
            <w:proofErr w:type="gramStart"/>
            <w:r w:rsidRPr="00BF377C">
              <w:rPr>
                <w:rFonts w:ascii="Calibri" w:hAnsi="Calibri" w:cs="Calibri"/>
                <w:sz w:val="20"/>
                <w:szCs w:val="20"/>
                <w:lang w:val="en-US"/>
              </w:rPr>
              <w:t>;358</w:t>
            </w:r>
            <w:proofErr w:type="gramEnd"/>
            <w:r w:rsidRPr="00BF377C">
              <w:rPr>
                <w:rFonts w:ascii="Calibri" w:hAnsi="Calibri" w:cs="Calibri"/>
                <w:sz w:val="20"/>
                <w:szCs w:val="20"/>
                <w:lang w:val="en-US"/>
              </w:rPr>
              <w:t xml:space="preserve">(9275):19-23. </w:t>
            </w:r>
            <w:proofErr w:type="gramStart"/>
            <w:r w:rsidRPr="00BF377C">
              <w:rPr>
                <w:rFonts w:ascii="Calibri" w:hAnsi="Calibri" w:cs="Calibri"/>
                <w:sz w:val="20"/>
                <w:szCs w:val="20"/>
                <w:lang w:val="en-US"/>
              </w:rPr>
              <w:t>doi</w:t>
            </w:r>
            <w:proofErr w:type="gramEnd"/>
            <w:r w:rsidRPr="00BF377C">
              <w:rPr>
                <w:rFonts w:ascii="Calibri" w:hAnsi="Calibri" w:cs="Calibri"/>
                <w:sz w:val="20"/>
                <w:szCs w:val="20"/>
                <w:lang w:val="en-US"/>
              </w:rPr>
              <w:t>: 10.1016/S0140-6736(00)05251-X. PMID: 11454372.</w:t>
            </w:r>
          </w:p>
        </w:tc>
        <w:tc>
          <w:tcPr>
            <w:tcW w:w="1984" w:type="dxa"/>
          </w:tcPr>
          <w:p w14:paraId="4984460D"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9B6CAD" w:rsidRPr="00E90577" w14:paraId="2516F9C5" w14:textId="77777777" w:rsidTr="000F631B">
        <w:tc>
          <w:tcPr>
            <w:tcW w:w="7366" w:type="dxa"/>
          </w:tcPr>
          <w:p w14:paraId="3FFBF7BE" w14:textId="43891946" w:rsidR="009B6CAD" w:rsidRPr="00EC67A4" w:rsidRDefault="00715F35">
            <w:pPr>
              <w:rPr>
                <w:rFonts w:ascii="Calibri" w:hAnsi="Calibri" w:cs="Calibri"/>
                <w:sz w:val="20"/>
                <w:szCs w:val="20"/>
              </w:rPr>
            </w:pPr>
            <w:r w:rsidRPr="00715F35">
              <w:rPr>
                <w:rFonts w:ascii="Calibri" w:hAnsi="Calibri" w:cs="Calibri"/>
                <w:sz w:val="20"/>
                <w:szCs w:val="20"/>
              </w:rPr>
              <w:t xml:space="preserve">Côrtes CA de F, Sanchez CA, Oliveira AS, Sanchez FM. Labor analgesia: a comparative study between combined spinal-epidural </w:t>
            </w:r>
            <w:proofErr w:type="gramStart"/>
            <w:r w:rsidRPr="00715F35">
              <w:rPr>
                <w:rFonts w:ascii="Calibri" w:hAnsi="Calibri" w:cs="Calibri"/>
                <w:sz w:val="20"/>
                <w:szCs w:val="20"/>
              </w:rPr>
              <w:t>anesthesia  versus</w:t>
            </w:r>
            <w:proofErr w:type="gramEnd"/>
            <w:r w:rsidRPr="00715F35">
              <w:rPr>
                <w:rFonts w:ascii="Calibri" w:hAnsi="Calibri" w:cs="Calibri"/>
                <w:sz w:val="20"/>
                <w:szCs w:val="20"/>
              </w:rPr>
              <w:t xml:space="preserve"> continuous epidural anesthesia. Rev Bras Anestesiol. 2007 Feb</w:t>
            </w:r>
            <w:proofErr w:type="gramStart"/>
            <w:r w:rsidRPr="00715F35">
              <w:rPr>
                <w:rFonts w:ascii="Calibri" w:hAnsi="Calibri" w:cs="Calibri"/>
                <w:sz w:val="20"/>
                <w:szCs w:val="20"/>
              </w:rPr>
              <w:t>;57</w:t>
            </w:r>
            <w:proofErr w:type="gramEnd"/>
            <w:r w:rsidRPr="00715F35">
              <w:rPr>
                <w:rFonts w:ascii="Calibri" w:hAnsi="Calibri" w:cs="Calibri"/>
                <w:sz w:val="20"/>
                <w:szCs w:val="20"/>
              </w:rPr>
              <w:t>(1):39–51.</w:t>
            </w:r>
          </w:p>
        </w:tc>
        <w:tc>
          <w:tcPr>
            <w:tcW w:w="1984" w:type="dxa"/>
          </w:tcPr>
          <w:p w14:paraId="405C041F" w14:textId="7525CF29" w:rsidR="009B6CAD" w:rsidRPr="00E90577" w:rsidRDefault="0047658A">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57FC77B1" w14:textId="77777777" w:rsidTr="006229AE">
        <w:tc>
          <w:tcPr>
            <w:tcW w:w="7366" w:type="dxa"/>
          </w:tcPr>
          <w:p w14:paraId="3C9DE16F" w14:textId="77777777" w:rsidR="006229AE" w:rsidRPr="00632B0E" w:rsidRDefault="006229AE" w:rsidP="006229AE">
            <w:pPr>
              <w:rPr>
                <w:rFonts w:ascii="Calibri" w:hAnsi="Calibri" w:cs="Calibri"/>
                <w:sz w:val="20"/>
                <w:szCs w:val="20"/>
                <w:lang w:val="en-US"/>
              </w:rPr>
            </w:pPr>
            <w:r w:rsidRPr="00632B0E">
              <w:rPr>
                <w:rFonts w:ascii="Calibri" w:hAnsi="Calibri" w:cs="Calibri"/>
                <w:sz w:val="20"/>
                <w:szCs w:val="20"/>
                <w:lang w:val="en-US"/>
              </w:rPr>
              <w:t>DeBalli P, Breen TW. Intrathecal opioids for combined spinal-epidural analgesia during labour. CNS Drugs. 2003</w:t>
            </w:r>
            <w:proofErr w:type="gramStart"/>
            <w:r w:rsidRPr="00632B0E">
              <w:rPr>
                <w:rFonts w:ascii="Calibri" w:hAnsi="Calibri" w:cs="Calibri"/>
                <w:sz w:val="20"/>
                <w:szCs w:val="20"/>
                <w:lang w:val="en-US"/>
              </w:rPr>
              <w:t>;17</w:t>
            </w:r>
            <w:proofErr w:type="gramEnd"/>
            <w:r w:rsidRPr="00632B0E">
              <w:rPr>
                <w:rFonts w:ascii="Calibri" w:hAnsi="Calibri" w:cs="Calibri"/>
                <w:sz w:val="20"/>
                <w:szCs w:val="20"/>
                <w:lang w:val="en-US"/>
              </w:rPr>
              <w:t xml:space="preserve">(12):889-904. </w:t>
            </w:r>
            <w:proofErr w:type="gramStart"/>
            <w:r w:rsidRPr="00632B0E">
              <w:rPr>
                <w:rFonts w:ascii="Calibri" w:hAnsi="Calibri" w:cs="Calibri"/>
                <w:sz w:val="20"/>
                <w:szCs w:val="20"/>
                <w:lang w:val="en-US"/>
              </w:rPr>
              <w:t>doi</w:t>
            </w:r>
            <w:proofErr w:type="gramEnd"/>
            <w:r w:rsidRPr="00632B0E">
              <w:rPr>
                <w:rFonts w:ascii="Calibri" w:hAnsi="Calibri" w:cs="Calibri"/>
                <w:sz w:val="20"/>
                <w:szCs w:val="20"/>
                <w:lang w:val="en-US"/>
              </w:rPr>
              <w:t>: 10.2165/00023210-200317120-00003. PMID: 12962528.</w:t>
            </w:r>
          </w:p>
        </w:tc>
        <w:tc>
          <w:tcPr>
            <w:tcW w:w="1984" w:type="dxa"/>
          </w:tcPr>
          <w:p w14:paraId="0FDE234A"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495AE5C2" w14:textId="77777777" w:rsidTr="006229AE">
        <w:tc>
          <w:tcPr>
            <w:tcW w:w="7366" w:type="dxa"/>
          </w:tcPr>
          <w:p w14:paraId="66C7BF38" w14:textId="77777777" w:rsidR="006229AE" w:rsidRPr="005F6ADE" w:rsidRDefault="006229AE" w:rsidP="006229AE">
            <w:pPr>
              <w:rPr>
                <w:rFonts w:ascii="Calibri" w:hAnsi="Calibri" w:cs="Calibri"/>
                <w:sz w:val="20"/>
                <w:szCs w:val="20"/>
                <w:lang w:val="en-US"/>
              </w:rPr>
            </w:pPr>
            <w:r w:rsidRPr="005F6ADE">
              <w:rPr>
                <w:rFonts w:ascii="Calibri" w:hAnsi="Calibri" w:cs="Calibri"/>
                <w:sz w:val="20"/>
                <w:szCs w:val="20"/>
                <w:lang w:val="en-US"/>
              </w:rPr>
              <w:t>Easther RG, Downey K, Watts N, Ye XY, Carvalho JCA. Quality of labor epidural analgesia at a high-volume tertiary care obstetric unit: a before-and-after study. Reg Anesth Pain Med. 2021 Feb</w:t>
            </w:r>
            <w:proofErr w:type="gramStart"/>
            <w:r w:rsidRPr="005F6ADE">
              <w:rPr>
                <w:rFonts w:ascii="Calibri" w:hAnsi="Calibri" w:cs="Calibri"/>
                <w:sz w:val="20"/>
                <w:szCs w:val="20"/>
                <w:lang w:val="en-US"/>
              </w:rPr>
              <w:t>;46</w:t>
            </w:r>
            <w:proofErr w:type="gramEnd"/>
            <w:r w:rsidRPr="005F6ADE">
              <w:rPr>
                <w:rFonts w:ascii="Calibri" w:hAnsi="Calibri" w:cs="Calibri"/>
                <w:sz w:val="20"/>
                <w:szCs w:val="20"/>
                <w:lang w:val="en-US"/>
              </w:rPr>
              <w:t xml:space="preserve">(2):157-163. </w:t>
            </w:r>
            <w:proofErr w:type="gramStart"/>
            <w:r w:rsidRPr="005F6ADE">
              <w:rPr>
                <w:rFonts w:ascii="Calibri" w:hAnsi="Calibri" w:cs="Calibri"/>
                <w:sz w:val="20"/>
                <w:szCs w:val="20"/>
                <w:lang w:val="en-US"/>
              </w:rPr>
              <w:t>doi</w:t>
            </w:r>
            <w:proofErr w:type="gramEnd"/>
            <w:r w:rsidRPr="005F6ADE">
              <w:rPr>
                <w:rFonts w:ascii="Calibri" w:hAnsi="Calibri" w:cs="Calibri"/>
                <w:sz w:val="20"/>
                <w:szCs w:val="20"/>
                <w:lang w:val="en-US"/>
              </w:rPr>
              <w:t>: 10.1136/rapm-2020-101873. Epub 2020 Nov 6. PMID: 33159006.</w:t>
            </w:r>
          </w:p>
        </w:tc>
        <w:tc>
          <w:tcPr>
            <w:tcW w:w="1984" w:type="dxa"/>
          </w:tcPr>
          <w:p w14:paraId="17FFBF4F"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5C9BD010" w14:textId="77777777" w:rsidTr="00457903">
        <w:tc>
          <w:tcPr>
            <w:tcW w:w="7366" w:type="dxa"/>
          </w:tcPr>
          <w:p w14:paraId="5A0C8C74" w14:textId="77777777" w:rsidR="00090777" w:rsidRPr="00E8068D" w:rsidRDefault="00090777" w:rsidP="00457903">
            <w:pPr>
              <w:rPr>
                <w:rFonts w:ascii="Calibri" w:hAnsi="Calibri" w:cs="Calibri"/>
                <w:sz w:val="20"/>
                <w:szCs w:val="20"/>
                <w:lang w:val="en-US"/>
              </w:rPr>
            </w:pPr>
            <w:r w:rsidRPr="0035055B">
              <w:rPr>
                <w:rFonts w:ascii="Calibri" w:hAnsi="Calibri" w:cs="Calibri"/>
                <w:sz w:val="20"/>
                <w:szCs w:val="20"/>
                <w:lang w:val="en-US"/>
              </w:rPr>
              <w:t>Emma Sprawson</w:t>
            </w:r>
            <w:r>
              <w:rPr>
                <w:rFonts w:ascii="Calibri" w:hAnsi="Calibri" w:cs="Calibri"/>
                <w:sz w:val="20"/>
                <w:szCs w:val="20"/>
                <w:lang w:val="en-US"/>
              </w:rPr>
              <w:t xml:space="preserve">. </w:t>
            </w:r>
            <w:r w:rsidRPr="0035055B">
              <w:rPr>
                <w:rFonts w:ascii="Calibri" w:hAnsi="Calibri" w:cs="Calibri"/>
                <w:sz w:val="20"/>
                <w:szCs w:val="20"/>
                <w:lang w:val="en-US"/>
              </w:rPr>
              <w:t>Pain in labour and the intrapartum use of intramuscular opioids—how effective are they?</w:t>
            </w:r>
            <w:r>
              <w:rPr>
                <w:rFonts w:ascii="Calibri" w:hAnsi="Calibri" w:cs="Calibri"/>
                <w:sz w:val="20"/>
                <w:szCs w:val="20"/>
                <w:lang w:val="en-US"/>
              </w:rPr>
              <w:t xml:space="preserve"> </w:t>
            </w:r>
            <w:r w:rsidRPr="0035055B">
              <w:rPr>
                <w:rFonts w:ascii="Calibri" w:hAnsi="Calibri" w:cs="Calibri"/>
                <w:sz w:val="20"/>
                <w:szCs w:val="20"/>
                <w:lang w:val="en-US"/>
              </w:rPr>
              <w:t>British Journal of Midwifery 2017 25:7, 418-424</w:t>
            </w:r>
          </w:p>
        </w:tc>
        <w:tc>
          <w:tcPr>
            <w:tcW w:w="1984" w:type="dxa"/>
          </w:tcPr>
          <w:p w14:paraId="2E751462" w14:textId="77777777" w:rsidR="00090777" w:rsidRPr="00E90577" w:rsidRDefault="00090777"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B72E3C" w:rsidRPr="00E90577" w14:paraId="427F9A1C" w14:textId="77777777" w:rsidTr="00457903">
        <w:tc>
          <w:tcPr>
            <w:tcW w:w="7366" w:type="dxa"/>
          </w:tcPr>
          <w:p w14:paraId="644F551E" w14:textId="77777777" w:rsidR="00B72E3C" w:rsidRPr="007B3CEC" w:rsidRDefault="00B72E3C" w:rsidP="00457903">
            <w:pPr>
              <w:rPr>
                <w:rFonts w:ascii="Calibri" w:hAnsi="Calibri" w:cs="Calibri"/>
                <w:sz w:val="20"/>
                <w:szCs w:val="20"/>
                <w:lang w:val="en-US"/>
              </w:rPr>
            </w:pPr>
            <w:r w:rsidRPr="007B3CEC">
              <w:rPr>
                <w:rFonts w:ascii="Calibri" w:hAnsi="Calibri" w:cs="Calibri"/>
                <w:sz w:val="20"/>
                <w:szCs w:val="20"/>
                <w:lang w:val="en-US"/>
              </w:rPr>
              <w:t>Epsztein Kanczuk M, Barrett NM, Arzola C, Downey K, Ye XY, Carvalho JC. Programmed Intermittent Epidural Bolus for Labor Analgesia During First Stage of Labor: A Biased-Coin Up-and-Down Sequential Allocation Trial to Determine the Optimum Interval Time Between Boluses of a Fixed Volume of 10 mL of Bupivacaine 0.0625% With Fentanyl 2 μg/mL. Anesth Analg. 2017 Feb</w:t>
            </w:r>
            <w:proofErr w:type="gramStart"/>
            <w:r w:rsidRPr="007B3CEC">
              <w:rPr>
                <w:rFonts w:ascii="Calibri" w:hAnsi="Calibri" w:cs="Calibri"/>
                <w:sz w:val="20"/>
                <w:szCs w:val="20"/>
                <w:lang w:val="en-US"/>
              </w:rPr>
              <w:t>;124</w:t>
            </w:r>
            <w:proofErr w:type="gramEnd"/>
            <w:r w:rsidRPr="007B3CEC">
              <w:rPr>
                <w:rFonts w:ascii="Calibri" w:hAnsi="Calibri" w:cs="Calibri"/>
                <w:sz w:val="20"/>
                <w:szCs w:val="20"/>
                <w:lang w:val="en-US"/>
              </w:rPr>
              <w:t xml:space="preserve">(2):537-541. </w:t>
            </w:r>
            <w:proofErr w:type="gramStart"/>
            <w:r w:rsidRPr="007B3CEC">
              <w:rPr>
                <w:rFonts w:ascii="Calibri" w:hAnsi="Calibri" w:cs="Calibri"/>
                <w:sz w:val="20"/>
                <w:szCs w:val="20"/>
                <w:lang w:val="en-US"/>
              </w:rPr>
              <w:t>doi</w:t>
            </w:r>
            <w:proofErr w:type="gramEnd"/>
            <w:r w:rsidRPr="007B3CEC">
              <w:rPr>
                <w:rFonts w:ascii="Calibri" w:hAnsi="Calibri" w:cs="Calibri"/>
                <w:sz w:val="20"/>
                <w:szCs w:val="20"/>
                <w:lang w:val="en-US"/>
              </w:rPr>
              <w:t>: 10.1213/ANE.0000000000001655. PMID: 27755057.</w:t>
            </w:r>
          </w:p>
        </w:tc>
        <w:tc>
          <w:tcPr>
            <w:tcW w:w="1984" w:type="dxa"/>
          </w:tcPr>
          <w:p w14:paraId="52813949" w14:textId="77777777" w:rsidR="00B72E3C" w:rsidRPr="00E90577" w:rsidRDefault="00B72E3C"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1C37CE61" w14:textId="77777777" w:rsidTr="006229AE">
        <w:tc>
          <w:tcPr>
            <w:tcW w:w="7366" w:type="dxa"/>
          </w:tcPr>
          <w:p w14:paraId="00CB215D"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Fishburne JI. Systemic analgesia during labor. Clin Perinatol. 1982 Feb</w:t>
            </w:r>
            <w:proofErr w:type="gramStart"/>
            <w:r w:rsidRPr="00071D32">
              <w:rPr>
                <w:rFonts w:ascii="Calibri" w:hAnsi="Calibri" w:cs="Calibri"/>
                <w:sz w:val="20"/>
                <w:szCs w:val="20"/>
                <w:lang w:val="en-US"/>
              </w:rPr>
              <w:t>;9</w:t>
            </w:r>
            <w:proofErr w:type="gramEnd"/>
            <w:r w:rsidRPr="00071D32">
              <w:rPr>
                <w:rFonts w:ascii="Calibri" w:hAnsi="Calibri" w:cs="Calibri"/>
                <w:sz w:val="20"/>
                <w:szCs w:val="20"/>
                <w:lang w:val="en-US"/>
              </w:rPr>
              <w:t>(1):29-53. PMID: 7039934.</w:t>
            </w:r>
          </w:p>
        </w:tc>
        <w:tc>
          <w:tcPr>
            <w:tcW w:w="1984" w:type="dxa"/>
          </w:tcPr>
          <w:p w14:paraId="0BCB95A0"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0BEFF3D2" w14:textId="77777777" w:rsidTr="006229AE">
        <w:tc>
          <w:tcPr>
            <w:tcW w:w="7366" w:type="dxa"/>
          </w:tcPr>
          <w:p w14:paraId="20FE9E83" w14:textId="77777777" w:rsidR="006229AE" w:rsidRPr="005F6ADE" w:rsidRDefault="006229AE" w:rsidP="006229AE">
            <w:pPr>
              <w:rPr>
                <w:rFonts w:ascii="Calibri" w:hAnsi="Calibri" w:cs="Calibri"/>
                <w:sz w:val="20"/>
                <w:szCs w:val="20"/>
                <w:lang w:val="en-US"/>
              </w:rPr>
            </w:pPr>
            <w:r w:rsidRPr="005F6ADE">
              <w:rPr>
                <w:rFonts w:ascii="Calibri" w:hAnsi="Calibri" w:cs="Calibri"/>
                <w:sz w:val="20"/>
                <w:szCs w:val="20"/>
                <w:lang w:val="en-US"/>
              </w:rPr>
              <w:t>Fiszer E, Aptekman B, Baar Y, Weiniger CF. The effect of high-dose versus low-dose epidural fentanyl on gastric emptying in nonfasted parturients: A double-blinded randomised controlled trial. Eur J Anaesthesiol. 2022 Jan 1</w:t>
            </w:r>
            <w:proofErr w:type="gramStart"/>
            <w:r w:rsidRPr="005F6ADE">
              <w:rPr>
                <w:rFonts w:ascii="Calibri" w:hAnsi="Calibri" w:cs="Calibri"/>
                <w:sz w:val="20"/>
                <w:szCs w:val="20"/>
                <w:lang w:val="en-US"/>
              </w:rPr>
              <w:t>;39</w:t>
            </w:r>
            <w:proofErr w:type="gramEnd"/>
            <w:r w:rsidRPr="005F6ADE">
              <w:rPr>
                <w:rFonts w:ascii="Calibri" w:hAnsi="Calibri" w:cs="Calibri"/>
                <w:sz w:val="20"/>
                <w:szCs w:val="20"/>
                <w:lang w:val="en-US"/>
              </w:rPr>
              <w:t xml:space="preserve">(1):50-57. </w:t>
            </w:r>
            <w:proofErr w:type="gramStart"/>
            <w:r w:rsidRPr="005F6ADE">
              <w:rPr>
                <w:rFonts w:ascii="Calibri" w:hAnsi="Calibri" w:cs="Calibri"/>
                <w:sz w:val="20"/>
                <w:szCs w:val="20"/>
                <w:lang w:val="en-US"/>
              </w:rPr>
              <w:t>doi</w:t>
            </w:r>
            <w:proofErr w:type="gramEnd"/>
            <w:r w:rsidRPr="005F6ADE">
              <w:rPr>
                <w:rFonts w:ascii="Calibri" w:hAnsi="Calibri" w:cs="Calibri"/>
                <w:sz w:val="20"/>
                <w:szCs w:val="20"/>
                <w:lang w:val="en-US"/>
              </w:rPr>
              <w:t>: 10.1097/EJA.0000000000001514. PMID: 33852498.</w:t>
            </w:r>
          </w:p>
        </w:tc>
        <w:tc>
          <w:tcPr>
            <w:tcW w:w="1984" w:type="dxa"/>
          </w:tcPr>
          <w:p w14:paraId="6313DC1B"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C32D87" w:rsidRPr="00E90577" w14:paraId="2C1A3117" w14:textId="77777777" w:rsidTr="00457903">
        <w:tc>
          <w:tcPr>
            <w:tcW w:w="7366" w:type="dxa"/>
          </w:tcPr>
          <w:p w14:paraId="6FC914D0" w14:textId="77777777" w:rsidR="00C32D87" w:rsidRPr="00632B0E" w:rsidRDefault="00C32D87" w:rsidP="00457903">
            <w:pPr>
              <w:rPr>
                <w:rFonts w:ascii="Calibri" w:hAnsi="Calibri" w:cs="Calibri"/>
                <w:sz w:val="20"/>
                <w:szCs w:val="20"/>
                <w:lang w:val="en-US"/>
              </w:rPr>
            </w:pPr>
            <w:r w:rsidRPr="00632B0E">
              <w:rPr>
                <w:rFonts w:ascii="Calibri" w:hAnsi="Calibri" w:cs="Calibri"/>
                <w:sz w:val="20"/>
                <w:szCs w:val="20"/>
                <w:lang w:val="en-US"/>
              </w:rPr>
              <w:t>Ginosar Y, Birnbach DJ, Shirov TT, Arheart K, Caraco Y, Davidson EM. Duration of analgesia and pruritus following intrathecal fentanyl for labour analgesia: no significant effect of A118G μ-opioid receptor polymorphism, but a marked effect of ethnically distinct hospital populations. Br J Anaesth. 2013 Sep 1</w:t>
            </w:r>
            <w:proofErr w:type="gramStart"/>
            <w:r w:rsidRPr="00632B0E">
              <w:rPr>
                <w:rFonts w:ascii="Calibri" w:hAnsi="Calibri" w:cs="Calibri"/>
                <w:sz w:val="20"/>
                <w:szCs w:val="20"/>
                <w:lang w:val="en-US"/>
              </w:rPr>
              <w:t>;111</w:t>
            </w:r>
            <w:proofErr w:type="gramEnd"/>
            <w:r w:rsidRPr="00632B0E">
              <w:rPr>
                <w:rFonts w:ascii="Calibri" w:hAnsi="Calibri" w:cs="Calibri"/>
                <w:sz w:val="20"/>
                <w:szCs w:val="20"/>
                <w:lang w:val="en-US"/>
              </w:rPr>
              <w:t>(3):433–44.</w:t>
            </w:r>
          </w:p>
        </w:tc>
        <w:tc>
          <w:tcPr>
            <w:tcW w:w="1984" w:type="dxa"/>
          </w:tcPr>
          <w:p w14:paraId="10306833" w14:textId="77777777" w:rsidR="00C32D87" w:rsidRPr="00E90577" w:rsidRDefault="00C32D87" w:rsidP="00457903">
            <w:pPr>
              <w:rPr>
                <w:rFonts w:ascii="Calibri" w:hAnsi="Calibri" w:cs="Calibri"/>
                <w:sz w:val="20"/>
                <w:szCs w:val="20"/>
                <w:lang w:val="en-US"/>
              </w:rPr>
            </w:pPr>
            <w:r>
              <w:rPr>
                <w:rFonts w:ascii="Calibri" w:hAnsi="Calibri" w:cs="Calibri"/>
                <w:sz w:val="20"/>
                <w:szCs w:val="20"/>
                <w:lang w:val="en-US"/>
              </w:rPr>
              <w:t>Genetic study</w:t>
            </w:r>
          </w:p>
        </w:tc>
      </w:tr>
      <w:tr w:rsidR="006229AE" w:rsidRPr="00E90577" w14:paraId="215C2A32" w14:textId="77777777" w:rsidTr="006229AE">
        <w:tc>
          <w:tcPr>
            <w:tcW w:w="7366" w:type="dxa"/>
          </w:tcPr>
          <w:p w14:paraId="57919632"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Halpern SH, Abdallah FW. Effect of labor analgesia on labor outcome. Curr Opin Anaesthesiol. 2010 Jun</w:t>
            </w:r>
            <w:proofErr w:type="gramStart"/>
            <w:r w:rsidRPr="00071D32">
              <w:rPr>
                <w:rFonts w:ascii="Calibri" w:hAnsi="Calibri" w:cs="Calibri"/>
                <w:sz w:val="20"/>
                <w:szCs w:val="20"/>
                <w:lang w:val="en-US"/>
              </w:rPr>
              <w:t>;23</w:t>
            </w:r>
            <w:proofErr w:type="gramEnd"/>
            <w:r w:rsidRPr="00071D32">
              <w:rPr>
                <w:rFonts w:ascii="Calibri" w:hAnsi="Calibri" w:cs="Calibri"/>
                <w:sz w:val="20"/>
                <w:szCs w:val="20"/>
                <w:lang w:val="en-US"/>
              </w:rPr>
              <w:t xml:space="preserve">(3):317-22.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10.1097/ACO.0b013e3283385492. PMID: 20224384.</w:t>
            </w:r>
          </w:p>
        </w:tc>
        <w:tc>
          <w:tcPr>
            <w:tcW w:w="1984" w:type="dxa"/>
          </w:tcPr>
          <w:p w14:paraId="073BEF68"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2F4891AF" w14:textId="77777777" w:rsidTr="006229AE">
        <w:tc>
          <w:tcPr>
            <w:tcW w:w="7366" w:type="dxa"/>
          </w:tcPr>
          <w:p w14:paraId="4C2EF294" w14:textId="77777777" w:rsidR="006229AE" w:rsidRPr="00751369" w:rsidRDefault="006229AE" w:rsidP="006229AE">
            <w:pPr>
              <w:rPr>
                <w:rFonts w:ascii="Calibri" w:hAnsi="Calibri" w:cs="Calibri"/>
                <w:sz w:val="20"/>
                <w:szCs w:val="20"/>
                <w:lang w:val="en-US"/>
              </w:rPr>
            </w:pPr>
            <w:r w:rsidRPr="00071D32">
              <w:rPr>
                <w:rFonts w:ascii="Calibri" w:hAnsi="Calibri" w:cs="Calibri"/>
                <w:sz w:val="20"/>
                <w:szCs w:val="20"/>
                <w:lang w:val="en-US"/>
              </w:rPr>
              <w:t xml:space="preserve">Haidl F, Rosseland LA, Spigset O, Dahl V. Effects of Adrenaline on maternal and fetal fentanyl absorption in epidural analgesia: A randomized trial. Acta Anaesthesiol Scand. </w:t>
            </w:r>
            <w:r w:rsidRPr="00071D32">
              <w:rPr>
                <w:rFonts w:ascii="Calibri" w:hAnsi="Calibri" w:cs="Calibri"/>
                <w:sz w:val="20"/>
                <w:szCs w:val="20"/>
                <w:lang w:val="en-US"/>
              </w:rPr>
              <w:lastRenderedPageBreak/>
              <w:t>2018 Oct</w:t>
            </w:r>
            <w:proofErr w:type="gramStart"/>
            <w:r w:rsidRPr="00071D32">
              <w:rPr>
                <w:rFonts w:ascii="Calibri" w:hAnsi="Calibri" w:cs="Calibri"/>
                <w:sz w:val="20"/>
                <w:szCs w:val="20"/>
                <w:lang w:val="en-US"/>
              </w:rPr>
              <w:t>;62</w:t>
            </w:r>
            <w:proofErr w:type="gramEnd"/>
            <w:r w:rsidRPr="00071D32">
              <w:rPr>
                <w:rFonts w:ascii="Calibri" w:hAnsi="Calibri" w:cs="Calibri"/>
                <w:sz w:val="20"/>
                <w:szCs w:val="20"/>
                <w:lang w:val="en-US"/>
              </w:rPr>
              <w:t xml:space="preserve">(9):1267-1273.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10.1111/aas.13175. Epub 2018 Jun 25. PMID: 29943508; PMCID: PMC6174966.</w:t>
            </w:r>
          </w:p>
        </w:tc>
        <w:tc>
          <w:tcPr>
            <w:tcW w:w="1984" w:type="dxa"/>
          </w:tcPr>
          <w:p w14:paraId="401CE34B"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lastRenderedPageBreak/>
              <w:t>Wrong intervention</w:t>
            </w:r>
          </w:p>
        </w:tc>
      </w:tr>
      <w:tr w:rsidR="007C3D8E" w:rsidRPr="00E90577" w14:paraId="6D7B1D80" w14:textId="77777777" w:rsidTr="00457903">
        <w:tc>
          <w:tcPr>
            <w:tcW w:w="7366" w:type="dxa"/>
          </w:tcPr>
          <w:p w14:paraId="383DA489" w14:textId="77777777" w:rsidR="007C3D8E" w:rsidRPr="0035055B" w:rsidRDefault="007C3D8E" w:rsidP="00457903">
            <w:pPr>
              <w:rPr>
                <w:rFonts w:ascii="Calibri" w:hAnsi="Calibri" w:cs="Calibri"/>
                <w:sz w:val="20"/>
                <w:szCs w:val="20"/>
                <w:lang w:val="en-US"/>
              </w:rPr>
            </w:pPr>
            <w:r w:rsidRPr="0035055B">
              <w:rPr>
                <w:rFonts w:ascii="Calibri" w:hAnsi="Calibri" w:cs="Calibri"/>
                <w:sz w:val="20"/>
                <w:szCs w:val="20"/>
                <w:lang w:val="en-US"/>
              </w:rPr>
              <w:lastRenderedPageBreak/>
              <w:t>Herrera-Gómez A, García-Martínez O, Ramos-Torrecillas J, De Luna-Bertos E, Ruiz C, Ocaña-Peinado FM. Retrospective study of the association between epidural analgesia during labour and complications for the newborn. Midwifery. 2015 Jun</w:t>
            </w:r>
            <w:proofErr w:type="gramStart"/>
            <w:r w:rsidRPr="0035055B">
              <w:rPr>
                <w:rFonts w:ascii="Calibri" w:hAnsi="Calibri" w:cs="Calibri"/>
                <w:sz w:val="20"/>
                <w:szCs w:val="20"/>
                <w:lang w:val="en-US"/>
              </w:rPr>
              <w:t>;31</w:t>
            </w:r>
            <w:proofErr w:type="gramEnd"/>
            <w:r w:rsidRPr="0035055B">
              <w:rPr>
                <w:rFonts w:ascii="Calibri" w:hAnsi="Calibri" w:cs="Calibri"/>
                <w:sz w:val="20"/>
                <w:szCs w:val="20"/>
                <w:lang w:val="en-US"/>
              </w:rPr>
              <w:t xml:space="preserve">(6):613-6. </w:t>
            </w:r>
            <w:proofErr w:type="gramStart"/>
            <w:r w:rsidRPr="0035055B">
              <w:rPr>
                <w:rFonts w:ascii="Calibri" w:hAnsi="Calibri" w:cs="Calibri"/>
                <w:sz w:val="20"/>
                <w:szCs w:val="20"/>
                <w:lang w:val="en-US"/>
              </w:rPr>
              <w:t>doi</w:t>
            </w:r>
            <w:proofErr w:type="gramEnd"/>
            <w:r w:rsidRPr="0035055B">
              <w:rPr>
                <w:rFonts w:ascii="Calibri" w:hAnsi="Calibri" w:cs="Calibri"/>
                <w:sz w:val="20"/>
                <w:szCs w:val="20"/>
                <w:lang w:val="en-US"/>
              </w:rPr>
              <w:t>: 10.1016/j.midw.2015.02.013. Epub 2015 Mar 11. PMID: 25819707.</w:t>
            </w:r>
          </w:p>
        </w:tc>
        <w:tc>
          <w:tcPr>
            <w:tcW w:w="1984" w:type="dxa"/>
          </w:tcPr>
          <w:p w14:paraId="2FDDDD2F"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330C34A3" w14:textId="77777777" w:rsidTr="00457903">
        <w:tc>
          <w:tcPr>
            <w:tcW w:w="7366" w:type="dxa"/>
          </w:tcPr>
          <w:p w14:paraId="2727B801" w14:textId="77777777" w:rsidR="007C3D8E" w:rsidRPr="0035055B" w:rsidRDefault="007C3D8E" w:rsidP="00457903">
            <w:pPr>
              <w:rPr>
                <w:rFonts w:ascii="Calibri" w:hAnsi="Calibri" w:cs="Calibri"/>
                <w:sz w:val="20"/>
                <w:szCs w:val="20"/>
                <w:lang w:val="en-US"/>
              </w:rPr>
            </w:pPr>
            <w:r w:rsidRPr="00682760">
              <w:rPr>
                <w:rFonts w:ascii="Calibri" w:hAnsi="Calibri" w:cs="Calibri"/>
                <w:sz w:val="20"/>
                <w:szCs w:val="20"/>
                <w:lang w:val="en-US"/>
              </w:rPr>
              <w:t>Hurley RJ, Johnson MD. Spinal opioids in the management of obstetric pain. J Pain Symptom Manage. 1990 Jun</w:t>
            </w:r>
            <w:proofErr w:type="gramStart"/>
            <w:r w:rsidRPr="00682760">
              <w:rPr>
                <w:rFonts w:ascii="Calibri" w:hAnsi="Calibri" w:cs="Calibri"/>
                <w:sz w:val="20"/>
                <w:szCs w:val="20"/>
                <w:lang w:val="en-US"/>
              </w:rPr>
              <w:t>;5</w:t>
            </w:r>
            <w:proofErr w:type="gramEnd"/>
            <w:r w:rsidRPr="00682760">
              <w:rPr>
                <w:rFonts w:ascii="Calibri" w:hAnsi="Calibri" w:cs="Calibri"/>
                <w:sz w:val="20"/>
                <w:szCs w:val="20"/>
                <w:lang w:val="en-US"/>
              </w:rPr>
              <w:t xml:space="preserve">(3):146-53. </w:t>
            </w:r>
            <w:proofErr w:type="gramStart"/>
            <w:r w:rsidRPr="00682760">
              <w:rPr>
                <w:rFonts w:ascii="Calibri" w:hAnsi="Calibri" w:cs="Calibri"/>
                <w:sz w:val="20"/>
                <w:szCs w:val="20"/>
                <w:lang w:val="en-US"/>
              </w:rPr>
              <w:t>doi</w:t>
            </w:r>
            <w:proofErr w:type="gramEnd"/>
            <w:r w:rsidRPr="00682760">
              <w:rPr>
                <w:rFonts w:ascii="Calibri" w:hAnsi="Calibri" w:cs="Calibri"/>
                <w:sz w:val="20"/>
                <w:szCs w:val="20"/>
                <w:lang w:val="en-US"/>
              </w:rPr>
              <w:t>: 10.1016/0885-3924(90)90003-3. PMID: 2366009.</w:t>
            </w:r>
          </w:p>
        </w:tc>
        <w:tc>
          <w:tcPr>
            <w:tcW w:w="1984" w:type="dxa"/>
          </w:tcPr>
          <w:p w14:paraId="39CAC59F" w14:textId="77777777" w:rsidR="007C3D8E" w:rsidRPr="00E90577" w:rsidRDefault="007C3D8E"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2F2D7C85" w14:textId="77777777" w:rsidTr="006229AE">
        <w:tc>
          <w:tcPr>
            <w:tcW w:w="7366" w:type="dxa"/>
          </w:tcPr>
          <w:p w14:paraId="77B958C1" w14:textId="77777777" w:rsidR="006229AE" w:rsidRPr="00D754E5" w:rsidRDefault="006229AE" w:rsidP="006229AE">
            <w:pPr>
              <w:rPr>
                <w:rFonts w:ascii="Calibri" w:hAnsi="Calibri" w:cs="Calibri"/>
                <w:sz w:val="20"/>
                <w:szCs w:val="20"/>
                <w:lang w:val="en-US"/>
              </w:rPr>
            </w:pPr>
            <w:r>
              <w:rPr>
                <w:rFonts w:ascii="Calibri" w:hAnsi="Calibri" w:cs="Calibri"/>
                <w:sz w:val="20"/>
                <w:szCs w:val="20"/>
                <w:lang w:val="en-US"/>
              </w:rPr>
              <w:t xml:space="preserve">Kavuri S, Janardhan Y, Fernando FE, Shevde K, Eddi D (1989) </w:t>
            </w:r>
            <w:r w:rsidRPr="006B3629">
              <w:rPr>
                <w:rFonts w:ascii="Calibri" w:hAnsi="Calibri" w:cs="Calibri"/>
                <w:sz w:val="20"/>
                <w:szCs w:val="20"/>
                <w:lang w:val="en-US"/>
              </w:rPr>
              <w:t>A comparative study of epidural alfentanil and fentanyl for labor pain relief</w:t>
            </w:r>
            <w:r>
              <w:rPr>
                <w:rFonts w:ascii="Calibri" w:hAnsi="Calibri" w:cs="Calibri"/>
                <w:sz w:val="20"/>
                <w:szCs w:val="20"/>
                <w:lang w:val="en-US"/>
              </w:rPr>
              <w:t>. Anesthesiology 71, No3A</w:t>
            </w:r>
          </w:p>
        </w:tc>
        <w:tc>
          <w:tcPr>
            <w:tcW w:w="1984" w:type="dxa"/>
          </w:tcPr>
          <w:p w14:paraId="1C8ED927"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29741922" w14:textId="77777777" w:rsidTr="00457903">
        <w:tc>
          <w:tcPr>
            <w:tcW w:w="7366" w:type="dxa"/>
          </w:tcPr>
          <w:p w14:paraId="71EB414B" w14:textId="77777777" w:rsidR="00090777" w:rsidRPr="008C6AD5" w:rsidRDefault="00090777" w:rsidP="00457903">
            <w:pPr>
              <w:rPr>
                <w:rFonts w:ascii="Calibri" w:hAnsi="Calibri" w:cs="Calibri"/>
                <w:sz w:val="20"/>
                <w:szCs w:val="20"/>
                <w:lang w:val="en-US"/>
              </w:rPr>
            </w:pPr>
            <w:r w:rsidRPr="008C6AD5">
              <w:rPr>
                <w:rFonts w:ascii="Calibri" w:hAnsi="Calibri" w:cs="Calibri"/>
                <w:sz w:val="20"/>
                <w:szCs w:val="20"/>
                <w:lang w:val="en-US"/>
              </w:rPr>
              <w:t>Kim DH, Kim TJ, Park NH. Comparison of Butorphanol and Fentanyl Administered with Bupivacaine for Patient Controlled Epidural Analgesia after Cesarean Section. Korean J Anesthesiol. 1998</w:t>
            </w:r>
            <w:proofErr w:type="gramStart"/>
            <w:r w:rsidRPr="008C6AD5">
              <w:rPr>
                <w:rFonts w:ascii="Calibri" w:hAnsi="Calibri" w:cs="Calibri"/>
                <w:sz w:val="20"/>
                <w:szCs w:val="20"/>
                <w:lang w:val="en-US"/>
              </w:rPr>
              <w:t>;34</w:t>
            </w:r>
            <w:proofErr w:type="gramEnd"/>
            <w:r w:rsidRPr="008C6AD5">
              <w:rPr>
                <w:rFonts w:ascii="Calibri" w:hAnsi="Calibri" w:cs="Calibri"/>
                <w:sz w:val="20"/>
                <w:szCs w:val="20"/>
                <w:lang w:val="en-US"/>
              </w:rPr>
              <w:t>(1):126-131.</w:t>
            </w:r>
          </w:p>
        </w:tc>
        <w:tc>
          <w:tcPr>
            <w:tcW w:w="1984" w:type="dxa"/>
          </w:tcPr>
          <w:p w14:paraId="6934CB9C"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4B2B44E5" w14:textId="77777777" w:rsidTr="006229AE">
        <w:tc>
          <w:tcPr>
            <w:tcW w:w="7366" w:type="dxa"/>
          </w:tcPr>
          <w:p w14:paraId="31A3B894" w14:textId="77777777" w:rsidR="006229AE" w:rsidRDefault="006229AE" w:rsidP="006229AE">
            <w:pPr>
              <w:rPr>
                <w:rFonts w:ascii="Calibri" w:hAnsi="Calibri" w:cs="Calibri"/>
                <w:sz w:val="20"/>
                <w:szCs w:val="20"/>
                <w:lang w:val="en-US"/>
              </w:rPr>
            </w:pPr>
            <w:r w:rsidRPr="006B3629">
              <w:rPr>
                <w:rFonts w:ascii="Calibri" w:hAnsi="Calibri" w:cs="Calibri"/>
                <w:sz w:val="20"/>
                <w:szCs w:val="20"/>
                <w:lang w:val="en-US"/>
              </w:rPr>
              <w:t>Kokki</w:t>
            </w:r>
            <w:r>
              <w:rPr>
                <w:rFonts w:ascii="Calibri" w:hAnsi="Calibri" w:cs="Calibri"/>
                <w:sz w:val="20"/>
                <w:szCs w:val="20"/>
                <w:lang w:val="en-US"/>
              </w:rPr>
              <w:t xml:space="preserve"> M.</w:t>
            </w:r>
            <w:r w:rsidRPr="006B3629">
              <w:rPr>
                <w:rFonts w:ascii="Calibri" w:hAnsi="Calibri" w:cs="Calibri"/>
                <w:sz w:val="20"/>
                <w:szCs w:val="20"/>
                <w:lang w:val="en-US"/>
              </w:rPr>
              <w:t>, Heikkinen</w:t>
            </w:r>
            <w:r>
              <w:rPr>
                <w:rFonts w:ascii="Calibri" w:hAnsi="Calibri" w:cs="Calibri"/>
                <w:sz w:val="20"/>
                <w:szCs w:val="20"/>
                <w:lang w:val="en-US"/>
              </w:rPr>
              <w:t xml:space="preserve"> AT</w:t>
            </w:r>
            <w:r w:rsidRPr="006B3629">
              <w:rPr>
                <w:rFonts w:ascii="Calibri" w:hAnsi="Calibri" w:cs="Calibri"/>
                <w:sz w:val="20"/>
                <w:szCs w:val="20"/>
                <w:lang w:val="en-US"/>
              </w:rPr>
              <w:t>,</w:t>
            </w:r>
            <w:r>
              <w:rPr>
                <w:rFonts w:ascii="Calibri" w:hAnsi="Calibri" w:cs="Calibri"/>
                <w:sz w:val="20"/>
                <w:szCs w:val="20"/>
                <w:lang w:val="en-US"/>
              </w:rPr>
              <w:t xml:space="preserve"> </w:t>
            </w:r>
            <w:r w:rsidRPr="006B3629">
              <w:rPr>
                <w:rFonts w:ascii="Calibri" w:hAnsi="Calibri" w:cs="Calibri"/>
                <w:sz w:val="20"/>
                <w:szCs w:val="20"/>
                <w:lang w:val="en-US"/>
              </w:rPr>
              <w:t>Raatikainen</w:t>
            </w:r>
            <w:r>
              <w:rPr>
                <w:rFonts w:ascii="Calibri" w:hAnsi="Calibri" w:cs="Calibri"/>
                <w:sz w:val="20"/>
                <w:szCs w:val="20"/>
                <w:lang w:val="en-US"/>
              </w:rPr>
              <w:t xml:space="preserve"> K</w:t>
            </w:r>
            <w:r w:rsidRPr="006B3629">
              <w:rPr>
                <w:rFonts w:ascii="Calibri" w:hAnsi="Calibri" w:cs="Calibri"/>
                <w:sz w:val="20"/>
                <w:szCs w:val="20"/>
                <w:lang w:val="en-US"/>
              </w:rPr>
              <w:t>, Ranta</w:t>
            </w:r>
            <w:r>
              <w:rPr>
                <w:rFonts w:ascii="Calibri" w:hAnsi="Calibri" w:cs="Calibri"/>
                <w:sz w:val="20"/>
                <w:szCs w:val="20"/>
                <w:lang w:val="en-US"/>
              </w:rPr>
              <w:t xml:space="preserve"> VP</w:t>
            </w:r>
            <w:r w:rsidRPr="006B3629">
              <w:rPr>
                <w:rFonts w:ascii="Calibri" w:hAnsi="Calibri" w:cs="Calibri"/>
                <w:sz w:val="20"/>
                <w:szCs w:val="20"/>
                <w:lang w:val="en-US"/>
              </w:rPr>
              <w:t>, Hautajärvi</w:t>
            </w:r>
            <w:r>
              <w:rPr>
                <w:rFonts w:ascii="Calibri" w:hAnsi="Calibri" w:cs="Calibri"/>
                <w:sz w:val="20"/>
                <w:szCs w:val="20"/>
                <w:lang w:val="en-US"/>
              </w:rPr>
              <w:t xml:space="preserve"> H</w:t>
            </w:r>
            <w:r w:rsidRPr="006B3629">
              <w:rPr>
                <w:rFonts w:ascii="Calibri" w:hAnsi="Calibri" w:cs="Calibri"/>
                <w:sz w:val="20"/>
                <w:szCs w:val="20"/>
                <w:lang w:val="en-US"/>
              </w:rPr>
              <w:t>, Kokki</w:t>
            </w:r>
            <w:r>
              <w:rPr>
                <w:rFonts w:ascii="Calibri" w:hAnsi="Calibri" w:cs="Calibri"/>
                <w:sz w:val="20"/>
                <w:szCs w:val="20"/>
                <w:lang w:val="en-US"/>
              </w:rPr>
              <w:t xml:space="preserve"> H.</w:t>
            </w:r>
            <w:r w:rsidRPr="006B3629">
              <w:rPr>
                <w:rFonts w:ascii="Calibri" w:hAnsi="Calibri" w:cs="Calibri"/>
                <w:sz w:val="20"/>
                <w:szCs w:val="20"/>
                <w:lang w:val="en-US"/>
              </w:rPr>
              <w:t xml:space="preserve"> Pharmacokinetics of intranasal fentanyl in parturient, BJA: British Journal of Anaesthesia, Volume 115, Issue 4, October 2015, Pages 635–636, </w:t>
            </w:r>
            <w:hyperlink r:id="rId6" w:history="1">
              <w:r w:rsidRPr="005844F9">
                <w:rPr>
                  <w:rStyle w:val="Hyperlink"/>
                  <w:rFonts w:ascii="Calibri" w:hAnsi="Calibri" w:cs="Calibri"/>
                  <w:sz w:val="20"/>
                  <w:szCs w:val="20"/>
                  <w:lang w:val="en-US"/>
                </w:rPr>
                <w:t>https://doi.org/10.1093/bja/aev313</w:t>
              </w:r>
            </w:hyperlink>
          </w:p>
        </w:tc>
        <w:tc>
          <w:tcPr>
            <w:tcW w:w="1984" w:type="dxa"/>
          </w:tcPr>
          <w:p w14:paraId="70ECE572"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Pharmacokinetic study</w:t>
            </w:r>
          </w:p>
        </w:tc>
      </w:tr>
      <w:tr w:rsidR="006229AE" w:rsidRPr="00E90577" w14:paraId="5DF0359D" w14:textId="77777777" w:rsidTr="006229AE">
        <w:tc>
          <w:tcPr>
            <w:tcW w:w="7366" w:type="dxa"/>
          </w:tcPr>
          <w:p w14:paraId="57B62425"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Kuczkowski KM. Severe persistent fetal bradycardia following subarachnoid administration of fentanyl and bupivacaine for induction of a combined spinal-epidural analgesia for labor pain. J Clin Anesth. 2004 Feb</w:t>
            </w:r>
            <w:proofErr w:type="gramStart"/>
            <w:r w:rsidRPr="00071D32">
              <w:rPr>
                <w:rFonts w:ascii="Calibri" w:hAnsi="Calibri" w:cs="Calibri"/>
                <w:sz w:val="20"/>
                <w:szCs w:val="20"/>
                <w:lang w:val="en-US"/>
              </w:rPr>
              <w:t>;16</w:t>
            </w:r>
            <w:proofErr w:type="gramEnd"/>
            <w:r w:rsidRPr="00071D32">
              <w:rPr>
                <w:rFonts w:ascii="Calibri" w:hAnsi="Calibri" w:cs="Calibri"/>
                <w:sz w:val="20"/>
                <w:szCs w:val="20"/>
                <w:lang w:val="en-US"/>
              </w:rPr>
              <w:t xml:space="preserve">(1):78-9.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10.1016/j.jclinane.2003.12.004. PMID: 14984867.</w:t>
            </w:r>
          </w:p>
        </w:tc>
        <w:tc>
          <w:tcPr>
            <w:tcW w:w="1984" w:type="dxa"/>
          </w:tcPr>
          <w:p w14:paraId="01957683"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6729F21E" w14:textId="77777777" w:rsidTr="006229AE">
        <w:tc>
          <w:tcPr>
            <w:tcW w:w="7366" w:type="dxa"/>
          </w:tcPr>
          <w:p w14:paraId="5E0A4498" w14:textId="77777777" w:rsidR="006229AE" w:rsidRDefault="006229AE" w:rsidP="006229AE">
            <w:pPr>
              <w:rPr>
                <w:rFonts w:ascii="Calibri" w:hAnsi="Calibri" w:cs="Calibri"/>
                <w:sz w:val="20"/>
                <w:szCs w:val="20"/>
                <w:lang w:val="en-US"/>
              </w:rPr>
            </w:pPr>
            <w:r w:rsidRPr="006B3629">
              <w:rPr>
                <w:rFonts w:ascii="Calibri" w:hAnsi="Calibri" w:cs="Calibri"/>
                <w:sz w:val="20"/>
                <w:szCs w:val="20"/>
                <w:lang w:val="en-US"/>
              </w:rPr>
              <w:t xml:space="preserve">Kumar, M., Paes, B. Epidural Opioid Analgesia and Neonatal Respiratory Depression. J Perinatol 23, 425–427 (2003). </w:t>
            </w:r>
            <w:hyperlink r:id="rId7" w:history="1">
              <w:r w:rsidRPr="005844F9">
                <w:rPr>
                  <w:rStyle w:val="Hyperlink"/>
                  <w:rFonts w:ascii="Calibri" w:hAnsi="Calibri" w:cs="Calibri"/>
                  <w:sz w:val="20"/>
                  <w:szCs w:val="20"/>
                  <w:lang w:val="en-US"/>
                </w:rPr>
                <w:t>https://doi.org/10.1038/sj.jp.7210905</w:t>
              </w:r>
            </w:hyperlink>
          </w:p>
        </w:tc>
        <w:tc>
          <w:tcPr>
            <w:tcW w:w="1984" w:type="dxa"/>
          </w:tcPr>
          <w:p w14:paraId="4AF6550F"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Case report</w:t>
            </w:r>
          </w:p>
        </w:tc>
      </w:tr>
      <w:tr w:rsidR="00B72E3C" w:rsidRPr="00E90577" w14:paraId="28BCF6EE" w14:textId="77777777" w:rsidTr="00457903">
        <w:tc>
          <w:tcPr>
            <w:tcW w:w="7366" w:type="dxa"/>
          </w:tcPr>
          <w:p w14:paraId="5A2833EC" w14:textId="77777777" w:rsidR="00B72E3C" w:rsidRDefault="00B72E3C" w:rsidP="00457903">
            <w:pPr>
              <w:rPr>
                <w:rFonts w:ascii="Calibri" w:hAnsi="Calibri" w:cs="Calibri"/>
                <w:sz w:val="20"/>
                <w:szCs w:val="20"/>
                <w:lang w:val="en-US"/>
              </w:rPr>
            </w:pPr>
            <w:r w:rsidRPr="008C49D8">
              <w:rPr>
                <w:rFonts w:ascii="Calibri" w:hAnsi="Calibri" w:cs="Calibri"/>
                <w:sz w:val="20"/>
                <w:szCs w:val="20"/>
                <w:lang w:val="en-US"/>
              </w:rPr>
              <w:t>Kumar M, Chandra S, Ijaz Z, Senthilselvan A. Epidural analgesia in labour and neonatal respiratory distress: a case-control study. Arch Dis Child Fetal Neonatal Ed. 2014 Mar</w:t>
            </w:r>
            <w:proofErr w:type="gramStart"/>
            <w:r w:rsidRPr="008C49D8">
              <w:rPr>
                <w:rFonts w:ascii="Calibri" w:hAnsi="Calibri" w:cs="Calibri"/>
                <w:sz w:val="20"/>
                <w:szCs w:val="20"/>
                <w:lang w:val="en-US"/>
              </w:rPr>
              <w:t>;99</w:t>
            </w:r>
            <w:proofErr w:type="gramEnd"/>
            <w:r w:rsidRPr="008C49D8">
              <w:rPr>
                <w:rFonts w:ascii="Calibri" w:hAnsi="Calibri" w:cs="Calibri"/>
                <w:sz w:val="20"/>
                <w:szCs w:val="20"/>
                <w:lang w:val="en-US"/>
              </w:rPr>
              <w:t xml:space="preserve">(2):F116-9. </w:t>
            </w:r>
            <w:proofErr w:type="gramStart"/>
            <w:r w:rsidRPr="008C49D8">
              <w:rPr>
                <w:rFonts w:ascii="Calibri" w:hAnsi="Calibri" w:cs="Calibri"/>
                <w:sz w:val="20"/>
                <w:szCs w:val="20"/>
                <w:lang w:val="en-US"/>
              </w:rPr>
              <w:t>doi</w:t>
            </w:r>
            <w:proofErr w:type="gramEnd"/>
            <w:r w:rsidRPr="008C49D8">
              <w:rPr>
                <w:rFonts w:ascii="Calibri" w:hAnsi="Calibri" w:cs="Calibri"/>
                <w:sz w:val="20"/>
                <w:szCs w:val="20"/>
                <w:lang w:val="en-US"/>
              </w:rPr>
              <w:t>: 10.1136/archdischild-2013-304933. Epub 2013 Oct 29. PMID: 24170528.</w:t>
            </w:r>
          </w:p>
        </w:tc>
        <w:tc>
          <w:tcPr>
            <w:tcW w:w="1984" w:type="dxa"/>
          </w:tcPr>
          <w:p w14:paraId="535CC34B" w14:textId="77777777" w:rsidR="00B72E3C" w:rsidRPr="00E90577" w:rsidRDefault="00B72E3C" w:rsidP="00457903">
            <w:pPr>
              <w:rPr>
                <w:rFonts w:ascii="Calibri" w:hAnsi="Calibri" w:cs="Calibri"/>
                <w:sz w:val="20"/>
                <w:szCs w:val="20"/>
                <w:lang w:val="en-US"/>
              </w:rPr>
            </w:pPr>
            <w:r>
              <w:rPr>
                <w:rFonts w:ascii="Calibri" w:hAnsi="Calibri" w:cs="Calibri"/>
                <w:sz w:val="20"/>
                <w:szCs w:val="20"/>
                <w:lang w:val="en-US"/>
              </w:rPr>
              <w:t>Wrong intervention</w:t>
            </w:r>
          </w:p>
        </w:tc>
      </w:tr>
      <w:tr w:rsidR="00C32D87" w:rsidRPr="00E90577" w14:paraId="122CD448" w14:textId="77777777" w:rsidTr="00457903">
        <w:tc>
          <w:tcPr>
            <w:tcW w:w="7366" w:type="dxa"/>
          </w:tcPr>
          <w:p w14:paraId="0EF44040" w14:textId="77777777" w:rsidR="00C32D87" w:rsidRPr="00071D32" w:rsidRDefault="00C32D87" w:rsidP="00457903">
            <w:pPr>
              <w:rPr>
                <w:rFonts w:ascii="Calibri" w:hAnsi="Calibri" w:cs="Calibri"/>
                <w:sz w:val="20"/>
                <w:szCs w:val="20"/>
                <w:lang w:val="en-US"/>
              </w:rPr>
            </w:pPr>
            <w:r w:rsidRPr="00632B0E">
              <w:rPr>
                <w:rFonts w:ascii="Calibri" w:hAnsi="Calibri" w:cs="Calibri"/>
                <w:sz w:val="20"/>
                <w:szCs w:val="20"/>
                <w:lang w:val="en-US"/>
              </w:rPr>
              <w:t>Kutlesić M, Kutlesić R. [Epidural analgesia in labor: specific characteristics, dilemmas and controversies]. Med Pregl. 2012 Sep-Oct</w:t>
            </w:r>
            <w:proofErr w:type="gramStart"/>
            <w:r w:rsidRPr="00632B0E">
              <w:rPr>
                <w:rFonts w:ascii="Calibri" w:hAnsi="Calibri" w:cs="Calibri"/>
                <w:sz w:val="20"/>
                <w:szCs w:val="20"/>
                <w:lang w:val="en-US"/>
              </w:rPr>
              <w:t>;65</w:t>
            </w:r>
            <w:proofErr w:type="gramEnd"/>
            <w:r w:rsidRPr="00632B0E">
              <w:rPr>
                <w:rFonts w:ascii="Calibri" w:hAnsi="Calibri" w:cs="Calibri"/>
                <w:sz w:val="20"/>
                <w:szCs w:val="20"/>
                <w:lang w:val="en-US"/>
              </w:rPr>
              <w:t xml:space="preserve">(9-10):441-7. Serbian. </w:t>
            </w:r>
            <w:proofErr w:type="gramStart"/>
            <w:r w:rsidRPr="00632B0E">
              <w:rPr>
                <w:rFonts w:ascii="Calibri" w:hAnsi="Calibri" w:cs="Calibri"/>
                <w:sz w:val="20"/>
                <w:szCs w:val="20"/>
                <w:lang w:val="en-US"/>
              </w:rPr>
              <w:t>doi</w:t>
            </w:r>
            <w:proofErr w:type="gramEnd"/>
            <w:r w:rsidRPr="00632B0E">
              <w:rPr>
                <w:rFonts w:ascii="Calibri" w:hAnsi="Calibri" w:cs="Calibri"/>
                <w:sz w:val="20"/>
                <w:szCs w:val="20"/>
                <w:lang w:val="en-US"/>
              </w:rPr>
              <w:t>: 10.2298/mpns1210441k. PMID: 23214341.</w:t>
            </w:r>
          </w:p>
        </w:tc>
        <w:tc>
          <w:tcPr>
            <w:tcW w:w="1984" w:type="dxa"/>
          </w:tcPr>
          <w:p w14:paraId="4B518A20" w14:textId="77777777" w:rsidR="00C32D87" w:rsidRPr="00E90577" w:rsidRDefault="00C32D87" w:rsidP="00457903">
            <w:pPr>
              <w:rPr>
                <w:rFonts w:ascii="Calibri" w:hAnsi="Calibri" w:cs="Calibri"/>
                <w:sz w:val="20"/>
                <w:szCs w:val="20"/>
                <w:lang w:val="en-US"/>
              </w:rPr>
            </w:pPr>
            <w:r>
              <w:rPr>
                <w:rFonts w:ascii="Calibri" w:hAnsi="Calibri" w:cs="Calibri"/>
                <w:sz w:val="20"/>
                <w:szCs w:val="20"/>
                <w:lang w:val="en-US"/>
              </w:rPr>
              <w:t>Wrong intervention</w:t>
            </w:r>
          </w:p>
        </w:tc>
      </w:tr>
      <w:tr w:rsidR="00C32D87" w:rsidRPr="00E90577" w14:paraId="3F63FB6E" w14:textId="77777777" w:rsidTr="00457903">
        <w:tc>
          <w:tcPr>
            <w:tcW w:w="7366" w:type="dxa"/>
          </w:tcPr>
          <w:p w14:paraId="2468A6A6" w14:textId="77777777" w:rsidR="00C32D87" w:rsidRPr="00632B0E" w:rsidRDefault="00C32D87" w:rsidP="00457903">
            <w:pPr>
              <w:rPr>
                <w:rFonts w:ascii="Calibri" w:hAnsi="Calibri" w:cs="Calibri"/>
                <w:sz w:val="20"/>
                <w:szCs w:val="20"/>
                <w:lang w:val="en-US"/>
              </w:rPr>
            </w:pPr>
            <w:r w:rsidRPr="00632B0E">
              <w:rPr>
                <w:rFonts w:ascii="Calibri" w:hAnsi="Calibri" w:cs="Calibri"/>
                <w:sz w:val="20"/>
                <w:szCs w:val="20"/>
                <w:lang w:val="en-US"/>
              </w:rPr>
              <w:t>Landau R, Liu SK, Blouin JL, Carvalho B. The effect of OPRM1 and COMT genotypes on the analgesic response to intravenous fentanyl labor analgesia. Anesth Analg. 2013 Feb</w:t>
            </w:r>
            <w:proofErr w:type="gramStart"/>
            <w:r w:rsidRPr="00632B0E">
              <w:rPr>
                <w:rFonts w:ascii="Calibri" w:hAnsi="Calibri" w:cs="Calibri"/>
                <w:sz w:val="20"/>
                <w:szCs w:val="20"/>
                <w:lang w:val="en-US"/>
              </w:rPr>
              <w:t>;116</w:t>
            </w:r>
            <w:proofErr w:type="gramEnd"/>
            <w:r w:rsidRPr="00632B0E">
              <w:rPr>
                <w:rFonts w:ascii="Calibri" w:hAnsi="Calibri" w:cs="Calibri"/>
                <w:sz w:val="20"/>
                <w:szCs w:val="20"/>
                <w:lang w:val="en-US"/>
              </w:rPr>
              <w:t xml:space="preserve">(2):386-91. </w:t>
            </w:r>
            <w:proofErr w:type="gramStart"/>
            <w:r w:rsidRPr="00632B0E">
              <w:rPr>
                <w:rFonts w:ascii="Calibri" w:hAnsi="Calibri" w:cs="Calibri"/>
                <w:sz w:val="20"/>
                <w:szCs w:val="20"/>
                <w:lang w:val="en-US"/>
              </w:rPr>
              <w:t>doi</w:t>
            </w:r>
            <w:proofErr w:type="gramEnd"/>
            <w:r w:rsidRPr="00632B0E">
              <w:rPr>
                <w:rFonts w:ascii="Calibri" w:hAnsi="Calibri" w:cs="Calibri"/>
                <w:sz w:val="20"/>
                <w:szCs w:val="20"/>
                <w:lang w:val="en-US"/>
              </w:rPr>
              <w:t>: 10.1213/ANE.0b013e318273f2c7. Epub 2013 Jan 9. PMID: 23302985.</w:t>
            </w:r>
          </w:p>
        </w:tc>
        <w:tc>
          <w:tcPr>
            <w:tcW w:w="1984" w:type="dxa"/>
          </w:tcPr>
          <w:p w14:paraId="5DCDE8AC" w14:textId="77777777" w:rsidR="00C32D87" w:rsidRPr="00E90577" w:rsidRDefault="00C32D87" w:rsidP="00457903">
            <w:pPr>
              <w:rPr>
                <w:rFonts w:ascii="Calibri" w:hAnsi="Calibri" w:cs="Calibri"/>
                <w:sz w:val="20"/>
                <w:szCs w:val="20"/>
                <w:lang w:val="en-US"/>
              </w:rPr>
            </w:pPr>
            <w:r>
              <w:rPr>
                <w:rFonts w:ascii="Calibri" w:hAnsi="Calibri" w:cs="Calibri"/>
                <w:sz w:val="20"/>
                <w:szCs w:val="20"/>
                <w:lang w:val="en-US"/>
              </w:rPr>
              <w:t>Genetic study</w:t>
            </w:r>
          </w:p>
        </w:tc>
      </w:tr>
      <w:tr w:rsidR="00090777" w:rsidRPr="00E90577" w14:paraId="089EF42B" w14:textId="77777777" w:rsidTr="00457903">
        <w:tc>
          <w:tcPr>
            <w:tcW w:w="7366" w:type="dxa"/>
          </w:tcPr>
          <w:p w14:paraId="0FF55B33" w14:textId="77777777" w:rsidR="00090777" w:rsidRPr="00D04528" w:rsidRDefault="00090777" w:rsidP="00457903">
            <w:pPr>
              <w:rPr>
                <w:rFonts w:ascii="Calibri" w:hAnsi="Calibri" w:cs="Calibri"/>
                <w:sz w:val="20"/>
                <w:szCs w:val="20"/>
                <w:lang w:val="en-US"/>
              </w:rPr>
            </w:pPr>
            <w:r w:rsidRPr="00D04528">
              <w:rPr>
                <w:rFonts w:ascii="Calibri" w:hAnsi="Calibri" w:cs="Calibri"/>
                <w:sz w:val="20"/>
                <w:szCs w:val="20"/>
                <w:lang w:val="en-US"/>
              </w:rPr>
              <w:t xml:space="preserve">Lange EMS, Wong CA, Fitzgerald PC, Davila WF, Rao S, </w:t>
            </w:r>
            <w:proofErr w:type="gramStart"/>
            <w:r w:rsidRPr="00D04528">
              <w:rPr>
                <w:rFonts w:ascii="Calibri" w:hAnsi="Calibri" w:cs="Calibri"/>
                <w:sz w:val="20"/>
                <w:szCs w:val="20"/>
                <w:lang w:val="en-US"/>
              </w:rPr>
              <w:t>McCarthy</w:t>
            </w:r>
            <w:proofErr w:type="gramEnd"/>
            <w:r w:rsidRPr="00D04528">
              <w:rPr>
                <w:rFonts w:ascii="Calibri" w:hAnsi="Calibri" w:cs="Calibri"/>
                <w:sz w:val="20"/>
                <w:szCs w:val="20"/>
                <w:lang w:val="en-US"/>
              </w:rPr>
              <w:t xml:space="preserve"> RJ, Toledo P. Effect of Epidural Infusion Bolus Delivery Rate on the Duration of Labor Analgesia: A Randomized Clinical Trial. Anesthesiology. 2018 Apr</w:t>
            </w:r>
            <w:proofErr w:type="gramStart"/>
            <w:r w:rsidRPr="00D04528">
              <w:rPr>
                <w:rFonts w:ascii="Calibri" w:hAnsi="Calibri" w:cs="Calibri"/>
                <w:sz w:val="20"/>
                <w:szCs w:val="20"/>
                <w:lang w:val="en-US"/>
              </w:rPr>
              <w:t>;128</w:t>
            </w:r>
            <w:proofErr w:type="gramEnd"/>
            <w:r w:rsidRPr="00D04528">
              <w:rPr>
                <w:rFonts w:ascii="Calibri" w:hAnsi="Calibri" w:cs="Calibri"/>
                <w:sz w:val="20"/>
                <w:szCs w:val="20"/>
                <w:lang w:val="en-US"/>
              </w:rPr>
              <w:t xml:space="preserve">(4):745-753. </w:t>
            </w:r>
            <w:proofErr w:type="gramStart"/>
            <w:r w:rsidRPr="00D04528">
              <w:rPr>
                <w:rFonts w:ascii="Calibri" w:hAnsi="Calibri" w:cs="Calibri"/>
                <w:sz w:val="20"/>
                <w:szCs w:val="20"/>
                <w:lang w:val="en-US"/>
              </w:rPr>
              <w:t>doi</w:t>
            </w:r>
            <w:proofErr w:type="gramEnd"/>
            <w:r w:rsidRPr="00D04528">
              <w:rPr>
                <w:rFonts w:ascii="Calibri" w:hAnsi="Calibri" w:cs="Calibri"/>
                <w:sz w:val="20"/>
                <w:szCs w:val="20"/>
                <w:lang w:val="en-US"/>
              </w:rPr>
              <w:t>: 10.1097/ALN.0000000000002089. PMID: 29351097.</w:t>
            </w:r>
          </w:p>
        </w:tc>
        <w:tc>
          <w:tcPr>
            <w:tcW w:w="1984" w:type="dxa"/>
          </w:tcPr>
          <w:p w14:paraId="52B86F9E"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5665643B" w14:textId="77777777" w:rsidTr="006229AE">
        <w:tc>
          <w:tcPr>
            <w:tcW w:w="7366" w:type="dxa"/>
          </w:tcPr>
          <w:p w14:paraId="062D4844" w14:textId="77777777" w:rsidR="006229AE" w:rsidRPr="00751369" w:rsidRDefault="006229AE" w:rsidP="006229AE">
            <w:pPr>
              <w:rPr>
                <w:rFonts w:ascii="Calibri" w:hAnsi="Calibri" w:cs="Calibri"/>
                <w:sz w:val="20"/>
                <w:szCs w:val="20"/>
                <w:lang w:val="en-US"/>
              </w:rPr>
            </w:pPr>
            <w:r w:rsidRPr="00751369">
              <w:rPr>
                <w:rFonts w:ascii="Calibri" w:hAnsi="Calibri" w:cs="Calibri"/>
                <w:sz w:val="20"/>
                <w:szCs w:val="20"/>
                <w:lang w:val="en-US"/>
              </w:rPr>
              <w:t>Lee A, Landau R, Lavin T, Goodman S, Menon P, Smiley R. Comparative efficacy of epidural clonidine versus epidural fentanyl for treating breakthrough pain during labor: a randomized double-blind clinical trial. Int J Obstet Anesth. 2020 May</w:t>
            </w:r>
            <w:proofErr w:type="gramStart"/>
            <w:r w:rsidRPr="00751369">
              <w:rPr>
                <w:rFonts w:ascii="Calibri" w:hAnsi="Calibri" w:cs="Calibri"/>
                <w:sz w:val="20"/>
                <w:szCs w:val="20"/>
                <w:lang w:val="en-US"/>
              </w:rPr>
              <w:t>;42:26</w:t>
            </w:r>
            <w:proofErr w:type="gramEnd"/>
            <w:r w:rsidRPr="00751369">
              <w:rPr>
                <w:rFonts w:ascii="Calibri" w:hAnsi="Calibri" w:cs="Calibri"/>
                <w:sz w:val="20"/>
                <w:szCs w:val="20"/>
                <w:lang w:val="en-US"/>
              </w:rPr>
              <w:t xml:space="preserve">-33. </w:t>
            </w:r>
            <w:proofErr w:type="gramStart"/>
            <w:r w:rsidRPr="00751369">
              <w:rPr>
                <w:rFonts w:ascii="Calibri" w:hAnsi="Calibri" w:cs="Calibri"/>
                <w:sz w:val="20"/>
                <w:szCs w:val="20"/>
                <w:lang w:val="en-US"/>
              </w:rPr>
              <w:t>doi</w:t>
            </w:r>
            <w:proofErr w:type="gramEnd"/>
            <w:r w:rsidRPr="00751369">
              <w:rPr>
                <w:rFonts w:ascii="Calibri" w:hAnsi="Calibri" w:cs="Calibri"/>
                <w:sz w:val="20"/>
                <w:szCs w:val="20"/>
                <w:lang w:val="en-US"/>
              </w:rPr>
              <w:t>: 10.1016/j.ijoa.2019.11.003. Epub 2019 Nov 11. PMID: 31787454.</w:t>
            </w:r>
          </w:p>
        </w:tc>
        <w:tc>
          <w:tcPr>
            <w:tcW w:w="1984" w:type="dxa"/>
          </w:tcPr>
          <w:p w14:paraId="123A01D8"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D50FBB" w:rsidRPr="00E90577" w14:paraId="7470F564" w14:textId="77777777" w:rsidTr="00457903">
        <w:tc>
          <w:tcPr>
            <w:tcW w:w="7366" w:type="dxa"/>
          </w:tcPr>
          <w:p w14:paraId="233B9645" w14:textId="77777777" w:rsidR="00D50FBB" w:rsidRPr="00643F73" w:rsidRDefault="00D50FBB" w:rsidP="00457903">
            <w:pPr>
              <w:rPr>
                <w:rFonts w:ascii="Calibri" w:hAnsi="Calibri" w:cs="Calibri"/>
                <w:sz w:val="20"/>
                <w:szCs w:val="20"/>
                <w:lang w:val="en-US"/>
              </w:rPr>
            </w:pPr>
            <w:r w:rsidRPr="00643F73">
              <w:rPr>
                <w:rFonts w:ascii="Calibri" w:hAnsi="Calibri" w:cs="Calibri"/>
                <w:sz w:val="20"/>
                <w:szCs w:val="20"/>
                <w:lang w:val="en-US"/>
              </w:rPr>
              <w:t>Lee A, Landau R, Lavin T, Goodman S, Menon P, Smiley R. Comparative efficacy of epidural clonidine versus epidural fentanyl for treating breakthrough pain during labor: a randomized double-blind clinical trial. Int J Obstet Anesth. 2020 May</w:t>
            </w:r>
            <w:proofErr w:type="gramStart"/>
            <w:r w:rsidRPr="00643F73">
              <w:rPr>
                <w:rFonts w:ascii="Calibri" w:hAnsi="Calibri" w:cs="Calibri"/>
                <w:sz w:val="20"/>
                <w:szCs w:val="20"/>
                <w:lang w:val="en-US"/>
              </w:rPr>
              <w:t>;42:26</w:t>
            </w:r>
            <w:proofErr w:type="gramEnd"/>
            <w:r w:rsidRPr="00643F73">
              <w:rPr>
                <w:rFonts w:ascii="Calibri" w:hAnsi="Calibri" w:cs="Calibri"/>
                <w:sz w:val="20"/>
                <w:szCs w:val="20"/>
                <w:lang w:val="en-US"/>
              </w:rPr>
              <w:t xml:space="preserve">-33. </w:t>
            </w:r>
            <w:proofErr w:type="gramStart"/>
            <w:r w:rsidRPr="00643F73">
              <w:rPr>
                <w:rFonts w:ascii="Calibri" w:hAnsi="Calibri" w:cs="Calibri"/>
                <w:sz w:val="20"/>
                <w:szCs w:val="20"/>
                <w:lang w:val="en-US"/>
              </w:rPr>
              <w:t>doi</w:t>
            </w:r>
            <w:proofErr w:type="gramEnd"/>
            <w:r w:rsidRPr="00643F73">
              <w:rPr>
                <w:rFonts w:ascii="Calibri" w:hAnsi="Calibri" w:cs="Calibri"/>
                <w:sz w:val="20"/>
                <w:szCs w:val="20"/>
                <w:lang w:val="en-US"/>
              </w:rPr>
              <w:t>: 10.1016/j.ijoa.2019.11.003. Epub 2019 Nov 11. PMID: 31787454.</w:t>
            </w:r>
          </w:p>
        </w:tc>
        <w:tc>
          <w:tcPr>
            <w:tcW w:w="1984" w:type="dxa"/>
          </w:tcPr>
          <w:p w14:paraId="4000A970" w14:textId="77777777" w:rsidR="00D50FBB" w:rsidRPr="00E90577" w:rsidRDefault="00D50FBB"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48D2A5F6" w14:textId="77777777" w:rsidTr="006229AE">
        <w:tc>
          <w:tcPr>
            <w:tcW w:w="7366" w:type="dxa"/>
          </w:tcPr>
          <w:p w14:paraId="2CF637EE"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Lee SH, Barcohana Y. Obstetric anesthesia and analgesia: options for pain relief during childbirth. Med Health R I. 2001 Oct</w:t>
            </w:r>
            <w:proofErr w:type="gramStart"/>
            <w:r w:rsidRPr="00071D32">
              <w:rPr>
                <w:rFonts w:ascii="Calibri" w:hAnsi="Calibri" w:cs="Calibri"/>
                <w:sz w:val="20"/>
                <w:szCs w:val="20"/>
                <w:lang w:val="en-US"/>
              </w:rPr>
              <w:t>;84</w:t>
            </w:r>
            <w:proofErr w:type="gramEnd"/>
            <w:r w:rsidRPr="00071D32">
              <w:rPr>
                <w:rFonts w:ascii="Calibri" w:hAnsi="Calibri" w:cs="Calibri"/>
                <w:sz w:val="20"/>
                <w:szCs w:val="20"/>
                <w:lang w:val="en-US"/>
              </w:rPr>
              <w:t>(10):329-31. PMID: 11693051.</w:t>
            </w:r>
          </w:p>
        </w:tc>
        <w:tc>
          <w:tcPr>
            <w:tcW w:w="1984" w:type="dxa"/>
          </w:tcPr>
          <w:p w14:paraId="7CCC6885"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5440A94A" w14:textId="77777777" w:rsidTr="006229AE">
        <w:tc>
          <w:tcPr>
            <w:tcW w:w="7366" w:type="dxa"/>
          </w:tcPr>
          <w:p w14:paraId="4CC7E8F6" w14:textId="77777777" w:rsidR="006229AE" w:rsidRPr="00D754E5" w:rsidRDefault="006229AE" w:rsidP="006229AE">
            <w:pPr>
              <w:rPr>
                <w:rFonts w:ascii="Calibri" w:hAnsi="Calibri" w:cs="Calibri"/>
                <w:sz w:val="20"/>
                <w:szCs w:val="20"/>
                <w:lang w:val="en-US"/>
              </w:rPr>
            </w:pPr>
            <w:r w:rsidRPr="00D754E5">
              <w:rPr>
                <w:rFonts w:ascii="Calibri" w:hAnsi="Calibri" w:cs="Calibri"/>
                <w:sz w:val="20"/>
                <w:szCs w:val="20"/>
                <w:lang w:val="en-US"/>
              </w:rPr>
              <w:t>Li RX, Ke SG, Xu XJ, Zhu TH (2013) Clinical analysis of effect of</w:t>
            </w:r>
            <w:r>
              <w:rPr>
                <w:rFonts w:ascii="Calibri" w:hAnsi="Calibri" w:cs="Calibri"/>
                <w:sz w:val="20"/>
                <w:szCs w:val="20"/>
                <w:lang w:val="en-US"/>
              </w:rPr>
              <w:t xml:space="preserve"> </w:t>
            </w:r>
            <w:r w:rsidRPr="00D754E5">
              <w:rPr>
                <w:rFonts w:ascii="Calibri" w:hAnsi="Calibri" w:cs="Calibri"/>
                <w:sz w:val="20"/>
                <w:szCs w:val="20"/>
                <w:lang w:val="en-US"/>
              </w:rPr>
              <w:t>combined spinal-epidural in labor analgesia. Anhui Med 2(7):949–951. https://doi.org/10.3969/j.issn.1000-0399.2011.07.029</w:t>
            </w:r>
          </w:p>
        </w:tc>
        <w:tc>
          <w:tcPr>
            <w:tcW w:w="1984" w:type="dxa"/>
          </w:tcPr>
          <w:p w14:paraId="2C40FD42"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34DD1C60" w14:textId="77777777" w:rsidTr="006229AE">
        <w:tc>
          <w:tcPr>
            <w:tcW w:w="7366" w:type="dxa"/>
          </w:tcPr>
          <w:p w14:paraId="4FAB4D54" w14:textId="77777777" w:rsidR="006229AE" w:rsidRPr="00D754E5" w:rsidRDefault="006229AE" w:rsidP="006229AE">
            <w:pPr>
              <w:rPr>
                <w:rFonts w:ascii="Calibri" w:hAnsi="Calibri" w:cs="Calibri"/>
                <w:sz w:val="20"/>
                <w:szCs w:val="20"/>
                <w:lang w:val="en-US"/>
              </w:rPr>
            </w:pPr>
            <w:r w:rsidRPr="007A1546">
              <w:rPr>
                <w:rFonts w:ascii="Calibri" w:hAnsi="Calibri" w:cs="Calibri"/>
                <w:sz w:val="20"/>
                <w:szCs w:val="20"/>
                <w:lang w:val="en-US"/>
              </w:rPr>
              <w:lastRenderedPageBreak/>
              <w:t>Li CF, Deng JL, Shen LY (2013) Application of adding sufentanil to</w:t>
            </w:r>
            <w:r>
              <w:rPr>
                <w:rFonts w:ascii="Calibri" w:hAnsi="Calibri" w:cs="Calibri"/>
                <w:sz w:val="20"/>
                <w:szCs w:val="20"/>
                <w:lang w:val="en-US"/>
              </w:rPr>
              <w:t xml:space="preserve"> </w:t>
            </w:r>
            <w:r w:rsidRPr="007A1546">
              <w:rPr>
                <w:rFonts w:ascii="Calibri" w:hAnsi="Calibri" w:cs="Calibri"/>
                <w:sz w:val="20"/>
                <w:szCs w:val="20"/>
                <w:lang w:val="en-US"/>
              </w:rPr>
              <w:t>low concentration ropivacaine for combined spinal-epidural analgesia during labor. Youjiang Med 41(4):599–551. https://doi.org/10.3969/j.issn.1003-1383.2013.04.030</w:t>
            </w:r>
          </w:p>
        </w:tc>
        <w:tc>
          <w:tcPr>
            <w:tcW w:w="1984" w:type="dxa"/>
          </w:tcPr>
          <w:p w14:paraId="79C27A5C" w14:textId="77777777" w:rsidR="006229AE" w:rsidRPr="000F631B"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C32D87" w:rsidRPr="00E90577" w14:paraId="2EAC4393" w14:textId="77777777" w:rsidTr="00457903">
        <w:tc>
          <w:tcPr>
            <w:tcW w:w="7366" w:type="dxa"/>
          </w:tcPr>
          <w:p w14:paraId="33BA7071" w14:textId="77777777" w:rsidR="00C32D87" w:rsidRPr="00632B0E" w:rsidRDefault="00C32D87" w:rsidP="00457903">
            <w:pPr>
              <w:rPr>
                <w:rFonts w:ascii="Calibri" w:hAnsi="Calibri" w:cs="Calibri"/>
                <w:sz w:val="20"/>
                <w:szCs w:val="20"/>
                <w:lang w:val="en-US"/>
              </w:rPr>
            </w:pPr>
            <w:r w:rsidRPr="00632B0E">
              <w:rPr>
                <w:rFonts w:ascii="Calibri" w:hAnsi="Calibri" w:cs="Calibri"/>
                <w:sz w:val="20"/>
                <w:szCs w:val="20"/>
                <w:lang w:val="en-US"/>
              </w:rPr>
              <w:t>Lilker S, Rofaeel A, Balki M, Carvalho JC. Comparison of fentanyl and sufentanil as adjuncts to bupivacaine for labor epidural analgesia. J Clin Anesth. 2009 Mar</w:t>
            </w:r>
            <w:proofErr w:type="gramStart"/>
            <w:r w:rsidRPr="00632B0E">
              <w:rPr>
                <w:rFonts w:ascii="Calibri" w:hAnsi="Calibri" w:cs="Calibri"/>
                <w:sz w:val="20"/>
                <w:szCs w:val="20"/>
                <w:lang w:val="en-US"/>
              </w:rPr>
              <w:t>;21</w:t>
            </w:r>
            <w:proofErr w:type="gramEnd"/>
            <w:r w:rsidRPr="00632B0E">
              <w:rPr>
                <w:rFonts w:ascii="Calibri" w:hAnsi="Calibri" w:cs="Calibri"/>
                <w:sz w:val="20"/>
                <w:szCs w:val="20"/>
                <w:lang w:val="en-US"/>
              </w:rPr>
              <w:t xml:space="preserve">(2):108-12. </w:t>
            </w:r>
            <w:proofErr w:type="gramStart"/>
            <w:r w:rsidRPr="00632B0E">
              <w:rPr>
                <w:rFonts w:ascii="Calibri" w:hAnsi="Calibri" w:cs="Calibri"/>
                <w:sz w:val="20"/>
                <w:szCs w:val="20"/>
                <w:lang w:val="en-US"/>
              </w:rPr>
              <w:t>doi</w:t>
            </w:r>
            <w:proofErr w:type="gramEnd"/>
            <w:r w:rsidRPr="00632B0E">
              <w:rPr>
                <w:rFonts w:ascii="Calibri" w:hAnsi="Calibri" w:cs="Calibri"/>
                <w:sz w:val="20"/>
                <w:szCs w:val="20"/>
                <w:lang w:val="en-US"/>
              </w:rPr>
              <w:t>: 10.1016/j.jclinane.2008.06.027. PMID: 19329014.</w:t>
            </w:r>
          </w:p>
        </w:tc>
        <w:tc>
          <w:tcPr>
            <w:tcW w:w="1984" w:type="dxa"/>
          </w:tcPr>
          <w:p w14:paraId="12785D9E" w14:textId="77777777" w:rsidR="00C32D87" w:rsidRPr="00E90577" w:rsidRDefault="00C32D87" w:rsidP="00457903">
            <w:pPr>
              <w:rPr>
                <w:rFonts w:ascii="Calibri" w:hAnsi="Calibri" w:cs="Calibri"/>
                <w:sz w:val="20"/>
                <w:szCs w:val="20"/>
                <w:lang w:val="en-US"/>
              </w:rPr>
            </w:pPr>
            <w:r>
              <w:rPr>
                <w:rFonts w:ascii="Calibri" w:hAnsi="Calibri" w:cs="Calibri"/>
                <w:sz w:val="20"/>
                <w:szCs w:val="20"/>
                <w:lang w:val="en-US"/>
              </w:rPr>
              <w:t>Wrong intervention</w:t>
            </w:r>
          </w:p>
        </w:tc>
      </w:tr>
      <w:tr w:rsidR="000C53C1" w:rsidRPr="00E90577" w14:paraId="66914273" w14:textId="77777777" w:rsidTr="00457903">
        <w:tc>
          <w:tcPr>
            <w:tcW w:w="7366" w:type="dxa"/>
          </w:tcPr>
          <w:p w14:paraId="704B49C1" w14:textId="77777777" w:rsidR="000C53C1" w:rsidRPr="00643F73" w:rsidRDefault="000C53C1" w:rsidP="00457903">
            <w:pPr>
              <w:rPr>
                <w:rFonts w:ascii="Calibri" w:hAnsi="Calibri" w:cs="Calibri"/>
                <w:sz w:val="20"/>
                <w:szCs w:val="20"/>
                <w:lang w:val="en-US"/>
              </w:rPr>
            </w:pPr>
            <w:r w:rsidRPr="00643F73">
              <w:rPr>
                <w:rFonts w:ascii="Calibri" w:hAnsi="Calibri" w:cs="Calibri"/>
                <w:sz w:val="20"/>
                <w:szCs w:val="20"/>
                <w:lang w:val="en-US"/>
              </w:rPr>
              <w:t>Lindow SW, Dhillon AR, Husaini SW, Russell IF. A randomised double-blind comparison of epidural fentanyl versus fentanyl and bupivicaine for pain relief in the second stage of labour. BJOG. 2004 Oct</w:t>
            </w:r>
            <w:proofErr w:type="gramStart"/>
            <w:r w:rsidRPr="00643F73">
              <w:rPr>
                <w:rFonts w:ascii="Calibri" w:hAnsi="Calibri" w:cs="Calibri"/>
                <w:sz w:val="20"/>
                <w:szCs w:val="20"/>
                <w:lang w:val="en-US"/>
              </w:rPr>
              <w:t>;111</w:t>
            </w:r>
            <w:proofErr w:type="gramEnd"/>
            <w:r w:rsidRPr="00643F73">
              <w:rPr>
                <w:rFonts w:ascii="Calibri" w:hAnsi="Calibri" w:cs="Calibri"/>
                <w:sz w:val="20"/>
                <w:szCs w:val="20"/>
                <w:lang w:val="en-US"/>
              </w:rPr>
              <w:t xml:space="preserve">(10):1075-80. </w:t>
            </w:r>
            <w:proofErr w:type="gramStart"/>
            <w:r w:rsidRPr="00643F73">
              <w:rPr>
                <w:rFonts w:ascii="Calibri" w:hAnsi="Calibri" w:cs="Calibri"/>
                <w:sz w:val="20"/>
                <w:szCs w:val="20"/>
                <w:lang w:val="en-US"/>
              </w:rPr>
              <w:t>doi</w:t>
            </w:r>
            <w:proofErr w:type="gramEnd"/>
            <w:r w:rsidRPr="00643F73">
              <w:rPr>
                <w:rFonts w:ascii="Calibri" w:hAnsi="Calibri" w:cs="Calibri"/>
                <w:sz w:val="20"/>
                <w:szCs w:val="20"/>
                <w:lang w:val="en-US"/>
              </w:rPr>
              <w:t>: 10.1111/j.1471-0528.2004.00267.x. PMID: 15383109.</w:t>
            </w:r>
          </w:p>
        </w:tc>
        <w:tc>
          <w:tcPr>
            <w:tcW w:w="1984" w:type="dxa"/>
          </w:tcPr>
          <w:p w14:paraId="13595EA9" w14:textId="77777777" w:rsidR="000C53C1" w:rsidRPr="00E90577" w:rsidRDefault="000C53C1" w:rsidP="00457903">
            <w:pPr>
              <w:rPr>
                <w:rFonts w:ascii="Calibri" w:hAnsi="Calibri" w:cs="Calibri"/>
                <w:sz w:val="20"/>
                <w:szCs w:val="20"/>
                <w:lang w:val="en-US"/>
              </w:rPr>
            </w:pPr>
            <w:r>
              <w:rPr>
                <w:rFonts w:ascii="Calibri" w:hAnsi="Calibri" w:cs="Calibri"/>
                <w:sz w:val="20"/>
                <w:szCs w:val="20"/>
                <w:lang w:val="en-US"/>
              </w:rPr>
              <w:t>Fentanyl was used during second stage of labour</w:t>
            </w:r>
          </w:p>
        </w:tc>
      </w:tr>
      <w:tr w:rsidR="00C32D87" w:rsidRPr="00E90577" w14:paraId="4C98EA7B" w14:textId="77777777" w:rsidTr="00457903">
        <w:tc>
          <w:tcPr>
            <w:tcW w:w="7366" w:type="dxa"/>
          </w:tcPr>
          <w:p w14:paraId="72D87055" w14:textId="77777777" w:rsidR="00C32D87" w:rsidRPr="00632B0E" w:rsidRDefault="00C32D87" w:rsidP="00457903">
            <w:pPr>
              <w:rPr>
                <w:rFonts w:ascii="Calibri" w:hAnsi="Calibri" w:cs="Calibri"/>
                <w:sz w:val="20"/>
                <w:szCs w:val="20"/>
                <w:lang w:val="en-US"/>
              </w:rPr>
            </w:pPr>
            <w:r w:rsidRPr="00632B0E">
              <w:rPr>
                <w:rFonts w:ascii="Calibri" w:hAnsi="Calibri" w:cs="Calibri"/>
                <w:sz w:val="20"/>
                <w:szCs w:val="20"/>
                <w:lang w:val="en-US"/>
              </w:rPr>
              <w:t>Lopard E. L'analgésie péridurale obstétricale contrôlée par la patiente: en pratique [Patient-controlled epidural analgesia for labour: in practice]. Ann Fr Anesth Reanim. 2006 Jun</w:t>
            </w:r>
            <w:proofErr w:type="gramStart"/>
            <w:r w:rsidRPr="00632B0E">
              <w:rPr>
                <w:rFonts w:ascii="Calibri" w:hAnsi="Calibri" w:cs="Calibri"/>
                <w:sz w:val="20"/>
                <w:szCs w:val="20"/>
                <w:lang w:val="en-US"/>
              </w:rPr>
              <w:t>;25</w:t>
            </w:r>
            <w:proofErr w:type="gramEnd"/>
            <w:r w:rsidRPr="00632B0E">
              <w:rPr>
                <w:rFonts w:ascii="Calibri" w:hAnsi="Calibri" w:cs="Calibri"/>
                <w:sz w:val="20"/>
                <w:szCs w:val="20"/>
                <w:lang w:val="en-US"/>
              </w:rPr>
              <w:t xml:space="preserve">(6):593-8. French. </w:t>
            </w:r>
            <w:proofErr w:type="gramStart"/>
            <w:r w:rsidRPr="00632B0E">
              <w:rPr>
                <w:rFonts w:ascii="Calibri" w:hAnsi="Calibri" w:cs="Calibri"/>
                <w:sz w:val="20"/>
                <w:szCs w:val="20"/>
                <w:lang w:val="en-US"/>
              </w:rPr>
              <w:t>doi</w:t>
            </w:r>
            <w:proofErr w:type="gramEnd"/>
            <w:r w:rsidRPr="00632B0E">
              <w:rPr>
                <w:rFonts w:ascii="Calibri" w:hAnsi="Calibri" w:cs="Calibri"/>
                <w:sz w:val="20"/>
                <w:szCs w:val="20"/>
                <w:lang w:val="en-US"/>
              </w:rPr>
              <w:t>: 10.1016/j.annfar.2006.02.012. Epub 2006 Apr 19. PMID: 16626925.</w:t>
            </w:r>
          </w:p>
        </w:tc>
        <w:tc>
          <w:tcPr>
            <w:tcW w:w="1984" w:type="dxa"/>
          </w:tcPr>
          <w:p w14:paraId="745A7073" w14:textId="77777777" w:rsidR="00C32D87" w:rsidRPr="00E90577" w:rsidRDefault="00C32D87"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7E9AF6A4" w14:textId="77777777" w:rsidTr="006229AE">
        <w:tc>
          <w:tcPr>
            <w:tcW w:w="7366" w:type="dxa"/>
          </w:tcPr>
          <w:p w14:paraId="372016BE" w14:textId="77777777" w:rsidR="006229AE" w:rsidRPr="00E90577" w:rsidRDefault="006229AE" w:rsidP="006229AE">
            <w:pPr>
              <w:rPr>
                <w:rFonts w:ascii="Calibri" w:hAnsi="Calibri" w:cs="Calibri"/>
                <w:sz w:val="20"/>
                <w:szCs w:val="20"/>
                <w:lang w:val="en-US"/>
              </w:rPr>
            </w:pPr>
            <w:r w:rsidRPr="00D754E5">
              <w:rPr>
                <w:rFonts w:ascii="Calibri" w:hAnsi="Calibri" w:cs="Calibri"/>
                <w:sz w:val="20"/>
                <w:szCs w:val="20"/>
                <w:lang w:val="en-US"/>
              </w:rPr>
              <w:t>Lu YM, Lin GY, Zhang Y (2009) Effects of sufentanil and</w:t>
            </w:r>
            <w:r>
              <w:rPr>
                <w:rFonts w:ascii="Calibri" w:hAnsi="Calibri" w:cs="Calibri"/>
                <w:sz w:val="20"/>
                <w:szCs w:val="20"/>
                <w:lang w:val="en-US"/>
              </w:rPr>
              <w:t xml:space="preserve"> </w:t>
            </w:r>
            <w:r w:rsidRPr="00D754E5">
              <w:rPr>
                <w:rFonts w:ascii="Calibri" w:hAnsi="Calibri" w:cs="Calibri"/>
                <w:sz w:val="20"/>
                <w:szCs w:val="20"/>
                <w:lang w:val="en-US"/>
              </w:rPr>
              <w:t>ropivacaine on labor analgesia combined with spinal-epidural analgesia. Chin Med 4(9):703–705. https://doi.org/10.3760/cma.j.issn.1673-4777.2009.09.029</w:t>
            </w:r>
          </w:p>
        </w:tc>
        <w:tc>
          <w:tcPr>
            <w:tcW w:w="1984" w:type="dxa"/>
          </w:tcPr>
          <w:p w14:paraId="65155641"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21602786" w14:textId="77777777" w:rsidTr="00457903">
        <w:tc>
          <w:tcPr>
            <w:tcW w:w="7366" w:type="dxa"/>
          </w:tcPr>
          <w:p w14:paraId="57B00B7B" w14:textId="77777777" w:rsidR="007C3D8E" w:rsidRPr="0035055B" w:rsidRDefault="007C3D8E" w:rsidP="00457903">
            <w:pPr>
              <w:rPr>
                <w:rFonts w:ascii="Calibri" w:hAnsi="Calibri" w:cs="Calibri"/>
                <w:sz w:val="20"/>
                <w:szCs w:val="20"/>
                <w:lang w:val="en-US"/>
              </w:rPr>
            </w:pPr>
            <w:r w:rsidRPr="0035055B">
              <w:rPr>
                <w:rFonts w:ascii="Calibri" w:hAnsi="Calibri" w:cs="Calibri"/>
                <w:sz w:val="20"/>
                <w:szCs w:val="20"/>
                <w:lang w:val="en-US"/>
              </w:rPr>
              <w:t>Macendo Amaral, Hudson Rodrigo, Sarmento Filho, Edson Diniz, Matos Silva, Diana, de Andrade Barbosa, Thiago Luis, &amp; Xavier Gomes, Ludmila Mourão. (2015). Repercussões maternas e fetais da analgesia obstétrica: uma revisão integrativa. Avances en Enfermería, 33(2), 282-294. https://doi.org/10.15446/av.enferm.v33n2.52176</w:t>
            </w:r>
          </w:p>
        </w:tc>
        <w:tc>
          <w:tcPr>
            <w:tcW w:w="1984" w:type="dxa"/>
          </w:tcPr>
          <w:p w14:paraId="17B54D38" w14:textId="77777777" w:rsidR="007C3D8E" w:rsidRPr="00E90577" w:rsidRDefault="007C3D8E"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906AE0" w:rsidRPr="00E90577" w14:paraId="36D1F971" w14:textId="77777777" w:rsidTr="00457903">
        <w:tc>
          <w:tcPr>
            <w:tcW w:w="7366" w:type="dxa"/>
          </w:tcPr>
          <w:p w14:paraId="60D0AADD" w14:textId="77777777" w:rsidR="00906AE0" w:rsidRPr="002C2E09" w:rsidRDefault="00906AE0" w:rsidP="00457903">
            <w:pPr>
              <w:rPr>
                <w:rFonts w:ascii="Calibri" w:hAnsi="Calibri" w:cs="Calibri"/>
                <w:sz w:val="20"/>
                <w:szCs w:val="20"/>
                <w:lang w:val="en-US"/>
              </w:rPr>
            </w:pPr>
            <w:r w:rsidRPr="002C2E09">
              <w:rPr>
                <w:rFonts w:ascii="Calibri" w:hAnsi="Calibri" w:cs="Calibri"/>
                <w:sz w:val="20"/>
                <w:szCs w:val="20"/>
                <w:lang w:val="en-US"/>
              </w:rPr>
              <w:t>Manjunath</w:t>
            </w:r>
            <w:r>
              <w:rPr>
                <w:rFonts w:ascii="Calibri" w:hAnsi="Calibri" w:cs="Calibri"/>
                <w:sz w:val="20"/>
                <w:szCs w:val="20"/>
                <w:lang w:val="en-US"/>
              </w:rPr>
              <w:t xml:space="preserve"> C</w:t>
            </w:r>
            <w:r w:rsidRPr="002C2E09">
              <w:rPr>
                <w:rFonts w:ascii="Calibri" w:hAnsi="Calibri" w:cs="Calibri"/>
                <w:sz w:val="20"/>
                <w:szCs w:val="20"/>
                <w:lang w:val="en-US"/>
              </w:rPr>
              <w:t>, Jacob R. A Comparison of Analgesia and Foetal Outcome in Term Parturients With and Without Low Dose Combined Spinal Epidural Labour Analgesia. J Evol Med Dent Sci. 2015</w:t>
            </w:r>
            <w:proofErr w:type="gramStart"/>
            <w:r w:rsidRPr="002C2E09">
              <w:rPr>
                <w:rFonts w:ascii="Calibri" w:hAnsi="Calibri" w:cs="Calibri"/>
                <w:sz w:val="20"/>
                <w:szCs w:val="20"/>
                <w:lang w:val="en-US"/>
              </w:rPr>
              <w:t>;4</w:t>
            </w:r>
            <w:proofErr w:type="gramEnd"/>
            <w:r w:rsidRPr="002C2E09">
              <w:rPr>
                <w:rFonts w:ascii="Calibri" w:hAnsi="Calibri" w:cs="Calibri"/>
                <w:sz w:val="20"/>
                <w:szCs w:val="20"/>
                <w:lang w:val="en-US"/>
              </w:rPr>
              <w:t>(90):15589–92.</w:t>
            </w:r>
          </w:p>
        </w:tc>
        <w:tc>
          <w:tcPr>
            <w:tcW w:w="1984" w:type="dxa"/>
          </w:tcPr>
          <w:p w14:paraId="4037C6CA" w14:textId="77777777" w:rsidR="00906AE0" w:rsidRPr="00E90577" w:rsidRDefault="00906AE0" w:rsidP="00457903">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3CA69B2B" w14:textId="77777777" w:rsidTr="00457903">
        <w:tc>
          <w:tcPr>
            <w:tcW w:w="7366" w:type="dxa"/>
          </w:tcPr>
          <w:p w14:paraId="383DB2DA" w14:textId="77777777" w:rsidR="007C3D8E" w:rsidRDefault="007C3D8E" w:rsidP="00457903">
            <w:pPr>
              <w:rPr>
                <w:rFonts w:ascii="Calibri" w:hAnsi="Calibri" w:cs="Calibri"/>
                <w:sz w:val="20"/>
                <w:szCs w:val="20"/>
                <w:lang w:val="en-US"/>
              </w:rPr>
            </w:pPr>
            <w:r w:rsidRPr="00E8068D">
              <w:rPr>
                <w:rFonts w:ascii="Calibri" w:hAnsi="Calibri" w:cs="Calibri"/>
                <w:sz w:val="20"/>
                <w:szCs w:val="20"/>
                <w:lang w:val="en-US"/>
              </w:rPr>
              <w:t>Mauri PA, Contini NN, Giliberti S, Barretta F, Consonni D, Negri M, Di Benedetto I. Intrapartum epidural analgesia and onset of lactation: a prospective study in an Italian birth centre. Matern Child Health J. 2015 Mar</w:t>
            </w:r>
            <w:proofErr w:type="gramStart"/>
            <w:r w:rsidRPr="00E8068D">
              <w:rPr>
                <w:rFonts w:ascii="Calibri" w:hAnsi="Calibri" w:cs="Calibri"/>
                <w:sz w:val="20"/>
                <w:szCs w:val="20"/>
                <w:lang w:val="en-US"/>
              </w:rPr>
              <w:t>;19</w:t>
            </w:r>
            <w:proofErr w:type="gramEnd"/>
            <w:r w:rsidRPr="00E8068D">
              <w:rPr>
                <w:rFonts w:ascii="Calibri" w:hAnsi="Calibri" w:cs="Calibri"/>
                <w:sz w:val="20"/>
                <w:szCs w:val="20"/>
                <w:lang w:val="en-US"/>
              </w:rPr>
              <w:t xml:space="preserve">(3):511-8. </w:t>
            </w:r>
            <w:proofErr w:type="gramStart"/>
            <w:r w:rsidRPr="00E8068D">
              <w:rPr>
                <w:rFonts w:ascii="Calibri" w:hAnsi="Calibri" w:cs="Calibri"/>
                <w:sz w:val="20"/>
                <w:szCs w:val="20"/>
                <w:lang w:val="en-US"/>
              </w:rPr>
              <w:t>doi</w:t>
            </w:r>
            <w:proofErr w:type="gramEnd"/>
            <w:r w:rsidRPr="00E8068D">
              <w:rPr>
                <w:rFonts w:ascii="Calibri" w:hAnsi="Calibri" w:cs="Calibri"/>
                <w:sz w:val="20"/>
                <w:szCs w:val="20"/>
                <w:lang w:val="en-US"/>
              </w:rPr>
              <w:t>: 10.1007/s10995-014-1532-x. PMID: 24894732.</w:t>
            </w:r>
          </w:p>
        </w:tc>
        <w:tc>
          <w:tcPr>
            <w:tcW w:w="1984" w:type="dxa"/>
          </w:tcPr>
          <w:p w14:paraId="32031E1A"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011C1ED5" w14:textId="77777777" w:rsidTr="00457903">
        <w:tc>
          <w:tcPr>
            <w:tcW w:w="7366" w:type="dxa"/>
          </w:tcPr>
          <w:p w14:paraId="79B79AB8" w14:textId="77777777" w:rsidR="007C3D8E" w:rsidRPr="00BF377C" w:rsidRDefault="007C3D8E" w:rsidP="00457903">
            <w:pPr>
              <w:rPr>
                <w:rFonts w:ascii="Calibri" w:hAnsi="Calibri" w:cs="Calibri"/>
                <w:sz w:val="20"/>
                <w:szCs w:val="20"/>
                <w:lang w:val="en-US"/>
              </w:rPr>
            </w:pPr>
            <w:r w:rsidRPr="007B3CEC">
              <w:rPr>
                <w:rFonts w:ascii="Calibri" w:hAnsi="Calibri" w:cs="Calibri"/>
                <w:sz w:val="20"/>
                <w:szCs w:val="20"/>
                <w:lang w:val="en-US"/>
              </w:rPr>
              <w:t>Minty RG, Kelly L, Minty A, Hammett DC. Single-dose intrathecal analgesia to control labour pain: is it a useful alternative to epidural analgesia? Can Fam Physician. 2007 Mar</w:t>
            </w:r>
            <w:proofErr w:type="gramStart"/>
            <w:r w:rsidRPr="007B3CEC">
              <w:rPr>
                <w:rFonts w:ascii="Calibri" w:hAnsi="Calibri" w:cs="Calibri"/>
                <w:sz w:val="20"/>
                <w:szCs w:val="20"/>
                <w:lang w:val="en-US"/>
              </w:rPr>
              <w:t>;53</w:t>
            </w:r>
            <w:proofErr w:type="gramEnd"/>
            <w:r w:rsidRPr="007B3CEC">
              <w:rPr>
                <w:rFonts w:ascii="Calibri" w:hAnsi="Calibri" w:cs="Calibri"/>
                <w:sz w:val="20"/>
                <w:szCs w:val="20"/>
                <w:lang w:val="en-US"/>
              </w:rPr>
              <w:t>(3):437-42. PMID: 17872679; PMCID: PMC1949078.</w:t>
            </w:r>
          </w:p>
        </w:tc>
        <w:tc>
          <w:tcPr>
            <w:tcW w:w="1984" w:type="dxa"/>
          </w:tcPr>
          <w:p w14:paraId="13B77BFC" w14:textId="77777777" w:rsidR="007C3D8E" w:rsidRPr="00E90577" w:rsidRDefault="007C3D8E"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2847E2FB" w14:textId="77777777" w:rsidTr="006229AE">
        <w:tc>
          <w:tcPr>
            <w:tcW w:w="7366" w:type="dxa"/>
          </w:tcPr>
          <w:p w14:paraId="2382102C" w14:textId="77777777" w:rsidR="006229AE" w:rsidRPr="002058DB" w:rsidRDefault="006229AE" w:rsidP="006229AE">
            <w:pPr>
              <w:rPr>
                <w:rFonts w:ascii="Calibri" w:hAnsi="Calibri" w:cs="Calibri"/>
                <w:sz w:val="20"/>
                <w:szCs w:val="20"/>
                <w:lang w:val="en-US"/>
              </w:rPr>
            </w:pPr>
            <w:r w:rsidRPr="00751369">
              <w:rPr>
                <w:rFonts w:ascii="Calibri" w:hAnsi="Calibri" w:cs="Calibri"/>
                <w:sz w:val="20"/>
                <w:szCs w:val="20"/>
                <w:lang w:val="en-US"/>
              </w:rPr>
              <w:t>Nikfar S, Rad RP, Soltani S, Taheri YS, Kamali A. Comparison of low-dose ketamine intravenous infusion with spinal anesthesia in pain control of mothers being a candidate for painless labor. 2021</w:t>
            </w:r>
            <w:proofErr w:type="gramStart"/>
            <w:r w:rsidRPr="00751369">
              <w:rPr>
                <w:rFonts w:ascii="Calibri" w:hAnsi="Calibri" w:cs="Calibri"/>
                <w:sz w:val="20"/>
                <w:szCs w:val="20"/>
                <w:lang w:val="en-US"/>
              </w:rPr>
              <w:t>;36</w:t>
            </w:r>
            <w:proofErr w:type="gramEnd"/>
            <w:r w:rsidRPr="00751369">
              <w:rPr>
                <w:rFonts w:ascii="Calibri" w:hAnsi="Calibri" w:cs="Calibri"/>
                <w:sz w:val="20"/>
                <w:szCs w:val="20"/>
                <w:lang w:val="en-US"/>
              </w:rPr>
              <w:t>(1):50–5.</w:t>
            </w:r>
          </w:p>
        </w:tc>
        <w:tc>
          <w:tcPr>
            <w:tcW w:w="1984" w:type="dxa"/>
          </w:tcPr>
          <w:p w14:paraId="4FB33011"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7FDFD168" w14:textId="77777777" w:rsidTr="006229AE">
        <w:tc>
          <w:tcPr>
            <w:tcW w:w="7366" w:type="dxa"/>
          </w:tcPr>
          <w:p w14:paraId="0EB212EA"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Norris MC. Intrathecal opioids and fetal bradycardia: is there a link? Int J Obstet Anesth. 2000 Oct 1</w:t>
            </w:r>
            <w:proofErr w:type="gramStart"/>
            <w:r w:rsidRPr="00071D32">
              <w:rPr>
                <w:rFonts w:ascii="Calibri" w:hAnsi="Calibri" w:cs="Calibri"/>
                <w:sz w:val="20"/>
                <w:szCs w:val="20"/>
                <w:lang w:val="en-US"/>
              </w:rPr>
              <w:t>;9</w:t>
            </w:r>
            <w:proofErr w:type="gramEnd"/>
            <w:r w:rsidRPr="00071D32">
              <w:rPr>
                <w:rFonts w:ascii="Calibri" w:hAnsi="Calibri" w:cs="Calibri"/>
                <w:sz w:val="20"/>
                <w:szCs w:val="20"/>
                <w:lang w:val="en-US"/>
              </w:rPr>
              <w:t>(4):264–9.</w:t>
            </w:r>
          </w:p>
        </w:tc>
        <w:tc>
          <w:tcPr>
            <w:tcW w:w="1984" w:type="dxa"/>
          </w:tcPr>
          <w:p w14:paraId="608C427E"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090777" w:rsidRPr="00E90577" w14:paraId="51872CB9" w14:textId="77777777" w:rsidTr="00457903">
        <w:tc>
          <w:tcPr>
            <w:tcW w:w="7366" w:type="dxa"/>
          </w:tcPr>
          <w:p w14:paraId="6FD3A49E" w14:textId="77777777" w:rsidR="00090777" w:rsidRPr="00643F73" w:rsidRDefault="00090777" w:rsidP="00457903">
            <w:pPr>
              <w:rPr>
                <w:rFonts w:ascii="Calibri" w:hAnsi="Calibri" w:cs="Calibri"/>
                <w:sz w:val="20"/>
                <w:szCs w:val="20"/>
                <w:lang w:val="en-US"/>
              </w:rPr>
            </w:pPr>
            <w:r w:rsidRPr="00643F73">
              <w:rPr>
                <w:rFonts w:ascii="Calibri" w:hAnsi="Calibri" w:cs="Calibri"/>
                <w:sz w:val="20"/>
                <w:szCs w:val="20"/>
                <w:lang w:val="en-US"/>
              </w:rPr>
              <w:t>Ojo OA, Mehdiratta JE, Gamez BH, Hunting J, Habib AS. Comparison of Programmed Intermittent Epidural Boluses With Continuous Epidural Infusion for the Maintenance of Labor Analgesia: A Randomized, Controlled, Double-Blind Study. Anesth Analg. 2020 Feb</w:t>
            </w:r>
            <w:proofErr w:type="gramStart"/>
            <w:r w:rsidRPr="00643F73">
              <w:rPr>
                <w:rFonts w:ascii="Calibri" w:hAnsi="Calibri" w:cs="Calibri"/>
                <w:sz w:val="20"/>
                <w:szCs w:val="20"/>
                <w:lang w:val="en-US"/>
              </w:rPr>
              <w:t>;130</w:t>
            </w:r>
            <w:proofErr w:type="gramEnd"/>
            <w:r w:rsidRPr="00643F73">
              <w:rPr>
                <w:rFonts w:ascii="Calibri" w:hAnsi="Calibri" w:cs="Calibri"/>
                <w:sz w:val="20"/>
                <w:szCs w:val="20"/>
                <w:lang w:val="en-US"/>
              </w:rPr>
              <w:t xml:space="preserve">(2):426-435. </w:t>
            </w:r>
            <w:proofErr w:type="gramStart"/>
            <w:r w:rsidRPr="00643F73">
              <w:rPr>
                <w:rFonts w:ascii="Calibri" w:hAnsi="Calibri" w:cs="Calibri"/>
                <w:sz w:val="20"/>
                <w:szCs w:val="20"/>
                <w:lang w:val="en-US"/>
              </w:rPr>
              <w:t>doi</w:t>
            </w:r>
            <w:proofErr w:type="gramEnd"/>
            <w:r w:rsidRPr="00643F73">
              <w:rPr>
                <w:rFonts w:ascii="Calibri" w:hAnsi="Calibri" w:cs="Calibri"/>
                <w:sz w:val="20"/>
                <w:szCs w:val="20"/>
                <w:lang w:val="en-US"/>
              </w:rPr>
              <w:t>: 10.1213/ANE.0000000000004104. PMID: 30882524.</w:t>
            </w:r>
          </w:p>
        </w:tc>
        <w:tc>
          <w:tcPr>
            <w:tcW w:w="1984" w:type="dxa"/>
          </w:tcPr>
          <w:p w14:paraId="255F3BD5"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1353BC6A" w14:textId="77777777" w:rsidTr="00457903">
        <w:tc>
          <w:tcPr>
            <w:tcW w:w="7366" w:type="dxa"/>
          </w:tcPr>
          <w:p w14:paraId="5E033159" w14:textId="77777777" w:rsidR="007C3D8E" w:rsidRPr="00BF377C" w:rsidRDefault="007C3D8E" w:rsidP="00457903">
            <w:pPr>
              <w:rPr>
                <w:rFonts w:ascii="Calibri" w:hAnsi="Calibri" w:cs="Calibri"/>
                <w:sz w:val="20"/>
                <w:szCs w:val="20"/>
                <w:lang w:val="en-US"/>
              </w:rPr>
            </w:pPr>
            <w:r w:rsidRPr="00BF377C">
              <w:rPr>
                <w:rFonts w:ascii="Calibri" w:hAnsi="Calibri" w:cs="Calibri"/>
                <w:sz w:val="20"/>
                <w:szCs w:val="20"/>
                <w:lang w:val="en-US"/>
              </w:rPr>
              <w:t>Okutomi T, Saito M, Mochizuki J, Amano K, Hoka S. A double-blind randomized controlled trial of patient-controlled epidural analgesia with or without a background infusion following initial spinal analgesia for labor pain. Int J Obstet Anesth. 2009 Jan</w:t>
            </w:r>
            <w:proofErr w:type="gramStart"/>
            <w:r w:rsidRPr="00BF377C">
              <w:rPr>
                <w:rFonts w:ascii="Calibri" w:hAnsi="Calibri" w:cs="Calibri"/>
                <w:sz w:val="20"/>
                <w:szCs w:val="20"/>
                <w:lang w:val="en-US"/>
              </w:rPr>
              <w:t>;18</w:t>
            </w:r>
            <w:proofErr w:type="gramEnd"/>
            <w:r w:rsidRPr="00BF377C">
              <w:rPr>
                <w:rFonts w:ascii="Calibri" w:hAnsi="Calibri" w:cs="Calibri"/>
                <w:sz w:val="20"/>
                <w:szCs w:val="20"/>
                <w:lang w:val="en-US"/>
              </w:rPr>
              <w:t xml:space="preserve">(1):28-32. </w:t>
            </w:r>
            <w:proofErr w:type="gramStart"/>
            <w:r w:rsidRPr="00BF377C">
              <w:rPr>
                <w:rFonts w:ascii="Calibri" w:hAnsi="Calibri" w:cs="Calibri"/>
                <w:sz w:val="20"/>
                <w:szCs w:val="20"/>
                <w:lang w:val="en-US"/>
              </w:rPr>
              <w:t>doi</w:t>
            </w:r>
            <w:proofErr w:type="gramEnd"/>
            <w:r w:rsidRPr="00BF377C">
              <w:rPr>
                <w:rFonts w:ascii="Calibri" w:hAnsi="Calibri" w:cs="Calibri"/>
                <w:sz w:val="20"/>
                <w:szCs w:val="20"/>
                <w:lang w:val="en-US"/>
              </w:rPr>
              <w:t>: 10.1016/j.ijoa.2008.06.006. Epub 2008 Nov 20. PMID: 19022653.</w:t>
            </w:r>
          </w:p>
        </w:tc>
        <w:tc>
          <w:tcPr>
            <w:tcW w:w="1984" w:type="dxa"/>
          </w:tcPr>
          <w:p w14:paraId="3B890A0F"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6B23E6A0" w14:textId="77777777" w:rsidTr="00457903">
        <w:tc>
          <w:tcPr>
            <w:tcW w:w="7366" w:type="dxa"/>
          </w:tcPr>
          <w:p w14:paraId="6B768236" w14:textId="77777777" w:rsidR="00090777" w:rsidRPr="008C6AD5" w:rsidRDefault="00090777" w:rsidP="00457903">
            <w:pPr>
              <w:rPr>
                <w:rFonts w:ascii="Calibri" w:hAnsi="Calibri" w:cs="Calibri"/>
                <w:sz w:val="20"/>
                <w:szCs w:val="20"/>
                <w:lang w:val="en-US"/>
              </w:rPr>
            </w:pPr>
            <w:r w:rsidRPr="008C6AD5">
              <w:rPr>
                <w:rFonts w:ascii="Calibri" w:hAnsi="Calibri" w:cs="Calibri"/>
                <w:sz w:val="20"/>
                <w:szCs w:val="20"/>
                <w:lang w:val="en-US"/>
              </w:rPr>
              <w:t>Paech MJ. Patient controlled epidural analgesia during labour: choice of solution. Int J Obstet Anesth. 1993</w:t>
            </w:r>
            <w:proofErr w:type="gramStart"/>
            <w:r w:rsidRPr="008C6AD5">
              <w:rPr>
                <w:rFonts w:ascii="Calibri" w:hAnsi="Calibri" w:cs="Calibri"/>
                <w:sz w:val="20"/>
                <w:szCs w:val="20"/>
                <w:lang w:val="en-US"/>
              </w:rPr>
              <w:t>;2</w:t>
            </w:r>
            <w:proofErr w:type="gramEnd"/>
            <w:r w:rsidRPr="008C6AD5">
              <w:rPr>
                <w:rFonts w:ascii="Calibri" w:hAnsi="Calibri" w:cs="Calibri"/>
                <w:sz w:val="20"/>
                <w:szCs w:val="20"/>
                <w:lang w:val="en-US"/>
              </w:rPr>
              <w:t xml:space="preserve">(2):65-71. </w:t>
            </w:r>
            <w:proofErr w:type="gramStart"/>
            <w:r w:rsidRPr="008C6AD5">
              <w:rPr>
                <w:rFonts w:ascii="Calibri" w:hAnsi="Calibri" w:cs="Calibri"/>
                <w:sz w:val="20"/>
                <w:szCs w:val="20"/>
                <w:lang w:val="en-US"/>
              </w:rPr>
              <w:t>doi</w:t>
            </w:r>
            <w:proofErr w:type="gramEnd"/>
            <w:r w:rsidRPr="008C6AD5">
              <w:rPr>
                <w:rFonts w:ascii="Calibri" w:hAnsi="Calibri" w:cs="Calibri"/>
                <w:sz w:val="20"/>
                <w:szCs w:val="20"/>
                <w:lang w:val="en-US"/>
              </w:rPr>
              <w:t>: 10.1016/0959-289x(93)90081-r. PMID: 15636853.</w:t>
            </w:r>
          </w:p>
        </w:tc>
        <w:tc>
          <w:tcPr>
            <w:tcW w:w="1984" w:type="dxa"/>
          </w:tcPr>
          <w:p w14:paraId="3C6E363F"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29510BD9" w14:textId="77777777" w:rsidTr="00457903">
        <w:tc>
          <w:tcPr>
            <w:tcW w:w="7366" w:type="dxa"/>
          </w:tcPr>
          <w:p w14:paraId="734B9B94" w14:textId="77777777" w:rsidR="00090777" w:rsidRPr="00643F73" w:rsidRDefault="00090777" w:rsidP="00457903">
            <w:pPr>
              <w:rPr>
                <w:rFonts w:ascii="Calibri" w:hAnsi="Calibri" w:cs="Calibri"/>
                <w:sz w:val="20"/>
                <w:szCs w:val="20"/>
                <w:lang w:val="en-US"/>
              </w:rPr>
            </w:pPr>
            <w:r>
              <w:rPr>
                <w:rFonts w:ascii="Calibri" w:hAnsi="Calibri" w:cs="Calibri"/>
                <w:sz w:val="20"/>
                <w:szCs w:val="20"/>
                <w:lang w:val="en-US"/>
              </w:rPr>
              <w:t xml:space="preserve">Paulina Cortes, Jaime Molina, Dagoberto Ojeda, Patricia Cisternas. </w:t>
            </w:r>
            <w:r w:rsidRPr="00643F73">
              <w:rPr>
                <w:rFonts w:ascii="Calibri" w:hAnsi="Calibri" w:cs="Calibri"/>
                <w:sz w:val="20"/>
                <w:szCs w:val="20"/>
                <w:lang w:val="en-US"/>
              </w:rPr>
              <w:t>Programmed intermittent bolus epidural analgesia for obstetrics: a comparison of two regimens</w:t>
            </w:r>
            <w:r>
              <w:rPr>
                <w:rFonts w:ascii="Calibri" w:hAnsi="Calibri" w:cs="Calibri"/>
                <w:sz w:val="20"/>
                <w:szCs w:val="20"/>
                <w:lang w:val="en-US"/>
              </w:rPr>
              <w:t>. Anesthesia &amp; Analgeaia September 2021. Vol 133. Issue 3. Supplement 2</w:t>
            </w:r>
          </w:p>
        </w:tc>
        <w:tc>
          <w:tcPr>
            <w:tcW w:w="1984" w:type="dxa"/>
          </w:tcPr>
          <w:p w14:paraId="369C6810"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C32D87" w:rsidRPr="00E90577" w14:paraId="7A228FBC" w14:textId="77777777" w:rsidTr="00457903">
        <w:tc>
          <w:tcPr>
            <w:tcW w:w="7366" w:type="dxa"/>
          </w:tcPr>
          <w:p w14:paraId="2974E68E" w14:textId="77777777" w:rsidR="00C32D87" w:rsidRPr="00632B0E" w:rsidRDefault="00C32D87" w:rsidP="00457903">
            <w:pPr>
              <w:rPr>
                <w:rFonts w:ascii="Calibri" w:hAnsi="Calibri" w:cs="Calibri"/>
                <w:sz w:val="20"/>
                <w:szCs w:val="20"/>
                <w:lang w:val="en-US"/>
              </w:rPr>
            </w:pPr>
            <w:r w:rsidRPr="00632B0E">
              <w:rPr>
                <w:rFonts w:ascii="Calibri" w:hAnsi="Calibri" w:cs="Calibri"/>
                <w:sz w:val="20"/>
                <w:szCs w:val="20"/>
                <w:lang w:val="en-US"/>
              </w:rPr>
              <w:t>Prommer E, Thompson L. Intranasal fentanyl for pain control: current status with a focus on patient considerations. Patient Prefer Adherence. 2011;5:157-164</w:t>
            </w:r>
            <w:r>
              <w:rPr>
                <w:rFonts w:ascii="Calibri" w:hAnsi="Calibri" w:cs="Calibri"/>
                <w:sz w:val="20"/>
                <w:szCs w:val="20"/>
                <w:lang w:val="en-US"/>
              </w:rPr>
              <w:t xml:space="preserve"> </w:t>
            </w:r>
            <w:hyperlink r:id="rId8" w:history="1">
              <w:r w:rsidRPr="005844F9">
                <w:rPr>
                  <w:rStyle w:val="Hyperlink"/>
                  <w:rFonts w:ascii="Calibri" w:hAnsi="Calibri" w:cs="Calibri"/>
                  <w:sz w:val="20"/>
                  <w:szCs w:val="20"/>
                  <w:lang w:val="en-US"/>
                </w:rPr>
                <w:t>https://doi.org/10.2147/PPA.S7665</w:t>
              </w:r>
            </w:hyperlink>
          </w:p>
        </w:tc>
        <w:tc>
          <w:tcPr>
            <w:tcW w:w="1984" w:type="dxa"/>
          </w:tcPr>
          <w:p w14:paraId="04BDA2FE" w14:textId="77777777" w:rsidR="00C32D87" w:rsidRPr="00E90577" w:rsidRDefault="00C32D87"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7C3D8E" w:rsidRPr="00E90577" w14:paraId="30AE8A68" w14:textId="77777777" w:rsidTr="00457903">
        <w:tc>
          <w:tcPr>
            <w:tcW w:w="7366" w:type="dxa"/>
          </w:tcPr>
          <w:p w14:paraId="228921DA" w14:textId="77777777" w:rsidR="007C3D8E" w:rsidRPr="00266883" w:rsidRDefault="007C3D8E" w:rsidP="00457903">
            <w:pPr>
              <w:rPr>
                <w:rFonts w:ascii="Calibri" w:hAnsi="Calibri" w:cs="Calibri"/>
                <w:sz w:val="20"/>
                <w:szCs w:val="20"/>
                <w:lang w:val="en-US"/>
              </w:rPr>
            </w:pPr>
            <w:r w:rsidRPr="00D7393A">
              <w:rPr>
                <w:rFonts w:ascii="Calibri" w:hAnsi="Calibri" w:cs="Calibri"/>
                <w:sz w:val="20"/>
                <w:szCs w:val="20"/>
                <w:lang w:val="en-US"/>
              </w:rPr>
              <w:lastRenderedPageBreak/>
              <w:t>Radzyminski S. The effect of ultra low dose epidural analgesia on newborn breastfeeding behaviors. J Obstet Gynecol Neonatal Nurs. 2003 May-Jun</w:t>
            </w:r>
            <w:proofErr w:type="gramStart"/>
            <w:r w:rsidRPr="00D7393A">
              <w:rPr>
                <w:rFonts w:ascii="Calibri" w:hAnsi="Calibri" w:cs="Calibri"/>
                <w:sz w:val="20"/>
                <w:szCs w:val="20"/>
                <w:lang w:val="en-US"/>
              </w:rPr>
              <w:t>;32</w:t>
            </w:r>
            <w:proofErr w:type="gramEnd"/>
            <w:r w:rsidRPr="00D7393A">
              <w:rPr>
                <w:rFonts w:ascii="Calibri" w:hAnsi="Calibri" w:cs="Calibri"/>
                <w:sz w:val="20"/>
                <w:szCs w:val="20"/>
                <w:lang w:val="en-US"/>
              </w:rPr>
              <w:t xml:space="preserve">(3):322-31. </w:t>
            </w:r>
            <w:proofErr w:type="gramStart"/>
            <w:r w:rsidRPr="00D7393A">
              <w:rPr>
                <w:rFonts w:ascii="Calibri" w:hAnsi="Calibri" w:cs="Calibri"/>
                <w:sz w:val="20"/>
                <w:szCs w:val="20"/>
                <w:lang w:val="en-US"/>
              </w:rPr>
              <w:t>doi</w:t>
            </w:r>
            <w:proofErr w:type="gramEnd"/>
            <w:r w:rsidRPr="00D7393A">
              <w:rPr>
                <w:rFonts w:ascii="Calibri" w:hAnsi="Calibri" w:cs="Calibri"/>
                <w:sz w:val="20"/>
                <w:szCs w:val="20"/>
                <w:lang w:val="en-US"/>
              </w:rPr>
              <w:t>: 10.1177/0884217503253440. PMID: 12774874.</w:t>
            </w:r>
          </w:p>
        </w:tc>
        <w:tc>
          <w:tcPr>
            <w:tcW w:w="1984" w:type="dxa"/>
          </w:tcPr>
          <w:p w14:paraId="01E45C1E"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B72E3C" w:rsidRPr="00E90577" w14:paraId="7F14934D" w14:textId="77777777" w:rsidTr="00457903">
        <w:tc>
          <w:tcPr>
            <w:tcW w:w="7366" w:type="dxa"/>
          </w:tcPr>
          <w:p w14:paraId="27A3CA82" w14:textId="77777777" w:rsidR="00B72E3C" w:rsidRPr="00490725" w:rsidRDefault="00B72E3C" w:rsidP="00457903">
            <w:pPr>
              <w:rPr>
                <w:rFonts w:ascii="Calibri" w:hAnsi="Calibri" w:cs="Calibri"/>
                <w:sz w:val="20"/>
                <w:szCs w:val="20"/>
                <w:lang w:val="en-US"/>
              </w:rPr>
            </w:pPr>
            <w:r>
              <w:rPr>
                <w:rFonts w:ascii="Calibri" w:hAnsi="Calibri" w:cs="Calibri"/>
                <w:sz w:val="20"/>
                <w:szCs w:val="20"/>
                <w:lang w:val="en-US"/>
              </w:rPr>
              <w:t xml:space="preserve">Reem </w:t>
            </w:r>
            <w:r w:rsidRPr="0066767D">
              <w:rPr>
                <w:rFonts w:ascii="Calibri" w:hAnsi="Calibri" w:cs="Calibri"/>
                <w:sz w:val="20"/>
                <w:szCs w:val="20"/>
                <w:lang w:val="en-US"/>
              </w:rPr>
              <w:t>Hat</w:t>
            </w:r>
            <w:r>
              <w:rPr>
                <w:rFonts w:ascii="Calibri" w:hAnsi="Calibri" w:cs="Calibri"/>
                <w:sz w:val="20"/>
                <w:szCs w:val="20"/>
                <w:lang w:val="en-US"/>
              </w:rPr>
              <w:t xml:space="preserve">amleh, </w:t>
            </w:r>
            <w:r w:rsidRPr="0066767D">
              <w:rPr>
                <w:rFonts w:ascii="Calibri" w:hAnsi="Calibri" w:cs="Calibri"/>
                <w:sz w:val="20"/>
                <w:szCs w:val="20"/>
                <w:lang w:val="en-US"/>
              </w:rPr>
              <w:t>Reem A</w:t>
            </w:r>
            <w:r>
              <w:rPr>
                <w:rFonts w:ascii="Calibri" w:hAnsi="Calibri" w:cs="Calibri"/>
                <w:sz w:val="20"/>
                <w:szCs w:val="20"/>
                <w:lang w:val="en-US"/>
              </w:rPr>
              <w:t xml:space="preserve">li, </w:t>
            </w:r>
            <w:r w:rsidRPr="0066767D">
              <w:rPr>
                <w:rFonts w:ascii="Calibri" w:hAnsi="Calibri" w:cs="Calibri"/>
                <w:sz w:val="20"/>
                <w:szCs w:val="20"/>
                <w:lang w:val="en-US"/>
              </w:rPr>
              <w:t>Amira Ishaq</w:t>
            </w:r>
            <w:r>
              <w:rPr>
                <w:rFonts w:ascii="Calibri" w:hAnsi="Calibri" w:cs="Calibri"/>
                <w:sz w:val="20"/>
                <w:szCs w:val="20"/>
                <w:lang w:val="en-US"/>
              </w:rPr>
              <w:t xml:space="preserve"> Elian. </w:t>
            </w:r>
            <w:r w:rsidRPr="0066767D">
              <w:rPr>
                <w:rFonts w:ascii="Calibri" w:hAnsi="Calibri" w:cs="Calibri"/>
                <w:sz w:val="20"/>
                <w:szCs w:val="20"/>
                <w:lang w:val="en-US"/>
              </w:rPr>
              <w:t>Epidural analgesia and its effects on maternal and neonatal outcomes: a retrospective comparable study in Northern Jordan</w:t>
            </w:r>
            <w:r>
              <w:rPr>
                <w:rFonts w:ascii="Calibri" w:hAnsi="Calibri" w:cs="Calibri"/>
                <w:sz w:val="20"/>
                <w:szCs w:val="20"/>
                <w:lang w:val="en-US"/>
              </w:rPr>
              <w:t xml:space="preserve">. </w:t>
            </w:r>
            <w:r w:rsidRPr="0066767D">
              <w:rPr>
                <w:rFonts w:ascii="Calibri" w:hAnsi="Calibri" w:cs="Calibri"/>
                <w:sz w:val="20"/>
                <w:szCs w:val="20"/>
                <w:lang w:val="en-US"/>
              </w:rPr>
              <w:t>Evidence Based Midwifery; London Vol. 17, Iss. 4</w:t>
            </w:r>
            <w:proofErr w:type="gramStart"/>
            <w:r w:rsidRPr="0066767D">
              <w:rPr>
                <w:rFonts w:ascii="Calibri" w:hAnsi="Calibri" w:cs="Calibri"/>
                <w:sz w:val="20"/>
                <w:szCs w:val="20"/>
                <w:lang w:val="en-US"/>
              </w:rPr>
              <w:t>,  (</w:t>
            </w:r>
            <w:proofErr w:type="gramEnd"/>
            <w:r w:rsidRPr="0066767D">
              <w:rPr>
                <w:rFonts w:ascii="Calibri" w:hAnsi="Calibri" w:cs="Calibri"/>
                <w:sz w:val="20"/>
                <w:szCs w:val="20"/>
                <w:lang w:val="en-US"/>
              </w:rPr>
              <w:t>Dec 2019): 135-142.</w:t>
            </w:r>
          </w:p>
        </w:tc>
        <w:tc>
          <w:tcPr>
            <w:tcW w:w="1984" w:type="dxa"/>
          </w:tcPr>
          <w:p w14:paraId="519C9532" w14:textId="77777777" w:rsidR="00B72E3C" w:rsidRPr="00E90577" w:rsidRDefault="00B72E3C" w:rsidP="00457903">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1E59F1C3" w14:textId="77777777" w:rsidTr="00457903">
        <w:tc>
          <w:tcPr>
            <w:tcW w:w="7366" w:type="dxa"/>
          </w:tcPr>
          <w:p w14:paraId="749D03B4" w14:textId="77777777" w:rsidR="007C3D8E" w:rsidRPr="00D7393A" w:rsidRDefault="007C3D8E" w:rsidP="00457903">
            <w:pPr>
              <w:rPr>
                <w:rFonts w:ascii="Calibri" w:hAnsi="Calibri" w:cs="Calibri"/>
                <w:sz w:val="20"/>
                <w:szCs w:val="20"/>
                <w:lang w:val="en-US"/>
              </w:rPr>
            </w:pPr>
            <w:r w:rsidRPr="00D7393A">
              <w:rPr>
                <w:rFonts w:ascii="Calibri" w:hAnsi="Calibri" w:cs="Calibri"/>
                <w:sz w:val="20"/>
                <w:szCs w:val="20"/>
                <w:lang w:val="en-US"/>
              </w:rPr>
              <w:t>Reynolds F. The effects of maternal labour analgesia on the fetus. Best Pract Res Clin Obstet Gynaecol. 2010 Jun</w:t>
            </w:r>
            <w:proofErr w:type="gramStart"/>
            <w:r w:rsidRPr="00D7393A">
              <w:rPr>
                <w:rFonts w:ascii="Calibri" w:hAnsi="Calibri" w:cs="Calibri"/>
                <w:sz w:val="20"/>
                <w:szCs w:val="20"/>
                <w:lang w:val="en-US"/>
              </w:rPr>
              <w:t>;24</w:t>
            </w:r>
            <w:proofErr w:type="gramEnd"/>
            <w:r w:rsidRPr="00D7393A">
              <w:rPr>
                <w:rFonts w:ascii="Calibri" w:hAnsi="Calibri" w:cs="Calibri"/>
                <w:sz w:val="20"/>
                <w:szCs w:val="20"/>
                <w:lang w:val="en-US"/>
              </w:rPr>
              <w:t xml:space="preserve">(3):289-302. </w:t>
            </w:r>
            <w:proofErr w:type="gramStart"/>
            <w:r w:rsidRPr="00D7393A">
              <w:rPr>
                <w:rFonts w:ascii="Calibri" w:hAnsi="Calibri" w:cs="Calibri"/>
                <w:sz w:val="20"/>
                <w:szCs w:val="20"/>
                <w:lang w:val="en-US"/>
              </w:rPr>
              <w:t>doi</w:t>
            </w:r>
            <w:proofErr w:type="gramEnd"/>
            <w:r w:rsidRPr="00D7393A">
              <w:rPr>
                <w:rFonts w:ascii="Calibri" w:hAnsi="Calibri" w:cs="Calibri"/>
                <w:sz w:val="20"/>
                <w:szCs w:val="20"/>
                <w:lang w:val="en-US"/>
              </w:rPr>
              <w:t>: 10.1016/j.bpobgyn.2009.11.003. Epub 2009 Dec 11. PMID: 20005180.</w:t>
            </w:r>
          </w:p>
        </w:tc>
        <w:tc>
          <w:tcPr>
            <w:tcW w:w="1984" w:type="dxa"/>
          </w:tcPr>
          <w:p w14:paraId="46A40B7F" w14:textId="77777777" w:rsidR="007C3D8E" w:rsidRPr="00E90577" w:rsidRDefault="007C3D8E"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7C3D8E" w:rsidRPr="00E90577" w14:paraId="78BB9375" w14:textId="77777777" w:rsidTr="00457903">
        <w:tc>
          <w:tcPr>
            <w:tcW w:w="7366" w:type="dxa"/>
          </w:tcPr>
          <w:p w14:paraId="6A38E353" w14:textId="77777777" w:rsidR="007C3D8E" w:rsidRPr="00682760" w:rsidRDefault="007C3D8E" w:rsidP="00457903">
            <w:pPr>
              <w:rPr>
                <w:rFonts w:ascii="Calibri" w:hAnsi="Calibri" w:cs="Calibri"/>
                <w:sz w:val="20"/>
                <w:szCs w:val="20"/>
                <w:lang w:val="en-US"/>
              </w:rPr>
            </w:pPr>
            <w:r w:rsidRPr="00266883">
              <w:rPr>
                <w:rFonts w:ascii="Calibri" w:hAnsi="Calibri" w:cs="Calibri"/>
                <w:sz w:val="20"/>
                <w:szCs w:val="20"/>
                <w:lang w:val="en-US"/>
              </w:rPr>
              <w:t>Riordan J, Gross A, Angeron J, Krumwiede B, Melin J. The effect of labor pain relief medication on neonatal suckling and breastfeeding duration. J Hum Lact. 2000 Feb</w:t>
            </w:r>
            <w:proofErr w:type="gramStart"/>
            <w:r w:rsidRPr="00266883">
              <w:rPr>
                <w:rFonts w:ascii="Calibri" w:hAnsi="Calibri" w:cs="Calibri"/>
                <w:sz w:val="20"/>
                <w:szCs w:val="20"/>
                <w:lang w:val="en-US"/>
              </w:rPr>
              <w:t>;16</w:t>
            </w:r>
            <w:proofErr w:type="gramEnd"/>
            <w:r w:rsidRPr="00266883">
              <w:rPr>
                <w:rFonts w:ascii="Calibri" w:hAnsi="Calibri" w:cs="Calibri"/>
                <w:sz w:val="20"/>
                <w:szCs w:val="20"/>
                <w:lang w:val="en-US"/>
              </w:rPr>
              <w:t xml:space="preserve">(1):7-12. </w:t>
            </w:r>
            <w:proofErr w:type="gramStart"/>
            <w:r w:rsidRPr="00266883">
              <w:rPr>
                <w:rFonts w:ascii="Calibri" w:hAnsi="Calibri" w:cs="Calibri"/>
                <w:sz w:val="20"/>
                <w:szCs w:val="20"/>
                <w:lang w:val="en-US"/>
              </w:rPr>
              <w:t>doi</w:t>
            </w:r>
            <w:proofErr w:type="gramEnd"/>
            <w:r w:rsidRPr="00266883">
              <w:rPr>
                <w:rFonts w:ascii="Calibri" w:hAnsi="Calibri" w:cs="Calibri"/>
                <w:sz w:val="20"/>
                <w:szCs w:val="20"/>
                <w:lang w:val="en-US"/>
              </w:rPr>
              <w:t>: 10.1177/089033440001600103. PMID: 11138228.</w:t>
            </w:r>
          </w:p>
        </w:tc>
        <w:tc>
          <w:tcPr>
            <w:tcW w:w="1984" w:type="dxa"/>
          </w:tcPr>
          <w:p w14:paraId="2375C963"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5B039C56" w14:textId="77777777" w:rsidTr="00457903">
        <w:tc>
          <w:tcPr>
            <w:tcW w:w="7366" w:type="dxa"/>
          </w:tcPr>
          <w:p w14:paraId="66C15D8E" w14:textId="77777777" w:rsidR="007C3D8E" w:rsidRPr="007B3CEC" w:rsidRDefault="007C3D8E" w:rsidP="00457903">
            <w:pPr>
              <w:rPr>
                <w:rFonts w:ascii="Calibri" w:hAnsi="Calibri" w:cs="Calibri"/>
                <w:sz w:val="20"/>
                <w:szCs w:val="20"/>
                <w:lang w:val="en-US"/>
              </w:rPr>
            </w:pPr>
            <w:r w:rsidRPr="007B3CEC">
              <w:rPr>
                <w:rFonts w:ascii="Calibri" w:hAnsi="Calibri" w:cs="Calibri"/>
                <w:sz w:val="20"/>
                <w:szCs w:val="20"/>
                <w:lang w:val="en-US"/>
              </w:rPr>
              <w:t>Rodríguez-Campoó MB, Curto A, González M, Aldecoa C. Patient intermittent epidural boluses (PIEB) plus very low continuous epidural infusion (CEI) versus patient-controlled epidural analgesia (PCEA) plus continuous epidural infusion (CEI) in primiparous labour: a randomized trial. J Clin Monit Comput. 2019 Oct</w:t>
            </w:r>
            <w:proofErr w:type="gramStart"/>
            <w:r w:rsidRPr="007B3CEC">
              <w:rPr>
                <w:rFonts w:ascii="Calibri" w:hAnsi="Calibri" w:cs="Calibri"/>
                <w:sz w:val="20"/>
                <w:szCs w:val="20"/>
                <w:lang w:val="en-US"/>
              </w:rPr>
              <w:t>;33</w:t>
            </w:r>
            <w:proofErr w:type="gramEnd"/>
            <w:r w:rsidRPr="007B3CEC">
              <w:rPr>
                <w:rFonts w:ascii="Calibri" w:hAnsi="Calibri" w:cs="Calibri"/>
                <w:sz w:val="20"/>
                <w:szCs w:val="20"/>
                <w:lang w:val="en-US"/>
              </w:rPr>
              <w:t xml:space="preserve">(5):879-885. </w:t>
            </w:r>
            <w:proofErr w:type="gramStart"/>
            <w:r w:rsidRPr="007B3CEC">
              <w:rPr>
                <w:rFonts w:ascii="Calibri" w:hAnsi="Calibri" w:cs="Calibri"/>
                <w:sz w:val="20"/>
                <w:szCs w:val="20"/>
                <w:lang w:val="en-US"/>
              </w:rPr>
              <w:t>doi</w:t>
            </w:r>
            <w:proofErr w:type="gramEnd"/>
            <w:r w:rsidRPr="007B3CEC">
              <w:rPr>
                <w:rFonts w:ascii="Calibri" w:hAnsi="Calibri" w:cs="Calibri"/>
                <w:sz w:val="20"/>
                <w:szCs w:val="20"/>
                <w:lang w:val="en-US"/>
              </w:rPr>
              <w:t>: 10.1007/s10877-018-0229-x. Epub 2018 Nov 30. PMID: 30506299.</w:t>
            </w:r>
          </w:p>
        </w:tc>
        <w:tc>
          <w:tcPr>
            <w:tcW w:w="1984" w:type="dxa"/>
          </w:tcPr>
          <w:p w14:paraId="232EF1EB"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B72E3C" w:rsidRPr="00E90577" w14:paraId="2C633E5A" w14:textId="77777777" w:rsidTr="00457903">
        <w:tc>
          <w:tcPr>
            <w:tcW w:w="7366" w:type="dxa"/>
          </w:tcPr>
          <w:p w14:paraId="3F47A497" w14:textId="77777777" w:rsidR="00B72E3C" w:rsidRPr="00DC31FA" w:rsidRDefault="00B72E3C" w:rsidP="00457903">
            <w:pPr>
              <w:rPr>
                <w:rFonts w:ascii="Calibri" w:hAnsi="Calibri" w:cs="Calibri"/>
                <w:sz w:val="20"/>
                <w:szCs w:val="20"/>
                <w:lang w:val="en-US"/>
              </w:rPr>
            </w:pPr>
            <w:r w:rsidRPr="00DC31FA">
              <w:rPr>
                <w:rFonts w:ascii="Calibri" w:hAnsi="Calibri" w:cs="Calibri"/>
                <w:sz w:val="20"/>
                <w:szCs w:val="20"/>
                <w:lang w:val="en-US"/>
              </w:rPr>
              <w:t>Russell R, Reynolds F. Epidural infusions for nulliparous women in labour. A randomised double-blind comparison of fentanyl/bupivacaine and sufentanil/bupivacaine. Anaesthesia. 1993 Oct</w:t>
            </w:r>
            <w:proofErr w:type="gramStart"/>
            <w:r w:rsidRPr="00DC31FA">
              <w:rPr>
                <w:rFonts w:ascii="Calibri" w:hAnsi="Calibri" w:cs="Calibri"/>
                <w:sz w:val="20"/>
                <w:szCs w:val="20"/>
                <w:lang w:val="en-US"/>
              </w:rPr>
              <w:t>;48</w:t>
            </w:r>
            <w:proofErr w:type="gramEnd"/>
            <w:r w:rsidRPr="00DC31FA">
              <w:rPr>
                <w:rFonts w:ascii="Calibri" w:hAnsi="Calibri" w:cs="Calibri"/>
                <w:sz w:val="20"/>
                <w:szCs w:val="20"/>
                <w:lang w:val="en-US"/>
              </w:rPr>
              <w:t xml:space="preserve">(10):856-61. </w:t>
            </w:r>
            <w:proofErr w:type="gramStart"/>
            <w:r w:rsidRPr="00DC31FA">
              <w:rPr>
                <w:rFonts w:ascii="Calibri" w:hAnsi="Calibri" w:cs="Calibri"/>
                <w:sz w:val="20"/>
                <w:szCs w:val="20"/>
                <w:lang w:val="en-US"/>
              </w:rPr>
              <w:t>doi</w:t>
            </w:r>
            <w:proofErr w:type="gramEnd"/>
            <w:r w:rsidRPr="00DC31FA">
              <w:rPr>
                <w:rFonts w:ascii="Calibri" w:hAnsi="Calibri" w:cs="Calibri"/>
                <w:sz w:val="20"/>
                <w:szCs w:val="20"/>
                <w:lang w:val="en-US"/>
              </w:rPr>
              <w:t>: 10.1111/j.1365-2044.1993.tb07413.x. PMID: 8238826.</w:t>
            </w:r>
          </w:p>
        </w:tc>
        <w:tc>
          <w:tcPr>
            <w:tcW w:w="1984" w:type="dxa"/>
          </w:tcPr>
          <w:p w14:paraId="3A821B6F" w14:textId="77777777" w:rsidR="00B72E3C" w:rsidRPr="00E90577" w:rsidRDefault="00B72E3C" w:rsidP="00457903">
            <w:pPr>
              <w:rPr>
                <w:rFonts w:ascii="Calibri" w:hAnsi="Calibri" w:cs="Calibri"/>
                <w:sz w:val="20"/>
                <w:szCs w:val="20"/>
                <w:lang w:val="en-US"/>
              </w:rPr>
            </w:pPr>
            <w:r>
              <w:rPr>
                <w:rFonts w:ascii="Calibri" w:hAnsi="Calibri" w:cs="Calibri"/>
                <w:sz w:val="20"/>
                <w:szCs w:val="20"/>
                <w:lang w:val="en-US"/>
              </w:rPr>
              <w:t>Wrong intervention</w:t>
            </w:r>
          </w:p>
        </w:tc>
      </w:tr>
      <w:tr w:rsidR="00D50FBB" w:rsidRPr="00E90577" w14:paraId="0633E178" w14:textId="77777777" w:rsidTr="00457903">
        <w:tc>
          <w:tcPr>
            <w:tcW w:w="7366" w:type="dxa"/>
          </w:tcPr>
          <w:p w14:paraId="4CDEFB6C" w14:textId="77777777" w:rsidR="00D50FBB" w:rsidRPr="00DC31FA" w:rsidRDefault="00D50FBB" w:rsidP="00457903">
            <w:pPr>
              <w:rPr>
                <w:rFonts w:ascii="Calibri" w:hAnsi="Calibri" w:cs="Calibri"/>
                <w:sz w:val="20"/>
                <w:szCs w:val="20"/>
                <w:lang w:val="en-US"/>
              </w:rPr>
            </w:pPr>
            <w:r w:rsidRPr="00CF4818">
              <w:rPr>
                <w:rFonts w:ascii="Calibri" w:hAnsi="Calibri" w:cs="Calibri"/>
                <w:sz w:val="20"/>
                <w:szCs w:val="20"/>
                <w:lang w:val="en-US"/>
              </w:rPr>
              <w:t>Sakr A, Cohen S, Chiricolo A, Ramos D, Rah K, Doucette A. Does increasing the concentration of epidural-PCA fentanyl for labor improve analgesia without effect to neonate? Anesth Analg. 2014</w:t>
            </w:r>
            <w:proofErr w:type="gramStart"/>
            <w:r w:rsidRPr="00CF4818">
              <w:rPr>
                <w:rFonts w:ascii="Calibri" w:hAnsi="Calibri" w:cs="Calibri"/>
                <w:sz w:val="20"/>
                <w:szCs w:val="20"/>
                <w:lang w:val="en-US"/>
              </w:rPr>
              <w:t>;118</w:t>
            </w:r>
            <w:proofErr w:type="gramEnd"/>
            <w:r w:rsidRPr="00CF4818">
              <w:rPr>
                <w:rFonts w:ascii="Calibri" w:hAnsi="Calibri" w:cs="Calibri"/>
                <w:sz w:val="20"/>
                <w:szCs w:val="20"/>
                <w:lang w:val="en-US"/>
              </w:rPr>
              <w:t>(5 SUPPL. 1):S187.</w:t>
            </w:r>
          </w:p>
        </w:tc>
        <w:tc>
          <w:tcPr>
            <w:tcW w:w="1984" w:type="dxa"/>
          </w:tcPr>
          <w:p w14:paraId="21604B42" w14:textId="77777777" w:rsidR="00D50FBB" w:rsidRPr="00E90577" w:rsidRDefault="00D50FBB"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4B3832FF" w14:textId="77777777" w:rsidTr="006229AE">
        <w:tc>
          <w:tcPr>
            <w:tcW w:w="7366" w:type="dxa"/>
          </w:tcPr>
          <w:p w14:paraId="54A38171"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Scherer R, Holzgreve W. Influence of epidural analgesia on fetal and neonatal well-being. Eur J Obstet Gynecol Reprod Biol. 1995 May</w:t>
            </w:r>
            <w:proofErr w:type="gramStart"/>
            <w:r w:rsidRPr="00071D32">
              <w:rPr>
                <w:rFonts w:ascii="Calibri" w:hAnsi="Calibri" w:cs="Calibri"/>
                <w:sz w:val="20"/>
                <w:szCs w:val="20"/>
                <w:lang w:val="en-US"/>
              </w:rPr>
              <w:t>;59</w:t>
            </w:r>
            <w:proofErr w:type="gramEnd"/>
            <w:r w:rsidRPr="00071D32">
              <w:rPr>
                <w:rFonts w:ascii="Calibri" w:hAnsi="Calibri" w:cs="Calibri"/>
                <w:sz w:val="20"/>
                <w:szCs w:val="20"/>
                <w:lang w:val="en-US"/>
              </w:rPr>
              <w:t xml:space="preserve"> Suppl:S17-29.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10.1016/0028-2243(95)93909-8. PMID: 7556818.</w:t>
            </w:r>
          </w:p>
        </w:tc>
        <w:tc>
          <w:tcPr>
            <w:tcW w:w="1984" w:type="dxa"/>
          </w:tcPr>
          <w:p w14:paraId="1FA9AC00"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1E5A15BF" w14:textId="77777777" w:rsidTr="006229AE">
        <w:tc>
          <w:tcPr>
            <w:tcW w:w="7366" w:type="dxa"/>
          </w:tcPr>
          <w:p w14:paraId="776522B1" w14:textId="77777777" w:rsidR="006229AE" w:rsidRPr="006B3629" w:rsidRDefault="006229AE" w:rsidP="006229AE">
            <w:pPr>
              <w:rPr>
                <w:rFonts w:ascii="Calibri" w:hAnsi="Calibri" w:cs="Calibri"/>
                <w:sz w:val="20"/>
                <w:szCs w:val="20"/>
                <w:lang w:val="en-US"/>
              </w:rPr>
            </w:pPr>
            <w:r w:rsidRPr="006B3629">
              <w:rPr>
                <w:rFonts w:ascii="Calibri" w:hAnsi="Calibri" w:cs="Calibri"/>
                <w:sz w:val="20"/>
                <w:szCs w:val="20"/>
                <w:lang w:val="en-US"/>
              </w:rPr>
              <w:t>Sezer OA, Gunaydin B, Sezer OA, Gunaydin B. Efficacy of patient-controlled epidural analgesia after initiation with epidural or combined spinal-epidural analgesia. Int J Obstet Anesth. 2007 Jul</w:t>
            </w:r>
            <w:proofErr w:type="gramStart"/>
            <w:r w:rsidRPr="006B3629">
              <w:rPr>
                <w:rFonts w:ascii="Calibri" w:hAnsi="Calibri" w:cs="Calibri"/>
                <w:sz w:val="20"/>
                <w:szCs w:val="20"/>
                <w:lang w:val="en-US"/>
              </w:rPr>
              <w:t>;16</w:t>
            </w:r>
            <w:proofErr w:type="gramEnd"/>
            <w:r w:rsidRPr="006B3629">
              <w:rPr>
                <w:rFonts w:ascii="Calibri" w:hAnsi="Calibri" w:cs="Calibri"/>
                <w:sz w:val="20"/>
                <w:szCs w:val="20"/>
                <w:lang w:val="en-US"/>
              </w:rPr>
              <w:t>(3):226–30.</w:t>
            </w:r>
          </w:p>
        </w:tc>
        <w:tc>
          <w:tcPr>
            <w:tcW w:w="1984" w:type="dxa"/>
          </w:tcPr>
          <w:p w14:paraId="7DF0EA51"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4A076B5C" w14:textId="77777777" w:rsidTr="00457903">
        <w:tc>
          <w:tcPr>
            <w:tcW w:w="7366" w:type="dxa"/>
          </w:tcPr>
          <w:p w14:paraId="24AEA55E" w14:textId="77777777" w:rsidR="007C3D8E" w:rsidRPr="00BF377C" w:rsidRDefault="007C3D8E" w:rsidP="00457903">
            <w:pPr>
              <w:rPr>
                <w:rFonts w:ascii="Calibri" w:hAnsi="Calibri" w:cs="Calibri"/>
                <w:sz w:val="20"/>
                <w:szCs w:val="20"/>
                <w:lang w:val="en-US"/>
              </w:rPr>
            </w:pPr>
            <w:r w:rsidRPr="00BF377C">
              <w:rPr>
                <w:rFonts w:ascii="Calibri" w:hAnsi="Calibri" w:cs="Calibri"/>
                <w:sz w:val="20"/>
                <w:szCs w:val="20"/>
                <w:lang w:val="en-US"/>
              </w:rPr>
              <w:t>Sharma SK, McIntire DD, Wiley J, Leveno KJ. Labor analgesia and cesarean delivery: an individual patient meta-analysis of nulliparous women. Anesthesiology. 2004 Jan</w:t>
            </w:r>
            <w:proofErr w:type="gramStart"/>
            <w:r w:rsidRPr="00BF377C">
              <w:rPr>
                <w:rFonts w:ascii="Calibri" w:hAnsi="Calibri" w:cs="Calibri"/>
                <w:sz w:val="20"/>
                <w:szCs w:val="20"/>
                <w:lang w:val="en-US"/>
              </w:rPr>
              <w:t>;100</w:t>
            </w:r>
            <w:proofErr w:type="gramEnd"/>
            <w:r w:rsidRPr="00BF377C">
              <w:rPr>
                <w:rFonts w:ascii="Calibri" w:hAnsi="Calibri" w:cs="Calibri"/>
                <w:sz w:val="20"/>
                <w:szCs w:val="20"/>
                <w:lang w:val="en-US"/>
              </w:rPr>
              <w:t xml:space="preserve">(1):142-8; discussion 6A. </w:t>
            </w:r>
            <w:proofErr w:type="gramStart"/>
            <w:r w:rsidRPr="00BF377C">
              <w:rPr>
                <w:rFonts w:ascii="Calibri" w:hAnsi="Calibri" w:cs="Calibri"/>
                <w:sz w:val="20"/>
                <w:szCs w:val="20"/>
                <w:lang w:val="en-US"/>
              </w:rPr>
              <w:t>doi</w:t>
            </w:r>
            <w:proofErr w:type="gramEnd"/>
            <w:r w:rsidRPr="00BF377C">
              <w:rPr>
                <w:rFonts w:ascii="Calibri" w:hAnsi="Calibri" w:cs="Calibri"/>
                <w:sz w:val="20"/>
                <w:szCs w:val="20"/>
                <w:lang w:val="en-US"/>
              </w:rPr>
              <w:t>: 10.1097/00000542-200401000-00023. PMID: 14695735.</w:t>
            </w:r>
          </w:p>
        </w:tc>
        <w:tc>
          <w:tcPr>
            <w:tcW w:w="1984" w:type="dxa"/>
          </w:tcPr>
          <w:p w14:paraId="5B0AD7D8"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0ECF2470" w14:textId="77777777" w:rsidTr="00457903">
        <w:tc>
          <w:tcPr>
            <w:tcW w:w="7366" w:type="dxa"/>
          </w:tcPr>
          <w:p w14:paraId="4FBD6129" w14:textId="77777777" w:rsidR="00090777" w:rsidRDefault="00090777" w:rsidP="00457903">
            <w:pPr>
              <w:rPr>
                <w:rFonts w:ascii="Calibri" w:hAnsi="Calibri" w:cs="Calibri"/>
                <w:sz w:val="20"/>
                <w:szCs w:val="20"/>
                <w:lang w:val="en-US"/>
              </w:rPr>
            </w:pPr>
            <w:r w:rsidRPr="005F6ADE">
              <w:rPr>
                <w:rFonts w:ascii="Calibri" w:hAnsi="Calibri" w:cs="Calibri"/>
                <w:sz w:val="20"/>
                <w:szCs w:val="20"/>
                <w:lang w:val="en-US"/>
              </w:rPr>
              <w:t>Shum S, Shen DD, Isoherranen N. Predicting Maternal-Fetal Disposition of Fentanyl Following Intravenous and Epidural Administration Using Physiologically Based Pharmacokinetic Modeling. Drug Metab Dispos. 2021 Nov</w:t>
            </w:r>
            <w:proofErr w:type="gramStart"/>
            <w:r w:rsidRPr="005F6ADE">
              <w:rPr>
                <w:rFonts w:ascii="Calibri" w:hAnsi="Calibri" w:cs="Calibri"/>
                <w:sz w:val="20"/>
                <w:szCs w:val="20"/>
                <w:lang w:val="en-US"/>
              </w:rPr>
              <w:t>;49</w:t>
            </w:r>
            <w:proofErr w:type="gramEnd"/>
            <w:r w:rsidRPr="005F6ADE">
              <w:rPr>
                <w:rFonts w:ascii="Calibri" w:hAnsi="Calibri" w:cs="Calibri"/>
                <w:sz w:val="20"/>
                <w:szCs w:val="20"/>
                <w:lang w:val="en-US"/>
              </w:rPr>
              <w:t xml:space="preserve">(11):1003-1015. </w:t>
            </w:r>
            <w:proofErr w:type="gramStart"/>
            <w:r w:rsidRPr="005F6ADE">
              <w:rPr>
                <w:rFonts w:ascii="Calibri" w:hAnsi="Calibri" w:cs="Calibri"/>
                <w:sz w:val="20"/>
                <w:szCs w:val="20"/>
                <w:lang w:val="en-US"/>
              </w:rPr>
              <w:t>doi</w:t>
            </w:r>
            <w:proofErr w:type="gramEnd"/>
            <w:r w:rsidRPr="005F6ADE">
              <w:rPr>
                <w:rFonts w:ascii="Calibri" w:hAnsi="Calibri" w:cs="Calibri"/>
                <w:sz w:val="20"/>
                <w:szCs w:val="20"/>
                <w:lang w:val="en-US"/>
              </w:rPr>
              <w:t>: 10.1124/dmd.121.000612. Epub 2021 Aug 18. PMID: 34407992.</w:t>
            </w:r>
          </w:p>
        </w:tc>
        <w:tc>
          <w:tcPr>
            <w:tcW w:w="1984" w:type="dxa"/>
          </w:tcPr>
          <w:p w14:paraId="2F4540AE"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Pharmacokinetic study</w:t>
            </w:r>
          </w:p>
        </w:tc>
      </w:tr>
      <w:tr w:rsidR="007C3D8E" w:rsidRPr="00E90577" w14:paraId="3EED7D1B" w14:textId="77777777" w:rsidTr="00457903">
        <w:tc>
          <w:tcPr>
            <w:tcW w:w="7366" w:type="dxa"/>
          </w:tcPr>
          <w:p w14:paraId="1FD9B080" w14:textId="77777777" w:rsidR="007C3D8E" w:rsidRPr="00BF377C" w:rsidRDefault="007C3D8E" w:rsidP="00457903">
            <w:pPr>
              <w:rPr>
                <w:rFonts w:ascii="Calibri" w:hAnsi="Calibri" w:cs="Calibri"/>
                <w:sz w:val="20"/>
                <w:szCs w:val="20"/>
                <w:lang w:val="en-US"/>
              </w:rPr>
            </w:pPr>
            <w:r w:rsidRPr="00BF377C">
              <w:rPr>
                <w:rFonts w:ascii="Calibri" w:hAnsi="Calibri" w:cs="Calibri"/>
                <w:sz w:val="20"/>
                <w:szCs w:val="20"/>
                <w:lang w:val="en-US"/>
              </w:rPr>
              <w:t>Sia AT, Leo S, Ocampo CE. A randomised comparison of variable-frequency automated mandatory boluses with a basal infusion for patient-controlled epidural analgesia during labour and delivery. Anaesthesia. 2013 Mar</w:t>
            </w:r>
            <w:proofErr w:type="gramStart"/>
            <w:r w:rsidRPr="00BF377C">
              <w:rPr>
                <w:rFonts w:ascii="Calibri" w:hAnsi="Calibri" w:cs="Calibri"/>
                <w:sz w:val="20"/>
                <w:szCs w:val="20"/>
                <w:lang w:val="en-US"/>
              </w:rPr>
              <w:t>;68</w:t>
            </w:r>
            <w:proofErr w:type="gramEnd"/>
            <w:r w:rsidRPr="00BF377C">
              <w:rPr>
                <w:rFonts w:ascii="Calibri" w:hAnsi="Calibri" w:cs="Calibri"/>
                <w:sz w:val="20"/>
                <w:szCs w:val="20"/>
                <w:lang w:val="en-US"/>
              </w:rPr>
              <w:t xml:space="preserve">(3):267-75. </w:t>
            </w:r>
            <w:proofErr w:type="gramStart"/>
            <w:r w:rsidRPr="00BF377C">
              <w:rPr>
                <w:rFonts w:ascii="Calibri" w:hAnsi="Calibri" w:cs="Calibri"/>
                <w:sz w:val="20"/>
                <w:szCs w:val="20"/>
                <w:lang w:val="en-US"/>
              </w:rPr>
              <w:t>doi</w:t>
            </w:r>
            <w:proofErr w:type="gramEnd"/>
            <w:r w:rsidRPr="00BF377C">
              <w:rPr>
                <w:rFonts w:ascii="Calibri" w:hAnsi="Calibri" w:cs="Calibri"/>
                <w:sz w:val="20"/>
                <w:szCs w:val="20"/>
                <w:lang w:val="en-US"/>
              </w:rPr>
              <w:t>: 10.1111/anae.12093. Epub 2012 Dec 20. PMID: 23278328.</w:t>
            </w:r>
          </w:p>
        </w:tc>
        <w:tc>
          <w:tcPr>
            <w:tcW w:w="1984" w:type="dxa"/>
          </w:tcPr>
          <w:p w14:paraId="7D54F2A4"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220D04AB" w14:textId="77777777" w:rsidTr="00457903">
        <w:tc>
          <w:tcPr>
            <w:tcW w:w="7366" w:type="dxa"/>
          </w:tcPr>
          <w:p w14:paraId="25F655E8" w14:textId="77777777" w:rsidR="00090777" w:rsidRPr="00D04528" w:rsidRDefault="00090777" w:rsidP="00457903">
            <w:pPr>
              <w:rPr>
                <w:rFonts w:ascii="Calibri" w:hAnsi="Calibri" w:cs="Calibri"/>
                <w:sz w:val="20"/>
                <w:szCs w:val="20"/>
                <w:lang w:val="en-US"/>
              </w:rPr>
            </w:pPr>
            <w:r w:rsidRPr="00D04528">
              <w:rPr>
                <w:rFonts w:ascii="Calibri" w:hAnsi="Calibri" w:cs="Calibri"/>
                <w:sz w:val="20"/>
                <w:szCs w:val="20"/>
                <w:lang w:val="en-US"/>
              </w:rPr>
              <w:t>Skupski DW, Abramovitz S, Samuels J, Pressimone V, Kjaer K. Adverse effects of combined spinal-epidural versus traditional epidural analgesia during labor. Int J Gynaecol Obstet. 2009 Sep</w:t>
            </w:r>
            <w:proofErr w:type="gramStart"/>
            <w:r w:rsidRPr="00D04528">
              <w:rPr>
                <w:rFonts w:ascii="Calibri" w:hAnsi="Calibri" w:cs="Calibri"/>
                <w:sz w:val="20"/>
                <w:szCs w:val="20"/>
                <w:lang w:val="en-US"/>
              </w:rPr>
              <w:t>;106</w:t>
            </w:r>
            <w:proofErr w:type="gramEnd"/>
            <w:r w:rsidRPr="00D04528">
              <w:rPr>
                <w:rFonts w:ascii="Calibri" w:hAnsi="Calibri" w:cs="Calibri"/>
                <w:sz w:val="20"/>
                <w:szCs w:val="20"/>
                <w:lang w:val="en-US"/>
              </w:rPr>
              <w:t xml:space="preserve">(3):242-5. </w:t>
            </w:r>
            <w:proofErr w:type="gramStart"/>
            <w:r w:rsidRPr="00D04528">
              <w:rPr>
                <w:rFonts w:ascii="Calibri" w:hAnsi="Calibri" w:cs="Calibri"/>
                <w:sz w:val="20"/>
                <w:szCs w:val="20"/>
                <w:lang w:val="en-US"/>
              </w:rPr>
              <w:t>doi</w:t>
            </w:r>
            <w:proofErr w:type="gramEnd"/>
            <w:r w:rsidRPr="00D04528">
              <w:rPr>
                <w:rFonts w:ascii="Calibri" w:hAnsi="Calibri" w:cs="Calibri"/>
                <w:sz w:val="20"/>
                <w:szCs w:val="20"/>
                <w:lang w:val="en-US"/>
              </w:rPr>
              <w:t>: 10.1016/j.ijgo.2009.04.019. Epub 2009 May 28. PMID: 19481203.</w:t>
            </w:r>
          </w:p>
        </w:tc>
        <w:tc>
          <w:tcPr>
            <w:tcW w:w="1984" w:type="dxa"/>
          </w:tcPr>
          <w:p w14:paraId="764A78E6"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906AE0" w:rsidRPr="00E90577" w14:paraId="7928392C" w14:textId="77777777" w:rsidTr="00457903">
        <w:tc>
          <w:tcPr>
            <w:tcW w:w="7366" w:type="dxa"/>
          </w:tcPr>
          <w:p w14:paraId="29FC9501" w14:textId="77777777" w:rsidR="00906AE0" w:rsidRPr="002C2E09" w:rsidRDefault="00906AE0" w:rsidP="00457903">
            <w:pPr>
              <w:rPr>
                <w:rFonts w:ascii="Calibri" w:hAnsi="Calibri" w:cs="Calibri"/>
                <w:sz w:val="20"/>
                <w:szCs w:val="20"/>
                <w:lang w:val="en-US"/>
              </w:rPr>
            </w:pPr>
            <w:r w:rsidRPr="002C2E09">
              <w:rPr>
                <w:rFonts w:ascii="Calibri" w:hAnsi="Calibri" w:cs="Calibri"/>
                <w:sz w:val="20"/>
                <w:szCs w:val="20"/>
                <w:lang w:val="en-US"/>
              </w:rPr>
              <w:t>Sng BL, Sia ATH. Maintenance of epidural labour analgesia: The old, the new and the future. Best Pract Res Clin Anaesthesiol. 2017 Mar</w:t>
            </w:r>
            <w:proofErr w:type="gramStart"/>
            <w:r w:rsidRPr="002C2E09">
              <w:rPr>
                <w:rFonts w:ascii="Calibri" w:hAnsi="Calibri" w:cs="Calibri"/>
                <w:sz w:val="20"/>
                <w:szCs w:val="20"/>
                <w:lang w:val="en-US"/>
              </w:rPr>
              <w:t>;31</w:t>
            </w:r>
            <w:proofErr w:type="gramEnd"/>
            <w:r w:rsidRPr="002C2E09">
              <w:rPr>
                <w:rFonts w:ascii="Calibri" w:hAnsi="Calibri" w:cs="Calibri"/>
                <w:sz w:val="20"/>
                <w:szCs w:val="20"/>
                <w:lang w:val="en-US"/>
              </w:rPr>
              <w:t xml:space="preserve">(1):15-22. </w:t>
            </w:r>
            <w:proofErr w:type="gramStart"/>
            <w:r w:rsidRPr="002C2E09">
              <w:rPr>
                <w:rFonts w:ascii="Calibri" w:hAnsi="Calibri" w:cs="Calibri"/>
                <w:sz w:val="20"/>
                <w:szCs w:val="20"/>
                <w:lang w:val="en-US"/>
              </w:rPr>
              <w:t>doi</w:t>
            </w:r>
            <w:proofErr w:type="gramEnd"/>
            <w:r w:rsidRPr="002C2E09">
              <w:rPr>
                <w:rFonts w:ascii="Calibri" w:hAnsi="Calibri" w:cs="Calibri"/>
                <w:sz w:val="20"/>
                <w:szCs w:val="20"/>
                <w:lang w:val="en-US"/>
              </w:rPr>
              <w:t>: 10.1016/j.bpa.2017.01.002. Epub 2017 Jan 12. PMID: 28625301.</w:t>
            </w:r>
          </w:p>
        </w:tc>
        <w:tc>
          <w:tcPr>
            <w:tcW w:w="1984" w:type="dxa"/>
          </w:tcPr>
          <w:p w14:paraId="59ED216D" w14:textId="77777777" w:rsidR="00906AE0" w:rsidRPr="00E90577" w:rsidRDefault="00906AE0"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906AE0" w:rsidRPr="00E90577" w14:paraId="0E4B7A0A" w14:textId="77777777" w:rsidTr="00457903">
        <w:tc>
          <w:tcPr>
            <w:tcW w:w="7366" w:type="dxa"/>
          </w:tcPr>
          <w:p w14:paraId="2AE4EFD2" w14:textId="77777777" w:rsidR="00906AE0" w:rsidRPr="002C2E09" w:rsidRDefault="00906AE0" w:rsidP="00457903">
            <w:pPr>
              <w:rPr>
                <w:rFonts w:ascii="Calibri" w:hAnsi="Calibri" w:cs="Calibri"/>
                <w:sz w:val="20"/>
                <w:szCs w:val="20"/>
                <w:lang w:val="en-US"/>
              </w:rPr>
            </w:pPr>
            <w:r w:rsidRPr="002C2E09">
              <w:rPr>
                <w:rFonts w:ascii="Calibri" w:hAnsi="Calibri" w:cs="Calibri"/>
                <w:sz w:val="20"/>
                <w:szCs w:val="20"/>
                <w:lang w:val="en-US"/>
              </w:rPr>
              <w:t xml:space="preserve">Sng BL, Zhang Q, Leong WL, Ocampo C, Assam PN, Sia AT. Incidence and characteristics of breakthrough pain in parturients using computer-integrated patient-controlled </w:t>
            </w:r>
            <w:r w:rsidRPr="002C2E09">
              <w:rPr>
                <w:rFonts w:ascii="Calibri" w:hAnsi="Calibri" w:cs="Calibri"/>
                <w:sz w:val="20"/>
                <w:szCs w:val="20"/>
                <w:lang w:val="en-US"/>
              </w:rPr>
              <w:lastRenderedPageBreak/>
              <w:t>epidural analgesia. J Clin Anesth. 2015 Jun</w:t>
            </w:r>
            <w:proofErr w:type="gramStart"/>
            <w:r w:rsidRPr="002C2E09">
              <w:rPr>
                <w:rFonts w:ascii="Calibri" w:hAnsi="Calibri" w:cs="Calibri"/>
                <w:sz w:val="20"/>
                <w:szCs w:val="20"/>
                <w:lang w:val="en-US"/>
              </w:rPr>
              <w:t>;27</w:t>
            </w:r>
            <w:proofErr w:type="gramEnd"/>
            <w:r w:rsidRPr="002C2E09">
              <w:rPr>
                <w:rFonts w:ascii="Calibri" w:hAnsi="Calibri" w:cs="Calibri"/>
                <w:sz w:val="20"/>
                <w:szCs w:val="20"/>
                <w:lang w:val="en-US"/>
              </w:rPr>
              <w:t xml:space="preserve">(4):277-84. </w:t>
            </w:r>
            <w:proofErr w:type="gramStart"/>
            <w:r w:rsidRPr="002C2E09">
              <w:rPr>
                <w:rFonts w:ascii="Calibri" w:hAnsi="Calibri" w:cs="Calibri"/>
                <w:sz w:val="20"/>
                <w:szCs w:val="20"/>
                <w:lang w:val="en-US"/>
              </w:rPr>
              <w:t>doi</w:t>
            </w:r>
            <w:proofErr w:type="gramEnd"/>
            <w:r w:rsidRPr="002C2E09">
              <w:rPr>
                <w:rFonts w:ascii="Calibri" w:hAnsi="Calibri" w:cs="Calibri"/>
                <w:sz w:val="20"/>
                <w:szCs w:val="20"/>
                <w:lang w:val="en-US"/>
              </w:rPr>
              <w:t>: 10.1016/j.jclinane.2015.01.003. Epub 2015 Feb 14. PMID: 25690278.</w:t>
            </w:r>
          </w:p>
        </w:tc>
        <w:tc>
          <w:tcPr>
            <w:tcW w:w="1984" w:type="dxa"/>
          </w:tcPr>
          <w:p w14:paraId="2BD10F7A" w14:textId="77777777" w:rsidR="00906AE0" w:rsidRPr="00E90577" w:rsidRDefault="00906AE0" w:rsidP="00457903">
            <w:pPr>
              <w:rPr>
                <w:rFonts w:ascii="Calibri" w:hAnsi="Calibri" w:cs="Calibri"/>
                <w:sz w:val="20"/>
                <w:szCs w:val="20"/>
                <w:lang w:val="en-US"/>
              </w:rPr>
            </w:pPr>
            <w:r>
              <w:rPr>
                <w:rFonts w:ascii="Calibri" w:hAnsi="Calibri" w:cs="Calibri"/>
                <w:sz w:val="20"/>
                <w:szCs w:val="20"/>
                <w:lang w:val="en-US"/>
              </w:rPr>
              <w:lastRenderedPageBreak/>
              <w:t>Wrong intervention</w:t>
            </w:r>
          </w:p>
        </w:tc>
      </w:tr>
      <w:tr w:rsidR="00C32D87" w:rsidRPr="00E90577" w14:paraId="328DF510" w14:textId="77777777" w:rsidTr="00457903">
        <w:tc>
          <w:tcPr>
            <w:tcW w:w="7366" w:type="dxa"/>
          </w:tcPr>
          <w:p w14:paraId="6E38F72B" w14:textId="77777777" w:rsidR="00C32D87" w:rsidRPr="00632B0E" w:rsidRDefault="00C32D87" w:rsidP="00457903">
            <w:pPr>
              <w:rPr>
                <w:rFonts w:ascii="Calibri" w:hAnsi="Calibri" w:cs="Calibri"/>
                <w:sz w:val="20"/>
                <w:szCs w:val="20"/>
                <w:lang w:val="en-US"/>
              </w:rPr>
            </w:pPr>
            <w:r w:rsidRPr="00632B0E">
              <w:rPr>
                <w:rFonts w:ascii="Calibri" w:hAnsi="Calibri" w:cs="Calibri"/>
                <w:sz w:val="20"/>
                <w:szCs w:val="20"/>
                <w:lang w:val="en-US"/>
              </w:rPr>
              <w:lastRenderedPageBreak/>
              <w:t>Song Z, Du B, Wang K, Shi X. Effects of OPRM1 A118G polymorphism on epidural analgesia with fentanyl during labor: a meta-analysis. Genet Test Mol Biomarkers. 2013 Oct</w:t>
            </w:r>
            <w:proofErr w:type="gramStart"/>
            <w:r w:rsidRPr="00632B0E">
              <w:rPr>
                <w:rFonts w:ascii="Calibri" w:hAnsi="Calibri" w:cs="Calibri"/>
                <w:sz w:val="20"/>
                <w:szCs w:val="20"/>
                <w:lang w:val="en-US"/>
              </w:rPr>
              <w:t>;17</w:t>
            </w:r>
            <w:proofErr w:type="gramEnd"/>
            <w:r w:rsidRPr="00632B0E">
              <w:rPr>
                <w:rFonts w:ascii="Calibri" w:hAnsi="Calibri" w:cs="Calibri"/>
                <w:sz w:val="20"/>
                <w:szCs w:val="20"/>
                <w:lang w:val="en-US"/>
              </w:rPr>
              <w:t xml:space="preserve">(10):743-9. </w:t>
            </w:r>
            <w:proofErr w:type="gramStart"/>
            <w:r w:rsidRPr="00632B0E">
              <w:rPr>
                <w:rFonts w:ascii="Calibri" w:hAnsi="Calibri" w:cs="Calibri"/>
                <w:sz w:val="20"/>
                <w:szCs w:val="20"/>
                <w:lang w:val="en-US"/>
              </w:rPr>
              <w:t>doi</w:t>
            </w:r>
            <w:proofErr w:type="gramEnd"/>
            <w:r w:rsidRPr="00632B0E">
              <w:rPr>
                <w:rFonts w:ascii="Calibri" w:hAnsi="Calibri" w:cs="Calibri"/>
                <w:sz w:val="20"/>
                <w:szCs w:val="20"/>
                <w:lang w:val="en-US"/>
              </w:rPr>
              <w:t>: 10.1089/gtmb.2013.0282. Epub 2013 Aug 2. PMID: 23909491.</w:t>
            </w:r>
          </w:p>
        </w:tc>
        <w:tc>
          <w:tcPr>
            <w:tcW w:w="1984" w:type="dxa"/>
          </w:tcPr>
          <w:p w14:paraId="1A6F1539" w14:textId="77777777" w:rsidR="00C32D87" w:rsidRPr="00E90577" w:rsidRDefault="00C32D87" w:rsidP="00457903">
            <w:pPr>
              <w:rPr>
                <w:rFonts w:ascii="Calibri" w:hAnsi="Calibri" w:cs="Calibri"/>
                <w:sz w:val="20"/>
                <w:szCs w:val="20"/>
                <w:lang w:val="en-US"/>
              </w:rPr>
            </w:pPr>
            <w:r>
              <w:rPr>
                <w:rFonts w:ascii="Calibri" w:hAnsi="Calibri" w:cs="Calibri"/>
                <w:sz w:val="20"/>
                <w:szCs w:val="20"/>
                <w:lang w:val="en-US"/>
              </w:rPr>
              <w:t>Genetic study</w:t>
            </w:r>
          </w:p>
        </w:tc>
      </w:tr>
      <w:tr w:rsidR="00B72E3C" w:rsidRPr="00E90577" w14:paraId="032B8516" w14:textId="77777777" w:rsidTr="00457903">
        <w:tc>
          <w:tcPr>
            <w:tcW w:w="7366" w:type="dxa"/>
          </w:tcPr>
          <w:p w14:paraId="4D7875A1" w14:textId="77777777" w:rsidR="00B72E3C" w:rsidRPr="000E4590" w:rsidRDefault="00B72E3C" w:rsidP="00457903">
            <w:pPr>
              <w:rPr>
                <w:rFonts w:ascii="Calibri" w:hAnsi="Calibri" w:cs="Calibri"/>
                <w:sz w:val="20"/>
                <w:szCs w:val="20"/>
                <w:lang w:val="en-US"/>
              </w:rPr>
            </w:pPr>
            <w:r>
              <w:rPr>
                <w:rFonts w:ascii="Calibri" w:hAnsi="Calibri" w:cs="Calibri"/>
                <w:sz w:val="20"/>
                <w:szCs w:val="20"/>
                <w:lang w:val="en-US"/>
              </w:rPr>
              <w:t>Soo-Jung Han, Jeung-Im Kim</w:t>
            </w:r>
            <w:r w:rsidRPr="000E4590">
              <w:rPr>
                <w:rFonts w:ascii="Calibri" w:hAnsi="Calibri" w:cs="Calibri"/>
                <w:sz w:val="20"/>
                <w:szCs w:val="20"/>
                <w:lang w:val="en-US"/>
              </w:rPr>
              <w:t>, Myo-Jin Kim</w:t>
            </w:r>
            <w:r>
              <w:rPr>
                <w:rFonts w:ascii="Calibri" w:hAnsi="Calibri" w:cs="Calibri"/>
                <w:sz w:val="20"/>
                <w:szCs w:val="20"/>
                <w:lang w:val="en-US"/>
              </w:rPr>
              <w:t xml:space="preserve">. </w:t>
            </w:r>
            <w:r w:rsidRPr="000E4590">
              <w:rPr>
                <w:rFonts w:ascii="Calibri" w:hAnsi="Calibri" w:cs="Calibri"/>
                <w:sz w:val="20"/>
                <w:szCs w:val="20"/>
                <w:lang w:val="en-US"/>
              </w:rPr>
              <w:t>Comparison of Obstetric Pain, Anxiety, and Cervical Dilatation between Epidural Analgesia and No Analgesia group during Labor Stage I</w:t>
            </w:r>
            <w:r>
              <w:rPr>
                <w:rFonts w:ascii="Calibri" w:hAnsi="Calibri" w:cs="Calibri"/>
                <w:sz w:val="20"/>
                <w:szCs w:val="20"/>
                <w:lang w:val="en-US"/>
              </w:rPr>
              <w:t xml:space="preserve">. 2012 </w:t>
            </w:r>
            <w:r w:rsidRPr="000E4590">
              <w:rPr>
                <w:rFonts w:ascii="Calibri" w:hAnsi="Calibri" w:cs="Calibri"/>
                <w:sz w:val="20"/>
                <w:szCs w:val="20"/>
                <w:lang w:val="en-US"/>
              </w:rPr>
              <w:t>Korean Journal of Women Health Nursing 2012; 18(2): 126-134.</w:t>
            </w:r>
            <w:r>
              <w:rPr>
                <w:rFonts w:ascii="Calibri" w:hAnsi="Calibri" w:cs="Calibri"/>
                <w:sz w:val="20"/>
                <w:szCs w:val="20"/>
                <w:lang w:val="en-US"/>
              </w:rPr>
              <w:t xml:space="preserve"> </w:t>
            </w:r>
            <w:r w:rsidRPr="000E4590">
              <w:rPr>
                <w:rFonts w:ascii="Calibri" w:hAnsi="Calibri" w:cs="Calibri"/>
                <w:sz w:val="20"/>
                <w:szCs w:val="20"/>
                <w:lang w:val="en-US"/>
              </w:rPr>
              <w:t xml:space="preserve">DOI: </w:t>
            </w:r>
            <w:hyperlink r:id="rId9" w:history="1">
              <w:r w:rsidRPr="005844F9">
                <w:rPr>
                  <w:rStyle w:val="Hyperlink"/>
                  <w:rFonts w:ascii="Calibri" w:hAnsi="Calibri" w:cs="Calibri"/>
                  <w:sz w:val="20"/>
                  <w:szCs w:val="20"/>
                  <w:lang w:val="en-US"/>
                </w:rPr>
                <w:t>https://doi.org/10.4069/kjwhn.2012.18.2.126</w:t>
              </w:r>
            </w:hyperlink>
          </w:p>
        </w:tc>
        <w:tc>
          <w:tcPr>
            <w:tcW w:w="1984" w:type="dxa"/>
          </w:tcPr>
          <w:p w14:paraId="214585D2" w14:textId="77777777" w:rsidR="00B72E3C" w:rsidRPr="00E90577" w:rsidRDefault="00B72E3C"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34482563" w14:textId="77777777" w:rsidTr="006229AE">
        <w:tc>
          <w:tcPr>
            <w:tcW w:w="7366" w:type="dxa"/>
          </w:tcPr>
          <w:p w14:paraId="4FCACF9E" w14:textId="77777777" w:rsidR="006229AE" w:rsidRPr="00751369" w:rsidRDefault="006229AE" w:rsidP="006229AE">
            <w:pPr>
              <w:rPr>
                <w:rFonts w:ascii="Calibri" w:hAnsi="Calibri" w:cs="Calibri"/>
                <w:sz w:val="20"/>
                <w:szCs w:val="20"/>
                <w:lang w:val="en-US"/>
              </w:rPr>
            </w:pPr>
            <w:r w:rsidRPr="00751369">
              <w:rPr>
                <w:rFonts w:ascii="Calibri" w:hAnsi="Calibri" w:cs="Calibri"/>
                <w:sz w:val="20"/>
                <w:szCs w:val="20"/>
                <w:lang w:val="en-US"/>
              </w:rPr>
              <w:t>Staikou C, Kalampokas T, Kalampokas E, Vassiloglou S, Paraskeva A. Epidural fentanyl does not affect cervical dilation and progress of first stage of vaginal delivery: a randomized, double-blind study. Curr Med Res Opin. 2017 Aug</w:t>
            </w:r>
            <w:proofErr w:type="gramStart"/>
            <w:r w:rsidRPr="00751369">
              <w:rPr>
                <w:rFonts w:ascii="Calibri" w:hAnsi="Calibri" w:cs="Calibri"/>
                <w:sz w:val="20"/>
                <w:szCs w:val="20"/>
                <w:lang w:val="en-US"/>
              </w:rPr>
              <w:t>;33</w:t>
            </w:r>
            <w:proofErr w:type="gramEnd"/>
            <w:r w:rsidRPr="00751369">
              <w:rPr>
                <w:rFonts w:ascii="Calibri" w:hAnsi="Calibri" w:cs="Calibri"/>
                <w:sz w:val="20"/>
                <w:szCs w:val="20"/>
                <w:lang w:val="en-US"/>
              </w:rPr>
              <w:t xml:space="preserve">(8):1491-1496. </w:t>
            </w:r>
            <w:proofErr w:type="gramStart"/>
            <w:r w:rsidRPr="00751369">
              <w:rPr>
                <w:rFonts w:ascii="Calibri" w:hAnsi="Calibri" w:cs="Calibri"/>
                <w:sz w:val="20"/>
                <w:szCs w:val="20"/>
                <w:lang w:val="en-US"/>
              </w:rPr>
              <w:t>doi</w:t>
            </w:r>
            <w:proofErr w:type="gramEnd"/>
            <w:r w:rsidRPr="00751369">
              <w:rPr>
                <w:rFonts w:ascii="Calibri" w:hAnsi="Calibri" w:cs="Calibri"/>
                <w:sz w:val="20"/>
                <w:szCs w:val="20"/>
                <w:lang w:val="en-US"/>
              </w:rPr>
              <w:t>: 10.1080/03007995.2017.1321536. Epub 2017 May 24. PMID: 28425307.</w:t>
            </w:r>
          </w:p>
        </w:tc>
        <w:tc>
          <w:tcPr>
            <w:tcW w:w="1984" w:type="dxa"/>
          </w:tcPr>
          <w:p w14:paraId="328BB269"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9B6CAD" w:rsidRPr="00E90577" w14:paraId="39822D4E" w14:textId="77777777" w:rsidTr="000F631B">
        <w:tc>
          <w:tcPr>
            <w:tcW w:w="7366" w:type="dxa"/>
          </w:tcPr>
          <w:p w14:paraId="7D78D29B" w14:textId="2724D7FB" w:rsidR="009B6CAD" w:rsidRPr="00E90577" w:rsidRDefault="00715F35">
            <w:pPr>
              <w:rPr>
                <w:rFonts w:ascii="Calibri" w:hAnsi="Calibri" w:cs="Calibri"/>
                <w:sz w:val="20"/>
                <w:szCs w:val="20"/>
                <w:lang w:val="en-US"/>
              </w:rPr>
            </w:pPr>
            <w:r w:rsidRPr="00715F35">
              <w:rPr>
                <w:rFonts w:ascii="Calibri" w:hAnsi="Calibri" w:cs="Calibri"/>
                <w:sz w:val="20"/>
                <w:szCs w:val="20"/>
                <w:lang w:val="en-US"/>
              </w:rPr>
              <w:t>Sullivan JT, Grobman WA, Bauchat JR, Scavone BM, Grouper S, McCarthy RJ, Wong CA. A randomized controlled trial of the effect of combined spinal-epidural analgesia on the success of external cephalic version for breech presentation. Int J Obstet Anesth. 2009 Oct</w:t>
            </w:r>
            <w:proofErr w:type="gramStart"/>
            <w:r w:rsidRPr="00715F35">
              <w:rPr>
                <w:rFonts w:ascii="Calibri" w:hAnsi="Calibri" w:cs="Calibri"/>
                <w:sz w:val="20"/>
                <w:szCs w:val="20"/>
                <w:lang w:val="en-US"/>
              </w:rPr>
              <w:t>;18</w:t>
            </w:r>
            <w:proofErr w:type="gramEnd"/>
            <w:r w:rsidRPr="00715F35">
              <w:rPr>
                <w:rFonts w:ascii="Calibri" w:hAnsi="Calibri" w:cs="Calibri"/>
                <w:sz w:val="20"/>
                <w:szCs w:val="20"/>
                <w:lang w:val="en-US"/>
              </w:rPr>
              <w:t xml:space="preserve">(4):328-34. </w:t>
            </w:r>
            <w:proofErr w:type="gramStart"/>
            <w:r w:rsidRPr="00715F35">
              <w:rPr>
                <w:rFonts w:ascii="Calibri" w:hAnsi="Calibri" w:cs="Calibri"/>
                <w:sz w:val="20"/>
                <w:szCs w:val="20"/>
                <w:lang w:val="en-US"/>
              </w:rPr>
              <w:t>doi</w:t>
            </w:r>
            <w:proofErr w:type="gramEnd"/>
            <w:r w:rsidRPr="00715F35">
              <w:rPr>
                <w:rFonts w:ascii="Calibri" w:hAnsi="Calibri" w:cs="Calibri"/>
                <w:sz w:val="20"/>
                <w:szCs w:val="20"/>
                <w:lang w:val="en-US"/>
              </w:rPr>
              <w:t>: 10.1016/j.ijoa.2009.02.006. Epub 2009 Aug 13. PMID: 19682886.</w:t>
            </w:r>
          </w:p>
        </w:tc>
        <w:tc>
          <w:tcPr>
            <w:tcW w:w="1984" w:type="dxa"/>
          </w:tcPr>
          <w:p w14:paraId="1F346E8F" w14:textId="1BCE8A97" w:rsidR="009B6CAD" w:rsidRPr="00E90577" w:rsidRDefault="0047658A">
            <w:pPr>
              <w:rPr>
                <w:rFonts w:ascii="Calibri" w:hAnsi="Calibri" w:cs="Calibri"/>
                <w:sz w:val="20"/>
                <w:szCs w:val="20"/>
                <w:lang w:val="en-US"/>
              </w:rPr>
            </w:pPr>
            <w:r>
              <w:rPr>
                <w:rFonts w:ascii="Calibri" w:hAnsi="Calibri" w:cs="Calibri"/>
                <w:sz w:val="20"/>
                <w:szCs w:val="20"/>
                <w:lang w:val="en-US"/>
              </w:rPr>
              <w:t>Fentanyl was used for external cephalic version of breech presentation</w:t>
            </w:r>
          </w:p>
        </w:tc>
      </w:tr>
      <w:tr w:rsidR="006229AE" w:rsidRPr="00E90577" w14:paraId="54EED73F" w14:textId="77777777" w:rsidTr="006229AE">
        <w:tc>
          <w:tcPr>
            <w:tcW w:w="7366" w:type="dxa"/>
          </w:tcPr>
          <w:p w14:paraId="31144E4F"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Sweed N, Sabry N, Azab T, Nour S. Regional versus IV analgesics in labor. Minerva Med. 2011 Oct</w:t>
            </w:r>
            <w:proofErr w:type="gramStart"/>
            <w:r w:rsidRPr="00071D32">
              <w:rPr>
                <w:rFonts w:ascii="Calibri" w:hAnsi="Calibri" w:cs="Calibri"/>
                <w:sz w:val="20"/>
                <w:szCs w:val="20"/>
                <w:lang w:val="en-US"/>
              </w:rPr>
              <w:t>;102</w:t>
            </w:r>
            <w:proofErr w:type="gramEnd"/>
            <w:r w:rsidRPr="00071D32">
              <w:rPr>
                <w:rFonts w:ascii="Calibri" w:hAnsi="Calibri" w:cs="Calibri"/>
                <w:sz w:val="20"/>
                <w:szCs w:val="20"/>
                <w:lang w:val="en-US"/>
              </w:rPr>
              <w:t>(5):353-61. PMID: 22193345.</w:t>
            </w:r>
          </w:p>
        </w:tc>
        <w:tc>
          <w:tcPr>
            <w:tcW w:w="1984" w:type="dxa"/>
          </w:tcPr>
          <w:p w14:paraId="730D0111"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D754E5" w:rsidRPr="00E90577" w14:paraId="2784C50D" w14:textId="77777777" w:rsidTr="000F631B">
        <w:tc>
          <w:tcPr>
            <w:tcW w:w="7366" w:type="dxa"/>
          </w:tcPr>
          <w:p w14:paraId="6557A502" w14:textId="6A5DF979" w:rsidR="00D754E5" w:rsidRPr="00D754E5" w:rsidRDefault="00D754E5" w:rsidP="00D754E5">
            <w:pPr>
              <w:rPr>
                <w:rFonts w:ascii="Calibri" w:hAnsi="Calibri" w:cs="Calibri"/>
                <w:sz w:val="20"/>
                <w:szCs w:val="20"/>
                <w:lang w:val="en-US"/>
              </w:rPr>
            </w:pPr>
            <w:r w:rsidRPr="00D754E5">
              <w:rPr>
                <w:rFonts w:ascii="Calibri" w:hAnsi="Calibri" w:cs="Calibri"/>
                <w:sz w:val="20"/>
                <w:szCs w:val="20"/>
                <w:lang w:val="en-US"/>
              </w:rPr>
              <w:t>Tang ZJ, Huang N, Shu JJ. (2017) Comparison of the effects of</w:t>
            </w:r>
            <w:r>
              <w:rPr>
                <w:rFonts w:ascii="Calibri" w:hAnsi="Calibri" w:cs="Calibri"/>
                <w:sz w:val="20"/>
                <w:szCs w:val="20"/>
                <w:lang w:val="en-US"/>
              </w:rPr>
              <w:t xml:space="preserve"> </w:t>
            </w:r>
            <w:r w:rsidRPr="00D754E5">
              <w:rPr>
                <w:rFonts w:ascii="Calibri" w:hAnsi="Calibri" w:cs="Calibri"/>
                <w:sz w:val="20"/>
                <w:szCs w:val="20"/>
                <w:lang w:val="en-US"/>
              </w:rPr>
              <w:t>ropivacaine combined with sufentanil or fentanyl under CSEA</w:t>
            </w:r>
            <w:r>
              <w:rPr>
                <w:rFonts w:ascii="Calibri" w:hAnsi="Calibri" w:cs="Calibri"/>
                <w:sz w:val="20"/>
                <w:szCs w:val="20"/>
                <w:lang w:val="en-US"/>
              </w:rPr>
              <w:t xml:space="preserve"> </w:t>
            </w:r>
            <w:r w:rsidRPr="00D754E5">
              <w:rPr>
                <w:rFonts w:ascii="Calibri" w:hAnsi="Calibri" w:cs="Calibri"/>
                <w:sz w:val="20"/>
                <w:szCs w:val="20"/>
                <w:lang w:val="en-US"/>
              </w:rPr>
              <w:t>combined with PCEA for labor analgesia. China practical medicine</w:t>
            </w:r>
            <w:r>
              <w:rPr>
                <w:rFonts w:ascii="Calibri" w:hAnsi="Calibri" w:cs="Calibri"/>
                <w:sz w:val="20"/>
                <w:szCs w:val="20"/>
                <w:lang w:val="en-US"/>
              </w:rPr>
              <w:t xml:space="preserve"> </w:t>
            </w:r>
            <w:r w:rsidRPr="00D754E5">
              <w:rPr>
                <w:rFonts w:ascii="Calibri" w:hAnsi="Calibri" w:cs="Calibri"/>
                <w:sz w:val="20"/>
                <w:szCs w:val="20"/>
                <w:lang w:val="en-US"/>
              </w:rPr>
              <w:t>12(19):124-6. https://doi.org/10.14163/j.cnki.11-5547/r.2017.19.</w:t>
            </w:r>
          </w:p>
          <w:p w14:paraId="5D6D68A0" w14:textId="6E623503" w:rsidR="00D754E5" w:rsidRPr="00D754E5" w:rsidRDefault="00D754E5" w:rsidP="00D754E5">
            <w:pPr>
              <w:rPr>
                <w:rFonts w:ascii="Calibri" w:hAnsi="Calibri" w:cs="Calibri"/>
                <w:sz w:val="20"/>
                <w:szCs w:val="20"/>
                <w:lang w:val="en-US"/>
              </w:rPr>
            </w:pPr>
            <w:r w:rsidRPr="00D754E5">
              <w:rPr>
                <w:rFonts w:ascii="Calibri" w:hAnsi="Calibri" w:cs="Calibri"/>
                <w:sz w:val="20"/>
                <w:szCs w:val="20"/>
                <w:lang w:val="en-US"/>
              </w:rPr>
              <w:t>066</w:t>
            </w:r>
          </w:p>
        </w:tc>
        <w:tc>
          <w:tcPr>
            <w:tcW w:w="1984" w:type="dxa"/>
          </w:tcPr>
          <w:p w14:paraId="49539B97" w14:textId="34D28A21" w:rsidR="00D754E5" w:rsidRPr="00E90577" w:rsidRDefault="0047658A">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23A3E326" w14:textId="77777777" w:rsidTr="00457903">
        <w:tc>
          <w:tcPr>
            <w:tcW w:w="7366" w:type="dxa"/>
          </w:tcPr>
          <w:p w14:paraId="70C1D790" w14:textId="77777777" w:rsidR="007C3D8E" w:rsidRPr="00D7393A" w:rsidRDefault="007C3D8E" w:rsidP="00457903">
            <w:pPr>
              <w:rPr>
                <w:rFonts w:ascii="Calibri" w:hAnsi="Calibri" w:cs="Calibri"/>
                <w:sz w:val="20"/>
                <w:szCs w:val="20"/>
                <w:lang w:val="en-US"/>
              </w:rPr>
            </w:pPr>
            <w:r w:rsidRPr="001F417E">
              <w:rPr>
                <w:rFonts w:ascii="Calibri" w:hAnsi="Calibri" w:cs="Calibri"/>
                <w:sz w:val="20"/>
                <w:szCs w:val="20"/>
                <w:lang w:val="en-US"/>
              </w:rPr>
              <w:t xml:space="preserve">The most important goal in managing labour pain is patient satisfaction. (2010). Drugs and Therapy Perspectives, 26(3), 15–17. </w:t>
            </w:r>
            <w:hyperlink r:id="rId10" w:history="1">
              <w:r w:rsidRPr="005844F9">
                <w:rPr>
                  <w:rStyle w:val="Hyperlink"/>
                  <w:rFonts w:ascii="Calibri" w:hAnsi="Calibri" w:cs="Calibri"/>
                  <w:sz w:val="20"/>
                  <w:szCs w:val="20"/>
                  <w:lang w:val="en-US"/>
                </w:rPr>
                <w:t>https://doi.org/10.2165/11204120-000000000-00000</w:t>
              </w:r>
            </w:hyperlink>
          </w:p>
        </w:tc>
        <w:tc>
          <w:tcPr>
            <w:tcW w:w="1984" w:type="dxa"/>
          </w:tcPr>
          <w:p w14:paraId="5777A28D" w14:textId="77777777" w:rsidR="007C3D8E" w:rsidRPr="00E90577" w:rsidRDefault="007C3D8E"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7C3D8E" w:rsidRPr="00E90577" w14:paraId="187CF3D9" w14:textId="77777777" w:rsidTr="00457903">
        <w:tc>
          <w:tcPr>
            <w:tcW w:w="7366" w:type="dxa"/>
          </w:tcPr>
          <w:p w14:paraId="2BECDA22" w14:textId="77777777" w:rsidR="007C3D8E" w:rsidRPr="001F417E" w:rsidRDefault="007C3D8E" w:rsidP="00457903">
            <w:pPr>
              <w:rPr>
                <w:rFonts w:ascii="Calibri" w:hAnsi="Calibri" w:cs="Calibri"/>
                <w:sz w:val="20"/>
                <w:szCs w:val="20"/>
                <w:lang w:val="en-US"/>
              </w:rPr>
            </w:pPr>
            <w:r w:rsidRPr="001F417E">
              <w:rPr>
                <w:rFonts w:ascii="Calibri" w:hAnsi="Calibri" w:cs="Calibri"/>
                <w:sz w:val="20"/>
                <w:szCs w:val="20"/>
                <w:lang w:val="en-US"/>
              </w:rPr>
              <w:t>Use of epidurals in labour. (2019). World of Irish Nursing &amp; Midwifery, 27(9), 42.</w:t>
            </w:r>
          </w:p>
        </w:tc>
        <w:tc>
          <w:tcPr>
            <w:tcW w:w="1984" w:type="dxa"/>
          </w:tcPr>
          <w:p w14:paraId="3879173B" w14:textId="77777777" w:rsidR="007C3D8E" w:rsidRPr="00E90577" w:rsidRDefault="007C3D8E"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090777" w:rsidRPr="00E90577" w14:paraId="48F1716D" w14:textId="77777777" w:rsidTr="00457903">
        <w:tc>
          <w:tcPr>
            <w:tcW w:w="7366" w:type="dxa"/>
          </w:tcPr>
          <w:p w14:paraId="27561B53" w14:textId="77777777" w:rsidR="00090777" w:rsidRPr="00D04528" w:rsidRDefault="00090777" w:rsidP="00457903">
            <w:pPr>
              <w:rPr>
                <w:rFonts w:ascii="Calibri" w:hAnsi="Calibri" w:cs="Calibri"/>
                <w:sz w:val="20"/>
                <w:szCs w:val="20"/>
                <w:lang w:val="en-US"/>
              </w:rPr>
            </w:pPr>
            <w:r>
              <w:rPr>
                <w:rFonts w:ascii="Calibri" w:hAnsi="Calibri" w:cs="Calibri"/>
                <w:sz w:val="20"/>
                <w:szCs w:val="20"/>
                <w:lang w:val="en-US"/>
              </w:rPr>
              <w:t xml:space="preserve">Vilda Baliuliene, Andrius Macas, Kestutis Rimaitis. </w:t>
            </w:r>
            <w:r w:rsidRPr="00D04528">
              <w:rPr>
                <w:rFonts w:ascii="Calibri" w:hAnsi="Calibri" w:cs="Calibri"/>
                <w:sz w:val="20"/>
                <w:szCs w:val="20"/>
                <w:lang w:val="en-US"/>
              </w:rPr>
              <w:t>Safety and efficacy of different local anaesthetics and their concentrations, used for labour pain</w:t>
            </w:r>
            <w:r>
              <w:rPr>
                <w:rFonts w:ascii="Calibri" w:hAnsi="Calibri" w:cs="Calibri"/>
                <w:sz w:val="20"/>
                <w:szCs w:val="20"/>
                <w:lang w:val="en-US"/>
              </w:rPr>
              <w:t xml:space="preserve"> </w:t>
            </w:r>
            <w:r w:rsidRPr="00D04528">
              <w:rPr>
                <w:rFonts w:ascii="Calibri" w:hAnsi="Calibri" w:cs="Calibri"/>
                <w:sz w:val="20"/>
                <w:szCs w:val="20"/>
                <w:lang w:val="en-US"/>
              </w:rPr>
              <w:t>relief with PCEA for healthy primiparas: a randomized double blind controlled trial</w:t>
            </w:r>
            <w:r>
              <w:rPr>
                <w:rFonts w:ascii="Calibri" w:hAnsi="Calibri" w:cs="Calibri"/>
                <w:sz w:val="20"/>
                <w:szCs w:val="20"/>
                <w:lang w:val="en-US"/>
              </w:rPr>
              <w:t>. 2017 The Acta Anaesthesiologica Scandinavica Foundataion 61.962-1062</w:t>
            </w:r>
          </w:p>
        </w:tc>
        <w:tc>
          <w:tcPr>
            <w:tcW w:w="1984" w:type="dxa"/>
          </w:tcPr>
          <w:p w14:paraId="2D62F8D9"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B72E3C" w:rsidRPr="00E90577" w14:paraId="4C2FBE5D" w14:textId="77777777" w:rsidTr="00457903">
        <w:tc>
          <w:tcPr>
            <w:tcW w:w="7366" w:type="dxa"/>
          </w:tcPr>
          <w:p w14:paraId="5BEA8782" w14:textId="77777777" w:rsidR="00B72E3C" w:rsidRPr="008C49D8" w:rsidRDefault="00B72E3C" w:rsidP="00457903">
            <w:pPr>
              <w:rPr>
                <w:rFonts w:ascii="Calibri" w:hAnsi="Calibri" w:cs="Calibri"/>
                <w:sz w:val="20"/>
                <w:szCs w:val="20"/>
                <w:lang w:val="en-US"/>
              </w:rPr>
            </w:pPr>
            <w:r>
              <w:rPr>
                <w:rFonts w:ascii="Calibri" w:hAnsi="Calibri" w:cs="Calibri"/>
                <w:sz w:val="20"/>
                <w:szCs w:val="20"/>
                <w:lang w:val="en-US"/>
              </w:rPr>
              <w:t>Villecco D. (2007</w:t>
            </w:r>
            <w:r w:rsidRPr="008C49D8">
              <w:rPr>
                <w:rFonts w:ascii="Calibri" w:hAnsi="Calibri" w:cs="Calibri"/>
                <w:sz w:val="20"/>
                <w:szCs w:val="20"/>
                <w:lang w:val="en-US"/>
              </w:rPr>
              <w:t xml:space="preserve">). Evidence based anesthesia: fever of unknown origin in the parturient and neuraxial anesthesia. AANA </w:t>
            </w:r>
            <w:proofErr w:type="gramStart"/>
            <w:r w:rsidRPr="008C49D8">
              <w:rPr>
                <w:rFonts w:ascii="Calibri" w:hAnsi="Calibri" w:cs="Calibri"/>
                <w:sz w:val="20"/>
                <w:szCs w:val="20"/>
                <w:lang w:val="en-US"/>
              </w:rPr>
              <w:t>Journal.,</w:t>
            </w:r>
            <w:proofErr w:type="gramEnd"/>
            <w:r w:rsidRPr="008C49D8">
              <w:rPr>
                <w:rFonts w:ascii="Calibri" w:hAnsi="Calibri" w:cs="Calibri"/>
                <w:sz w:val="20"/>
                <w:szCs w:val="20"/>
                <w:lang w:val="en-US"/>
              </w:rPr>
              <w:t xml:space="preserve"> 75(5), 386–387. </w:t>
            </w:r>
          </w:p>
        </w:tc>
        <w:tc>
          <w:tcPr>
            <w:tcW w:w="1984" w:type="dxa"/>
          </w:tcPr>
          <w:p w14:paraId="4F5D5FC4" w14:textId="77777777" w:rsidR="00B72E3C" w:rsidRPr="00E90577" w:rsidRDefault="00B72E3C" w:rsidP="00457903">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6229AE" w:rsidRPr="00E90577" w14:paraId="0EDB8B91" w14:textId="77777777" w:rsidTr="006229AE">
        <w:tc>
          <w:tcPr>
            <w:tcW w:w="7366" w:type="dxa"/>
          </w:tcPr>
          <w:p w14:paraId="6DBE73A2"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Viscomi CM, Rathmell JP, Pace NL. Duration of intrathecal labor analgesia: early versus advanced labor. Anesth Analg. 1997 May</w:t>
            </w:r>
            <w:proofErr w:type="gramStart"/>
            <w:r w:rsidRPr="00071D32">
              <w:rPr>
                <w:rFonts w:ascii="Calibri" w:hAnsi="Calibri" w:cs="Calibri"/>
                <w:sz w:val="20"/>
                <w:szCs w:val="20"/>
                <w:lang w:val="en-US"/>
              </w:rPr>
              <w:t>;84</w:t>
            </w:r>
            <w:proofErr w:type="gramEnd"/>
            <w:r w:rsidRPr="00071D32">
              <w:rPr>
                <w:rFonts w:ascii="Calibri" w:hAnsi="Calibri" w:cs="Calibri"/>
                <w:sz w:val="20"/>
                <w:szCs w:val="20"/>
                <w:lang w:val="en-US"/>
              </w:rPr>
              <w:t xml:space="preserve">(5):1108-12.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10.1097/00000539-199705000-00028. PMID: 9141940.</w:t>
            </w:r>
          </w:p>
        </w:tc>
        <w:tc>
          <w:tcPr>
            <w:tcW w:w="1984" w:type="dxa"/>
          </w:tcPr>
          <w:p w14:paraId="3E66F541"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62D6462A" w14:textId="77777777" w:rsidTr="00457903">
        <w:tc>
          <w:tcPr>
            <w:tcW w:w="7366" w:type="dxa"/>
          </w:tcPr>
          <w:p w14:paraId="47C02CC9" w14:textId="77777777" w:rsidR="00090777" w:rsidRDefault="00090777" w:rsidP="00457903">
            <w:pPr>
              <w:rPr>
                <w:rFonts w:ascii="Calibri" w:hAnsi="Calibri" w:cs="Calibri"/>
                <w:sz w:val="20"/>
                <w:szCs w:val="20"/>
                <w:lang w:val="en-US"/>
              </w:rPr>
            </w:pPr>
            <w:r w:rsidRPr="008C6AD5">
              <w:rPr>
                <w:rFonts w:ascii="Calibri" w:hAnsi="Calibri" w:cs="Calibri"/>
                <w:sz w:val="20"/>
                <w:szCs w:val="20"/>
                <w:lang w:val="en-US"/>
              </w:rPr>
              <w:t>Wassen MM, Smits LJ, Scheepers HC, Marcus MA, Van Neer J, Nijhuis JG, Roumen FJ. Routine labour epidural analgesia versus labour analgesia on request: a randomised non-inferiority trial. BJOG. 2015 Feb</w:t>
            </w:r>
            <w:proofErr w:type="gramStart"/>
            <w:r w:rsidRPr="008C6AD5">
              <w:rPr>
                <w:rFonts w:ascii="Calibri" w:hAnsi="Calibri" w:cs="Calibri"/>
                <w:sz w:val="20"/>
                <w:szCs w:val="20"/>
                <w:lang w:val="en-US"/>
              </w:rPr>
              <w:t>;122</w:t>
            </w:r>
            <w:proofErr w:type="gramEnd"/>
            <w:r w:rsidRPr="008C6AD5">
              <w:rPr>
                <w:rFonts w:ascii="Calibri" w:hAnsi="Calibri" w:cs="Calibri"/>
                <w:sz w:val="20"/>
                <w:szCs w:val="20"/>
                <w:lang w:val="en-US"/>
              </w:rPr>
              <w:t xml:space="preserve">(3):344-50. </w:t>
            </w:r>
            <w:proofErr w:type="gramStart"/>
            <w:r w:rsidRPr="008C6AD5">
              <w:rPr>
                <w:rFonts w:ascii="Calibri" w:hAnsi="Calibri" w:cs="Calibri"/>
                <w:sz w:val="20"/>
                <w:szCs w:val="20"/>
                <w:lang w:val="en-US"/>
              </w:rPr>
              <w:t>doi</w:t>
            </w:r>
            <w:proofErr w:type="gramEnd"/>
            <w:r w:rsidRPr="008C6AD5">
              <w:rPr>
                <w:rFonts w:ascii="Calibri" w:hAnsi="Calibri" w:cs="Calibri"/>
                <w:sz w:val="20"/>
                <w:szCs w:val="20"/>
                <w:lang w:val="en-US"/>
              </w:rPr>
              <w:t>: 10.1111/1471-0528.12854. Epub 2014 May 22. PMID: 24849943.</w:t>
            </w:r>
          </w:p>
        </w:tc>
        <w:tc>
          <w:tcPr>
            <w:tcW w:w="1984" w:type="dxa"/>
          </w:tcPr>
          <w:p w14:paraId="3282E6A0"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7C3D8E" w:rsidRPr="00E90577" w14:paraId="34C097A9" w14:textId="77777777" w:rsidTr="00457903">
        <w:tc>
          <w:tcPr>
            <w:tcW w:w="7366" w:type="dxa"/>
          </w:tcPr>
          <w:p w14:paraId="2EFB2A8F" w14:textId="77777777" w:rsidR="007C3D8E" w:rsidRPr="00D7393A" w:rsidRDefault="007C3D8E" w:rsidP="00457903">
            <w:pPr>
              <w:rPr>
                <w:rFonts w:ascii="Calibri" w:hAnsi="Calibri" w:cs="Calibri"/>
                <w:sz w:val="20"/>
                <w:szCs w:val="20"/>
                <w:lang w:val="en-US"/>
              </w:rPr>
            </w:pPr>
            <w:r w:rsidRPr="00D7393A">
              <w:rPr>
                <w:rFonts w:ascii="Calibri" w:hAnsi="Calibri" w:cs="Calibri"/>
                <w:sz w:val="20"/>
                <w:szCs w:val="20"/>
                <w:lang w:val="en-US"/>
              </w:rPr>
              <w:t xml:space="preserve">Weissman, A., Torkhov, O., Weissman, A. I., &amp; Drugan, A. (2009). The effects of meperidine and epidural analgesia in labor on maternal heart rate variability. International Journal of Obstetric Anesthesia, 18(2), 118–124. </w:t>
            </w:r>
            <w:hyperlink r:id="rId11" w:history="1">
              <w:r w:rsidRPr="005844F9">
                <w:rPr>
                  <w:rStyle w:val="Hyperlink"/>
                  <w:rFonts w:ascii="Calibri" w:hAnsi="Calibri" w:cs="Calibri"/>
                  <w:sz w:val="20"/>
                  <w:szCs w:val="20"/>
                  <w:lang w:val="en-US"/>
                </w:rPr>
                <w:t>https://doi.org/10.1016/j.ijoa.2008.09.006</w:t>
              </w:r>
            </w:hyperlink>
          </w:p>
        </w:tc>
        <w:tc>
          <w:tcPr>
            <w:tcW w:w="1984" w:type="dxa"/>
          </w:tcPr>
          <w:p w14:paraId="749C8C55" w14:textId="77777777" w:rsidR="007C3D8E" w:rsidRPr="00E90577" w:rsidRDefault="007C3D8E"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66628221" w14:textId="77777777" w:rsidTr="006229AE">
        <w:tc>
          <w:tcPr>
            <w:tcW w:w="7366" w:type="dxa"/>
          </w:tcPr>
          <w:p w14:paraId="75D82394"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Wilson DJ, Douglas MJ. Neuraxial opioids in labour. Baillieres Clin Obstet Gynaecol. 1998 Sep</w:t>
            </w:r>
            <w:proofErr w:type="gramStart"/>
            <w:r w:rsidRPr="00071D32">
              <w:rPr>
                <w:rFonts w:ascii="Calibri" w:hAnsi="Calibri" w:cs="Calibri"/>
                <w:sz w:val="20"/>
                <w:szCs w:val="20"/>
                <w:lang w:val="en-US"/>
              </w:rPr>
              <w:t>;12</w:t>
            </w:r>
            <w:proofErr w:type="gramEnd"/>
            <w:r w:rsidRPr="00071D32">
              <w:rPr>
                <w:rFonts w:ascii="Calibri" w:hAnsi="Calibri" w:cs="Calibri"/>
                <w:sz w:val="20"/>
                <w:szCs w:val="20"/>
                <w:lang w:val="en-US"/>
              </w:rPr>
              <w:t xml:space="preserve">(3):363-76.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10.1016/s0950-3552(98)80072-2. PMID: 10023426.</w:t>
            </w:r>
          </w:p>
        </w:tc>
        <w:tc>
          <w:tcPr>
            <w:tcW w:w="1984" w:type="dxa"/>
          </w:tcPr>
          <w:p w14:paraId="7FD9ECE8"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B72E3C" w:rsidRPr="00E90577" w14:paraId="24C8F6C8" w14:textId="77777777" w:rsidTr="00457903">
        <w:tc>
          <w:tcPr>
            <w:tcW w:w="7366" w:type="dxa"/>
          </w:tcPr>
          <w:p w14:paraId="73B7E0F7" w14:textId="77777777" w:rsidR="00B72E3C" w:rsidRDefault="00B72E3C" w:rsidP="00457903">
            <w:pPr>
              <w:rPr>
                <w:rFonts w:ascii="Calibri" w:hAnsi="Calibri" w:cs="Calibri"/>
                <w:sz w:val="20"/>
                <w:szCs w:val="20"/>
                <w:lang w:val="en-US"/>
              </w:rPr>
            </w:pPr>
            <w:r w:rsidRPr="00490725">
              <w:rPr>
                <w:rFonts w:ascii="Calibri" w:hAnsi="Calibri" w:cs="Calibri"/>
                <w:sz w:val="20"/>
                <w:szCs w:val="20"/>
                <w:lang w:val="en-US"/>
              </w:rPr>
              <w:t>Wong CA, Peaceman AM. Effect of early epidural analgesia on labor: Cutting through the confusion. Contemp Ob Gyn. 2006</w:t>
            </w:r>
            <w:proofErr w:type="gramStart"/>
            <w:r w:rsidRPr="00490725">
              <w:rPr>
                <w:rFonts w:ascii="Calibri" w:hAnsi="Calibri" w:cs="Calibri"/>
                <w:sz w:val="20"/>
                <w:szCs w:val="20"/>
                <w:lang w:val="en-US"/>
              </w:rPr>
              <w:t>;51</w:t>
            </w:r>
            <w:proofErr w:type="gramEnd"/>
            <w:r w:rsidRPr="00490725">
              <w:rPr>
                <w:rFonts w:ascii="Calibri" w:hAnsi="Calibri" w:cs="Calibri"/>
                <w:sz w:val="20"/>
                <w:szCs w:val="20"/>
                <w:lang w:val="en-US"/>
              </w:rPr>
              <w:t>(7):64–70.</w:t>
            </w:r>
          </w:p>
        </w:tc>
        <w:tc>
          <w:tcPr>
            <w:tcW w:w="1984" w:type="dxa"/>
          </w:tcPr>
          <w:p w14:paraId="703E6581" w14:textId="77777777" w:rsidR="00B72E3C" w:rsidRPr="00E90577" w:rsidRDefault="00B72E3C"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1483D3E4" w14:textId="77777777" w:rsidTr="006229AE">
        <w:tc>
          <w:tcPr>
            <w:tcW w:w="7366" w:type="dxa"/>
          </w:tcPr>
          <w:p w14:paraId="08B840E5" w14:textId="77777777" w:rsidR="006229AE" w:rsidRPr="006B3629" w:rsidRDefault="006229AE" w:rsidP="006229AE">
            <w:pPr>
              <w:rPr>
                <w:rFonts w:ascii="Calibri" w:hAnsi="Calibri" w:cs="Calibri"/>
                <w:sz w:val="20"/>
                <w:szCs w:val="20"/>
                <w:lang w:val="en-US"/>
              </w:rPr>
            </w:pPr>
            <w:r w:rsidRPr="006B3629">
              <w:rPr>
                <w:rFonts w:ascii="Calibri" w:hAnsi="Calibri" w:cs="Calibri"/>
                <w:sz w:val="20"/>
                <w:szCs w:val="20"/>
                <w:lang w:val="en-US"/>
              </w:rPr>
              <w:t>Wong CA, Scavone BM, Peaceman AM, McCarthy RJ, Sullivan JT, Diaz NT, et al. The Risk of Cesarean Delivery with Neuraxial Analgesia Given Early versus Late in Labor. N Engl J Med. 2005 Feb 17</w:t>
            </w:r>
            <w:proofErr w:type="gramStart"/>
            <w:r w:rsidRPr="006B3629">
              <w:rPr>
                <w:rFonts w:ascii="Calibri" w:hAnsi="Calibri" w:cs="Calibri"/>
                <w:sz w:val="20"/>
                <w:szCs w:val="20"/>
                <w:lang w:val="en-US"/>
              </w:rPr>
              <w:t>;352</w:t>
            </w:r>
            <w:proofErr w:type="gramEnd"/>
            <w:r w:rsidRPr="006B3629">
              <w:rPr>
                <w:rFonts w:ascii="Calibri" w:hAnsi="Calibri" w:cs="Calibri"/>
                <w:sz w:val="20"/>
                <w:szCs w:val="20"/>
                <w:lang w:val="en-US"/>
              </w:rPr>
              <w:t>(7):655–65.</w:t>
            </w:r>
          </w:p>
        </w:tc>
        <w:tc>
          <w:tcPr>
            <w:tcW w:w="1984" w:type="dxa"/>
          </w:tcPr>
          <w:p w14:paraId="1F9E3C81"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2AACCFCF" w14:textId="77777777" w:rsidTr="006229AE">
        <w:tc>
          <w:tcPr>
            <w:tcW w:w="7366" w:type="dxa"/>
          </w:tcPr>
          <w:p w14:paraId="07A38A60"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lastRenderedPageBreak/>
              <w:t>Wong CA. The influence of analgesia on labor--is it related to primary cesarean rates? Semin Perinatol. 2012 Oct</w:t>
            </w:r>
            <w:proofErr w:type="gramStart"/>
            <w:r w:rsidRPr="00071D32">
              <w:rPr>
                <w:rFonts w:ascii="Calibri" w:hAnsi="Calibri" w:cs="Calibri"/>
                <w:sz w:val="20"/>
                <w:szCs w:val="20"/>
                <w:lang w:val="en-US"/>
              </w:rPr>
              <w:t>;36</w:t>
            </w:r>
            <w:proofErr w:type="gramEnd"/>
            <w:r w:rsidRPr="00071D32">
              <w:rPr>
                <w:rFonts w:ascii="Calibri" w:hAnsi="Calibri" w:cs="Calibri"/>
                <w:sz w:val="20"/>
                <w:szCs w:val="20"/>
                <w:lang w:val="en-US"/>
              </w:rPr>
              <w:t xml:space="preserve">(5):353-6. </w:t>
            </w:r>
            <w:proofErr w:type="gramStart"/>
            <w:r w:rsidRPr="00071D32">
              <w:rPr>
                <w:rFonts w:ascii="Calibri" w:hAnsi="Calibri" w:cs="Calibri"/>
                <w:sz w:val="20"/>
                <w:szCs w:val="20"/>
                <w:lang w:val="en-US"/>
              </w:rPr>
              <w:t>doi</w:t>
            </w:r>
            <w:proofErr w:type="gramEnd"/>
            <w:r w:rsidRPr="00071D32">
              <w:rPr>
                <w:rFonts w:ascii="Calibri" w:hAnsi="Calibri" w:cs="Calibri"/>
                <w:sz w:val="20"/>
                <w:szCs w:val="20"/>
                <w:lang w:val="en-US"/>
              </w:rPr>
              <w:t>: 10.1053/j.semperi.2012.04.019. PMID: 23009968.</w:t>
            </w:r>
          </w:p>
        </w:tc>
        <w:tc>
          <w:tcPr>
            <w:tcW w:w="1984" w:type="dxa"/>
          </w:tcPr>
          <w:p w14:paraId="280032E2"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r w:rsidR="00D50FBB" w:rsidRPr="00E90577" w14:paraId="5E97FF25" w14:textId="77777777" w:rsidTr="00457903">
        <w:tc>
          <w:tcPr>
            <w:tcW w:w="7366" w:type="dxa"/>
          </w:tcPr>
          <w:p w14:paraId="6371D490" w14:textId="77777777" w:rsidR="00D50FBB" w:rsidRPr="007B3CEC" w:rsidRDefault="00D50FBB" w:rsidP="00457903">
            <w:pPr>
              <w:rPr>
                <w:rFonts w:ascii="Calibri" w:hAnsi="Calibri" w:cs="Calibri"/>
                <w:sz w:val="20"/>
                <w:szCs w:val="20"/>
                <w:lang w:val="en-US"/>
              </w:rPr>
            </w:pPr>
            <w:r w:rsidRPr="007B3CEC">
              <w:rPr>
                <w:rFonts w:ascii="Calibri" w:hAnsi="Calibri" w:cs="Calibri"/>
                <w:sz w:val="20"/>
                <w:szCs w:val="20"/>
                <w:lang w:val="en-US"/>
              </w:rPr>
              <w:t>Wong CA, McCarthy RJ, Blouin J, Landau R. Observational study of the effect of mu-opioid receptor genetic polymorphism on intrathecal opioid labor analgesia and post-cesarean delivery analgesia. Int J Obstet Anesth. 2010 Jul</w:t>
            </w:r>
            <w:proofErr w:type="gramStart"/>
            <w:r w:rsidRPr="007B3CEC">
              <w:rPr>
                <w:rFonts w:ascii="Calibri" w:hAnsi="Calibri" w:cs="Calibri"/>
                <w:sz w:val="20"/>
                <w:szCs w:val="20"/>
                <w:lang w:val="en-US"/>
              </w:rPr>
              <w:t>;19</w:t>
            </w:r>
            <w:proofErr w:type="gramEnd"/>
            <w:r w:rsidRPr="007B3CEC">
              <w:rPr>
                <w:rFonts w:ascii="Calibri" w:hAnsi="Calibri" w:cs="Calibri"/>
                <w:sz w:val="20"/>
                <w:szCs w:val="20"/>
                <w:lang w:val="en-US"/>
              </w:rPr>
              <w:t xml:space="preserve">(3):246-53. </w:t>
            </w:r>
            <w:proofErr w:type="gramStart"/>
            <w:r w:rsidRPr="007B3CEC">
              <w:rPr>
                <w:rFonts w:ascii="Calibri" w:hAnsi="Calibri" w:cs="Calibri"/>
                <w:sz w:val="20"/>
                <w:szCs w:val="20"/>
                <w:lang w:val="en-US"/>
              </w:rPr>
              <w:t>doi</w:t>
            </w:r>
            <w:proofErr w:type="gramEnd"/>
            <w:r w:rsidRPr="007B3CEC">
              <w:rPr>
                <w:rFonts w:ascii="Calibri" w:hAnsi="Calibri" w:cs="Calibri"/>
                <w:sz w:val="20"/>
                <w:szCs w:val="20"/>
                <w:lang w:val="en-US"/>
              </w:rPr>
              <w:t>: 10.1016/j.ijoa.2009.09.005. Epub 2010 Feb 19. PMID: 20171873.</w:t>
            </w:r>
          </w:p>
        </w:tc>
        <w:tc>
          <w:tcPr>
            <w:tcW w:w="1984" w:type="dxa"/>
          </w:tcPr>
          <w:p w14:paraId="20F47E24" w14:textId="77777777" w:rsidR="00D50FBB" w:rsidRPr="00E90577" w:rsidRDefault="00D50FBB" w:rsidP="00457903">
            <w:pPr>
              <w:rPr>
                <w:rFonts w:ascii="Calibri" w:hAnsi="Calibri" w:cs="Calibri"/>
                <w:sz w:val="20"/>
                <w:szCs w:val="20"/>
                <w:lang w:val="en-US"/>
              </w:rPr>
            </w:pPr>
            <w:r>
              <w:rPr>
                <w:rFonts w:ascii="Calibri" w:hAnsi="Calibri" w:cs="Calibri"/>
                <w:sz w:val="20"/>
                <w:szCs w:val="20"/>
                <w:lang w:val="en-US"/>
              </w:rPr>
              <w:t>Genetic study</w:t>
            </w:r>
          </w:p>
        </w:tc>
      </w:tr>
      <w:tr w:rsidR="00D50FBB" w:rsidRPr="00E90577" w14:paraId="57C74882" w14:textId="77777777" w:rsidTr="00457903">
        <w:tc>
          <w:tcPr>
            <w:tcW w:w="7366" w:type="dxa"/>
          </w:tcPr>
          <w:p w14:paraId="4E18E235" w14:textId="77777777" w:rsidR="00D50FBB" w:rsidRPr="00CF4818" w:rsidRDefault="00D50FBB" w:rsidP="00457903">
            <w:pPr>
              <w:rPr>
                <w:rFonts w:ascii="Calibri" w:hAnsi="Calibri" w:cs="Calibri"/>
                <w:sz w:val="20"/>
                <w:szCs w:val="20"/>
                <w:lang w:val="en-US"/>
              </w:rPr>
            </w:pPr>
            <w:r w:rsidRPr="000E4590">
              <w:rPr>
                <w:rFonts w:ascii="Calibri" w:hAnsi="Calibri" w:cs="Calibri"/>
                <w:sz w:val="20"/>
                <w:szCs w:val="20"/>
                <w:lang w:val="en-US"/>
              </w:rPr>
              <w:t>Wu C, Shi B, Jiang H. Clinical observation of regular intermittent epidural injection combined with different puncture points in suppressing breakthrough pain in labour analgesia. J Obstet Gynaecol. 2019 Apr</w:t>
            </w:r>
            <w:proofErr w:type="gramStart"/>
            <w:r w:rsidRPr="000E4590">
              <w:rPr>
                <w:rFonts w:ascii="Calibri" w:hAnsi="Calibri" w:cs="Calibri"/>
                <w:sz w:val="20"/>
                <w:szCs w:val="20"/>
                <w:lang w:val="en-US"/>
              </w:rPr>
              <w:t>;39</w:t>
            </w:r>
            <w:proofErr w:type="gramEnd"/>
            <w:r w:rsidRPr="000E4590">
              <w:rPr>
                <w:rFonts w:ascii="Calibri" w:hAnsi="Calibri" w:cs="Calibri"/>
                <w:sz w:val="20"/>
                <w:szCs w:val="20"/>
                <w:lang w:val="en-US"/>
              </w:rPr>
              <w:t xml:space="preserve">(3):297-301. </w:t>
            </w:r>
            <w:proofErr w:type="gramStart"/>
            <w:r w:rsidRPr="000E4590">
              <w:rPr>
                <w:rFonts w:ascii="Calibri" w:hAnsi="Calibri" w:cs="Calibri"/>
                <w:sz w:val="20"/>
                <w:szCs w:val="20"/>
                <w:lang w:val="en-US"/>
              </w:rPr>
              <w:t>doi</w:t>
            </w:r>
            <w:proofErr w:type="gramEnd"/>
            <w:r w:rsidRPr="000E4590">
              <w:rPr>
                <w:rFonts w:ascii="Calibri" w:hAnsi="Calibri" w:cs="Calibri"/>
                <w:sz w:val="20"/>
                <w:szCs w:val="20"/>
                <w:lang w:val="en-US"/>
              </w:rPr>
              <w:t>: 10.1080/01443615.2018.1469604. Epub 2018 Nov 8. PMID: 30406725.</w:t>
            </w:r>
          </w:p>
        </w:tc>
        <w:tc>
          <w:tcPr>
            <w:tcW w:w="1984" w:type="dxa"/>
          </w:tcPr>
          <w:p w14:paraId="2BAAF009" w14:textId="77777777" w:rsidR="00D50FBB" w:rsidRPr="00E90577" w:rsidRDefault="00D50FBB"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0531FF7D" w14:textId="77777777" w:rsidTr="006229AE">
        <w:tc>
          <w:tcPr>
            <w:tcW w:w="7366" w:type="dxa"/>
          </w:tcPr>
          <w:p w14:paraId="1D8DB50F" w14:textId="77777777" w:rsidR="006229AE" w:rsidRPr="00E90577" w:rsidRDefault="006229AE" w:rsidP="006229AE">
            <w:pPr>
              <w:rPr>
                <w:rFonts w:ascii="Calibri" w:hAnsi="Calibri" w:cs="Calibri"/>
                <w:sz w:val="20"/>
                <w:szCs w:val="20"/>
                <w:lang w:val="en-US"/>
              </w:rPr>
            </w:pPr>
            <w:r w:rsidRPr="00D754E5">
              <w:rPr>
                <w:rFonts w:ascii="Calibri" w:hAnsi="Calibri" w:cs="Calibri"/>
                <w:sz w:val="20"/>
                <w:szCs w:val="20"/>
                <w:lang w:val="en-US"/>
              </w:rPr>
              <w:t>Yan XB, Li SQ (2011) Effects of sufentanil to ropivacaine for combined spinal-epidural analgesia during labor. Matern Child Healthc</w:t>
            </w:r>
            <w:r>
              <w:rPr>
                <w:rFonts w:ascii="Calibri" w:hAnsi="Calibri" w:cs="Calibri"/>
                <w:sz w:val="20"/>
                <w:szCs w:val="20"/>
                <w:lang w:val="en-US"/>
              </w:rPr>
              <w:t xml:space="preserve"> </w:t>
            </w:r>
            <w:r w:rsidRPr="00D754E5">
              <w:rPr>
                <w:rFonts w:ascii="Calibri" w:hAnsi="Calibri" w:cs="Calibri"/>
                <w:sz w:val="20"/>
                <w:szCs w:val="20"/>
                <w:lang w:val="en-US"/>
              </w:rPr>
              <w:t>Chin 26(28):4466–4468 ISSN: 1001-4411 (2011)28-4466-03</w:t>
            </w:r>
          </w:p>
        </w:tc>
        <w:tc>
          <w:tcPr>
            <w:tcW w:w="1984" w:type="dxa"/>
          </w:tcPr>
          <w:p w14:paraId="6067B25A"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731EACC0" w14:textId="77777777" w:rsidTr="00457903">
        <w:tc>
          <w:tcPr>
            <w:tcW w:w="7366" w:type="dxa"/>
          </w:tcPr>
          <w:p w14:paraId="56AA4F3D" w14:textId="77777777" w:rsidR="00090777" w:rsidRPr="008C6AD5" w:rsidRDefault="00090777" w:rsidP="00457903">
            <w:pPr>
              <w:rPr>
                <w:rFonts w:ascii="Calibri" w:hAnsi="Calibri" w:cs="Calibri"/>
                <w:sz w:val="20"/>
                <w:szCs w:val="20"/>
                <w:lang w:val="en-US"/>
              </w:rPr>
            </w:pPr>
            <w:r w:rsidRPr="00DC31FA">
              <w:rPr>
                <w:rFonts w:ascii="Calibri" w:hAnsi="Calibri" w:cs="Calibri"/>
                <w:sz w:val="20"/>
                <w:szCs w:val="20"/>
                <w:lang w:val="en-US"/>
              </w:rPr>
              <w:t>Yong In Kang, Myoung Hee Kim, Su Yeon Kim, Eun Chi Bang, Hyun Sook Lee, Kyoung Sook Cho, Su Yeon Kim</w:t>
            </w:r>
            <w:r>
              <w:rPr>
                <w:rFonts w:ascii="Calibri" w:hAnsi="Calibri" w:cs="Calibri"/>
                <w:sz w:val="20"/>
                <w:szCs w:val="20"/>
                <w:lang w:val="en-US"/>
              </w:rPr>
              <w:t>.</w:t>
            </w:r>
            <w:r w:rsidRPr="00DC31FA">
              <w:rPr>
                <w:rFonts w:ascii="Calibri" w:hAnsi="Calibri" w:cs="Calibri"/>
                <w:sz w:val="20"/>
                <w:szCs w:val="20"/>
                <w:lang w:val="en-US"/>
              </w:rPr>
              <w:t xml:space="preserve"> </w:t>
            </w:r>
            <w:r w:rsidRPr="008C6AD5">
              <w:rPr>
                <w:rFonts w:ascii="Calibri" w:hAnsi="Calibri" w:cs="Calibri"/>
                <w:sz w:val="20"/>
                <w:szCs w:val="20"/>
                <w:lang w:val="en-US"/>
              </w:rPr>
              <w:t>Effect of Continuous Epidural Analgesia on the Progress of Labor.</w:t>
            </w:r>
            <w:r>
              <w:rPr>
                <w:rFonts w:ascii="Calibri" w:hAnsi="Calibri" w:cs="Calibri"/>
                <w:sz w:val="20"/>
                <w:szCs w:val="20"/>
                <w:lang w:val="en-US"/>
              </w:rPr>
              <w:t xml:space="preserve"> </w:t>
            </w:r>
            <w:r w:rsidRPr="008C6AD5">
              <w:rPr>
                <w:rFonts w:ascii="Calibri" w:hAnsi="Calibri" w:cs="Calibri"/>
                <w:sz w:val="20"/>
                <w:szCs w:val="20"/>
                <w:lang w:val="en-US"/>
              </w:rPr>
              <w:t>Korean J Anesthesiol. 2000</w:t>
            </w:r>
            <w:proofErr w:type="gramStart"/>
            <w:r w:rsidRPr="008C6AD5">
              <w:rPr>
                <w:rFonts w:ascii="Calibri" w:hAnsi="Calibri" w:cs="Calibri"/>
                <w:sz w:val="20"/>
                <w:szCs w:val="20"/>
                <w:lang w:val="en-US"/>
              </w:rPr>
              <w:t>;39</w:t>
            </w:r>
            <w:proofErr w:type="gramEnd"/>
            <w:r w:rsidRPr="008C6AD5">
              <w:rPr>
                <w:rFonts w:ascii="Calibri" w:hAnsi="Calibri" w:cs="Calibri"/>
                <w:sz w:val="20"/>
                <w:szCs w:val="20"/>
                <w:lang w:val="en-US"/>
              </w:rPr>
              <w:t>(2):183-188.</w:t>
            </w:r>
            <w:r>
              <w:rPr>
                <w:rFonts w:ascii="Calibri" w:hAnsi="Calibri" w:cs="Calibri"/>
                <w:sz w:val="20"/>
                <w:szCs w:val="20"/>
                <w:lang w:val="en-US"/>
              </w:rPr>
              <w:t xml:space="preserve"> </w:t>
            </w:r>
            <w:r w:rsidRPr="008C6AD5">
              <w:rPr>
                <w:rFonts w:ascii="Calibri" w:hAnsi="Calibri" w:cs="Calibri"/>
                <w:sz w:val="20"/>
                <w:szCs w:val="20"/>
                <w:lang w:val="en-US"/>
              </w:rPr>
              <w:t>DOI: https://doi.org/10.4097/kjae.2000.39.2.183</w:t>
            </w:r>
          </w:p>
        </w:tc>
        <w:tc>
          <w:tcPr>
            <w:tcW w:w="1984" w:type="dxa"/>
          </w:tcPr>
          <w:p w14:paraId="5EAECDEC"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358BFDA7" w14:textId="77777777" w:rsidTr="00457903">
        <w:tc>
          <w:tcPr>
            <w:tcW w:w="7366" w:type="dxa"/>
          </w:tcPr>
          <w:p w14:paraId="7AD62FAB" w14:textId="77777777" w:rsidR="00090777" w:rsidRPr="00DC31FA" w:rsidRDefault="00090777" w:rsidP="00457903">
            <w:pPr>
              <w:rPr>
                <w:rFonts w:ascii="Calibri" w:hAnsi="Calibri" w:cs="Calibri"/>
                <w:sz w:val="20"/>
                <w:szCs w:val="20"/>
                <w:lang w:val="en-US"/>
              </w:rPr>
            </w:pPr>
            <w:r w:rsidRPr="00DC31FA">
              <w:rPr>
                <w:rFonts w:ascii="Calibri" w:hAnsi="Calibri" w:cs="Calibri"/>
                <w:sz w:val="20"/>
                <w:szCs w:val="20"/>
                <w:lang w:val="en-US"/>
              </w:rPr>
              <w:t>Younsuk Lee, Youngkeun Chae, Youngjoon Oh, Haekyoung Kim, Choonkun Chung</w:t>
            </w:r>
            <w:r>
              <w:rPr>
                <w:rFonts w:ascii="Calibri" w:hAnsi="Calibri" w:cs="Calibri"/>
                <w:sz w:val="20"/>
                <w:szCs w:val="20"/>
                <w:lang w:val="en-US"/>
              </w:rPr>
              <w:t xml:space="preserve">. </w:t>
            </w:r>
            <w:r w:rsidRPr="00DC31FA">
              <w:rPr>
                <w:rFonts w:ascii="Calibri" w:hAnsi="Calibri" w:cs="Calibri"/>
                <w:sz w:val="20"/>
                <w:szCs w:val="20"/>
                <w:lang w:val="en-US"/>
              </w:rPr>
              <w:t>Patient-Controlled Epidural Analgesia during Labor and Delivery.</w:t>
            </w:r>
            <w:r>
              <w:rPr>
                <w:rFonts w:ascii="Calibri" w:hAnsi="Calibri" w:cs="Calibri"/>
                <w:sz w:val="20"/>
                <w:szCs w:val="20"/>
                <w:lang w:val="en-US"/>
              </w:rPr>
              <w:t xml:space="preserve"> </w:t>
            </w:r>
            <w:r w:rsidRPr="00DC31FA">
              <w:rPr>
                <w:rFonts w:ascii="Calibri" w:hAnsi="Calibri" w:cs="Calibri"/>
                <w:sz w:val="20"/>
                <w:szCs w:val="20"/>
                <w:lang w:val="en-US"/>
              </w:rPr>
              <w:t>Korean J Anesthesiol. 1997</w:t>
            </w:r>
            <w:proofErr w:type="gramStart"/>
            <w:r w:rsidRPr="00DC31FA">
              <w:rPr>
                <w:rFonts w:ascii="Calibri" w:hAnsi="Calibri" w:cs="Calibri"/>
                <w:sz w:val="20"/>
                <w:szCs w:val="20"/>
                <w:lang w:val="en-US"/>
              </w:rPr>
              <w:t>;32</w:t>
            </w:r>
            <w:proofErr w:type="gramEnd"/>
            <w:r w:rsidRPr="00DC31FA">
              <w:rPr>
                <w:rFonts w:ascii="Calibri" w:hAnsi="Calibri" w:cs="Calibri"/>
                <w:sz w:val="20"/>
                <w:szCs w:val="20"/>
                <w:lang w:val="en-US"/>
              </w:rPr>
              <w:t>(2):274-280.</w:t>
            </w:r>
          </w:p>
          <w:p w14:paraId="05EF9EF2" w14:textId="77777777" w:rsidR="00090777" w:rsidRPr="00DC31FA" w:rsidRDefault="00090777" w:rsidP="00457903">
            <w:pPr>
              <w:rPr>
                <w:rFonts w:ascii="Calibri" w:hAnsi="Calibri" w:cs="Calibri"/>
                <w:sz w:val="20"/>
                <w:szCs w:val="20"/>
                <w:lang w:val="en-US"/>
              </w:rPr>
            </w:pPr>
            <w:r w:rsidRPr="00DC31FA">
              <w:rPr>
                <w:rFonts w:ascii="Calibri" w:hAnsi="Calibri" w:cs="Calibri"/>
                <w:sz w:val="20"/>
                <w:szCs w:val="20"/>
                <w:lang w:val="en-US"/>
              </w:rPr>
              <w:t>DOI: https://doi.org/10.4097/kjae.1997.32.2.274</w:t>
            </w:r>
          </w:p>
        </w:tc>
        <w:tc>
          <w:tcPr>
            <w:tcW w:w="1984" w:type="dxa"/>
          </w:tcPr>
          <w:p w14:paraId="54B16C13"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090777" w:rsidRPr="00E90577" w14:paraId="26466275" w14:textId="77777777" w:rsidTr="00457903">
        <w:tc>
          <w:tcPr>
            <w:tcW w:w="7366" w:type="dxa"/>
          </w:tcPr>
          <w:p w14:paraId="61F1F1DD" w14:textId="77777777" w:rsidR="00090777" w:rsidRPr="008C6AD5" w:rsidRDefault="00090777" w:rsidP="00457903">
            <w:pPr>
              <w:rPr>
                <w:rFonts w:ascii="Calibri" w:hAnsi="Calibri" w:cs="Calibri"/>
                <w:sz w:val="20"/>
                <w:szCs w:val="20"/>
                <w:lang w:val="en-US"/>
              </w:rPr>
            </w:pPr>
            <w:r w:rsidRPr="008C6AD5">
              <w:rPr>
                <w:rFonts w:ascii="Calibri" w:hAnsi="Calibri" w:cs="Calibri"/>
                <w:sz w:val="20"/>
                <w:szCs w:val="20"/>
                <w:lang w:val="en-US"/>
              </w:rPr>
              <w:t>Zaphiratos V, George RB, Macaulay B, Bolleddula P, McKeen DM. Epidural Volume Extension During Combined Spinal-Epidural Labor Analgesia Does Not Increase Sensory Block. Anesth Analg. 2016 Sep</w:t>
            </w:r>
            <w:proofErr w:type="gramStart"/>
            <w:r w:rsidRPr="008C6AD5">
              <w:rPr>
                <w:rFonts w:ascii="Calibri" w:hAnsi="Calibri" w:cs="Calibri"/>
                <w:sz w:val="20"/>
                <w:szCs w:val="20"/>
                <w:lang w:val="en-US"/>
              </w:rPr>
              <w:t>;123</w:t>
            </w:r>
            <w:proofErr w:type="gramEnd"/>
            <w:r w:rsidRPr="008C6AD5">
              <w:rPr>
                <w:rFonts w:ascii="Calibri" w:hAnsi="Calibri" w:cs="Calibri"/>
                <w:sz w:val="20"/>
                <w:szCs w:val="20"/>
                <w:lang w:val="en-US"/>
              </w:rPr>
              <w:t xml:space="preserve">(3):684-9. </w:t>
            </w:r>
            <w:proofErr w:type="gramStart"/>
            <w:r w:rsidRPr="008C6AD5">
              <w:rPr>
                <w:rFonts w:ascii="Calibri" w:hAnsi="Calibri" w:cs="Calibri"/>
                <w:sz w:val="20"/>
                <w:szCs w:val="20"/>
                <w:lang w:val="en-US"/>
              </w:rPr>
              <w:t>doi</w:t>
            </w:r>
            <w:proofErr w:type="gramEnd"/>
            <w:r w:rsidRPr="008C6AD5">
              <w:rPr>
                <w:rFonts w:ascii="Calibri" w:hAnsi="Calibri" w:cs="Calibri"/>
                <w:sz w:val="20"/>
                <w:szCs w:val="20"/>
                <w:lang w:val="en-US"/>
              </w:rPr>
              <w:t>: 10.1213/ANE.0000000000001281. PMID: 27088994.</w:t>
            </w:r>
          </w:p>
        </w:tc>
        <w:tc>
          <w:tcPr>
            <w:tcW w:w="1984" w:type="dxa"/>
          </w:tcPr>
          <w:p w14:paraId="19D89E87" w14:textId="77777777" w:rsidR="00090777" w:rsidRPr="00E90577" w:rsidRDefault="00090777" w:rsidP="00457903">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32A73078" w14:textId="77777777" w:rsidTr="006229AE">
        <w:tc>
          <w:tcPr>
            <w:tcW w:w="7366" w:type="dxa"/>
          </w:tcPr>
          <w:p w14:paraId="4633892B" w14:textId="77777777" w:rsidR="006229AE" w:rsidRPr="00751369" w:rsidRDefault="006229AE" w:rsidP="006229AE">
            <w:pPr>
              <w:rPr>
                <w:rFonts w:ascii="Calibri" w:hAnsi="Calibri" w:cs="Calibri"/>
                <w:sz w:val="20"/>
                <w:szCs w:val="20"/>
                <w:lang w:val="en-US"/>
              </w:rPr>
            </w:pPr>
            <w:r w:rsidRPr="00751369">
              <w:rPr>
                <w:rFonts w:ascii="Calibri" w:hAnsi="Calibri" w:cs="Calibri"/>
                <w:sz w:val="20"/>
                <w:szCs w:val="20"/>
                <w:lang w:val="en-US"/>
              </w:rPr>
              <w:t>Zgheib NK, Aouad MT, Taha SK, Nassar AH, Masri RF, Khoury MY, Makki MH, Siddik-Sayyid SM. μ-opioid receptor genetic polymorphisms and duration of epidural fentanyl analgesia during early labor. Minerva Anestesiol. 2018 Aug</w:t>
            </w:r>
            <w:proofErr w:type="gramStart"/>
            <w:r w:rsidRPr="00751369">
              <w:rPr>
                <w:rFonts w:ascii="Calibri" w:hAnsi="Calibri" w:cs="Calibri"/>
                <w:sz w:val="20"/>
                <w:szCs w:val="20"/>
                <w:lang w:val="en-US"/>
              </w:rPr>
              <w:t>;84</w:t>
            </w:r>
            <w:proofErr w:type="gramEnd"/>
            <w:r w:rsidRPr="00751369">
              <w:rPr>
                <w:rFonts w:ascii="Calibri" w:hAnsi="Calibri" w:cs="Calibri"/>
                <w:sz w:val="20"/>
                <w:szCs w:val="20"/>
                <w:lang w:val="en-US"/>
              </w:rPr>
              <w:t xml:space="preserve">(8):946-954. </w:t>
            </w:r>
            <w:proofErr w:type="gramStart"/>
            <w:r w:rsidRPr="00751369">
              <w:rPr>
                <w:rFonts w:ascii="Calibri" w:hAnsi="Calibri" w:cs="Calibri"/>
                <w:sz w:val="20"/>
                <w:szCs w:val="20"/>
                <w:lang w:val="en-US"/>
              </w:rPr>
              <w:t>doi</w:t>
            </w:r>
            <w:proofErr w:type="gramEnd"/>
            <w:r w:rsidRPr="00751369">
              <w:rPr>
                <w:rFonts w:ascii="Calibri" w:hAnsi="Calibri" w:cs="Calibri"/>
                <w:sz w:val="20"/>
                <w:szCs w:val="20"/>
                <w:lang w:val="en-US"/>
              </w:rPr>
              <w:t>: 10.23736/S0375-9393.18.12697-6. Epub 2018 May 14. PMID: 29756748.</w:t>
            </w:r>
          </w:p>
        </w:tc>
        <w:tc>
          <w:tcPr>
            <w:tcW w:w="1984" w:type="dxa"/>
          </w:tcPr>
          <w:p w14:paraId="4222230B"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Genetic study</w:t>
            </w:r>
          </w:p>
        </w:tc>
      </w:tr>
      <w:tr w:rsidR="006229AE" w:rsidRPr="00E90577" w14:paraId="57373427" w14:textId="77777777" w:rsidTr="006229AE">
        <w:tc>
          <w:tcPr>
            <w:tcW w:w="7366" w:type="dxa"/>
          </w:tcPr>
          <w:p w14:paraId="278AFE7E" w14:textId="77777777" w:rsidR="006229AE" w:rsidRPr="00E90577" w:rsidRDefault="006229AE" w:rsidP="006229AE">
            <w:pPr>
              <w:rPr>
                <w:rFonts w:ascii="Calibri" w:hAnsi="Calibri" w:cs="Calibri"/>
                <w:sz w:val="20"/>
                <w:szCs w:val="20"/>
                <w:lang w:val="en-US"/>
              </w:rPr>
            </w:pPr>
            <w:r w:rsidRPr="00715F35">
              <w:rPr>
                <w:rFonts w:ascii="Calibri" w:hAnsi="Calibri" w:cs="Calibri"/>
                <w:sz w:val="20"/>
                <w:szCs w:val="20"/>
                <w:lang w:val="en-US"/>
              </w:rPr>
              <w:t>Zheng Lei, Wu Lijun. Comparison of adding sufentanil or fentanyl to ropivacaine for combined spinal-epidural analgesia during labor [J]. Anhui Medicine, 2016</w:t>
            </w:r>
            <w:proofErr w:type="gramStart"/>
            <w:r w:rsidRPr="00715F35">
              <w:rPr>
                <w:rFonts w:ascii="Calibri" w:hAnsi="Calibri" w:cs="Calibri"/>
                <w:sz w:val="20"/>
                <w:szCs w:val="20"/>
                <w:lang w:val="en-US"/>
              </w:rPr>
              <w:t>,20</w:t>
            </w:r>
            <w:proofErr w:type="gramEnd"/>
            <w:r w:rsidRPr="00715F35">
              <w:rPr>
                <w:rFonts w:ascii="Calibri" w:hAnsi="Calibri" w:cs="Calibri"/>
                <w:sz w:val="20"/>
                <w:szCs w:val="20"/>
                <w:lang w:val="en-US"/>
              </w:rPr>
              <w:t>(3):576-577,578. DOI: 10.3969/j.issn.1009-6469.2016.03.052.</w:t>
            </w:r>
          </w:p>
        </w:tc>
        <w:tc>
          <w:tcPr>
            <w:tcW w:w="1984" w:type="dxa"/>
          </w:tcPr>
          <w:p w14:paraId="1A520284"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2597E34E" w14:textId="77777777" w:rsidTr="006229AE">
        <w:tc>
          <w:tcPr>
            <w:tcW w:w="7366" w:type="dxa"/>
          </w:tcPr>
          <w:p w14:paraId="7BD8B0D4" w14:textId="77777777" w:rsidR="006229AE" w:rsidRPr="00E90577" w:rsidRDefault="006229AE" w:rsidP="006229AE">
            <w:pPr>
              <w:rPr>
                <w:rFonts w:ascii="Calibri" w:hAnsi="Calibri" w:cs="Calibri"/>
                <w:sz w:val="20"/>
                <w:szCs w:val="20"/>
                <w:lang w:val="en-US"/>
              </w:rPr>
            </w:pPr>
            <w:r w:rsidRPr="001958D9">
              <w:rPr>
                <w:rFonts w:ascii="Calibri" w:hAnsi="Calibri" w:cs="Calibri"/>
                <w:sz w:val="20"/>
                <w:szCs w:val="20"/>
                <w:lang w:val="en-US"/>
              </w:rPr>
              <w:t>Zheng Jianqiu, Feng Jifeng, Peng Wei, et al. Clinical observation of sufentanil and fentanyl for combined spinal-epidural labor analgesia [J]. Guangxi Medicine, 2009</w:t>
            </w:r>
            <w:proofErr w:type="gramStart"/>
            <w:r w:rsidRPr="001958D9">
              <w:rPr>
                <w:rFonts w:ascii="Calibri" w:hAnsi="Calibri" w:cs="Calibri"/>
                <w:sz w:val="20"/>
                <w:szCs w:val="20"/>
                <w:lang w:val="en-US"/>
              </w:rPr>
              <w:t>,31</w:t>
            </w:r>
            <w:proofErr w:type="gramEnd"/>
            <w:r w:rsidRPr="001958D9">
              <w:rPr>
                <w:rFonts w:ascii="Calibri" w:hAnsi="Calibri" w:cs="Calibri"/>
                <w:sz w:val="20"/>
                <w:szCs w:val="20"/>
                <w:lang w:val="en-US"/>
              </w:rPr>
              <w:t>(9):1267-1269. DOI: 10.3969/j.issn.0253-4304.2009.09.018.</w:t>
            </w:r>
          </w:p>
        </w:tc>
        <w:tc>
          <w:tcPr>
            <w:tcW w:w="1984" w:type="dxa"/>
          </w:tcPr>
          <w:p w14:paraId="4304AE1A" w14:textId="77777777" w:rsidR="006229AE" w:rsidRPr="00E90577" w:rsidRDefault="006229AE" w:rsidP="006229AE">
            <w:pPr>
              <w:rPr>
                <w:rFonts w:ascii="Calibri" w:hAnsi="Calibri" w:cs="Calibri"/>
                <w:sz w:val="20"/>
                <w:szCs w:val="20"/>
                <w:lang w:val="en-US"/>
              </w:rPr>
            </w:pPr>
            <w:r>
              <w:rPr>
                <w:rFonts w:ascii="Calibri" w:hAnsi="Calibri" w:cs="Calibri"/>
                <w:sz w:val="20"/>
                <w:szCs w:val="20"/>
                <w:lang w:val="en-US"/>
              </w:rPr>
              <w:t>Wrong intervention</w:t>
            </w:r>
          </w:p>
        </w:tc>
      </w:tr>
      <w:tr w:rsidR="006229AE" w:rsidRPr="00E90577" w14:paraId="1BAE8EEA" w14:textId="77777777" w:rsidTr="006229AE">
        <w:tc>
          <w:tcPr>
            <w:tcW w:w="7366" w:type="dxa"/>
          </w:tcPr>
          <w:p w14:paraId="34A98823" w14:textId="77777777" w:rsidR="006229AE" w:rsidRPr="00071D32" w:rsidRDefault="006229AE" w:rsidP="006229AE">
            <w:pPr>
              <w:rPr>
                <w:rFonts w:ascii="Calibri" w:hAnsi="Calibri" w:cs="Calibri"/>
                <w:sz w:val="20"/>
                <w:szCs w:val="20"/>
                <w:lang w:val="en-US"/>
              </w:rPr>
            </w:pPr>
            <w:r w:rsidRPr="00071D32">
              <w:rPr>
                <w:rFonts w:ascii="Calibri" w:hAnsi="Calibri" w:cs="Calibri"/>
                <w:sz w:val="20"/>
                <w:szCs w:val="20"/>
                <w:lang w:val="en-US"/>
              </w:rPr>
              <w:t>Zuokumor, P., &amp; Columb, M. (2003). Epidural anaesthesia for pain relief in labour. European Journal of Anaesthesiology, 20(8), 674-675. doi:10.1017/S0265021503211091</w:t>
            </w:r>
          </w:p>
        </w:tc>
        <w:tc>
          <w:tcPr>
            <w:tcW w:w="1984" w:type="dxa"/>
          </w:tcPr>
          <w:p w14:paraId="66D8868C" w14:textId="77777777" w:rsidR="006229AE" w:rsidRPr="00E90577" w:rsidRDefault="006229AE" w:rsidP="006229AE">
            <w:pPr>
              <w:rPr>
                <w:rFonts w:ascii="Calibri" w:hAnsi="Calibri" w:cs="Calibri"/>
                <w:sz w:val="20"/>
                <w:szCs w:val="20"/>
                <w:lang w:val="en-US"/>
              </w:rPr>
            </w:pPr>
            <w:r w:rsidRPr="00B5574F">
              <w:rPr>
                <w:rFonts w:ascii="Calibri" w:hAnsi="Calibri" w:cs="Calibri"/>
                <w:sz w:val="20"/>
                <w:szCs w:val="20"/>
                <w:lang w:val="en-US"/>
              </w:rPr>
              <w:t>Editorials, letters, or literature review</w:t>
            </w:r>
          </w:p>
        </w:tc>
      </w:tr>
    </w:tbl>
    <w:p w14:paraId="4F60322C" w14:textId="5A26A789" w:rsidR="009B6CAD" w:rsidRPr="00E90577" w:rsidRDefault="009B6CAD">
      <w:pPr>
        <w:rPr>
          <w:rFonts w:ascii="Calibri" w:hAnsi="Calibri" w:cs="Calibri"/>
          <w:sz w:val="20"/>
          <w:szCs w:val="20"/>
          <w:lang w:val="en-US"/>
        </w:rPr>
        <w:sectPr w:rsidR="009B6CAD" w:rsidRPr="00E90577">
          <w:pgSz w:w="12240" w:h="15840"/>
          <w:pgMar w:top="1440" w:right="1440" w:bottom="1440" w:left="1440" w:header="708" w:footer="708" w:gutter="0"/>
          <w:cols w:space="708"/>
          <w:docGrid w:linePitch="360"/>
        </w:sectPr>
      </w:pPr>
    </w:p>
    <w:p w14:paraId="7CB28B18" w14:textId="5B307822" w:rsidR="007A6776" w:rsidRDefault="003D43F9">
      <w:pPr>
        <w:rPr>
          <w:rFonts w:ascii="Calibri" w:hAnsi="Calibri" w:cs="Calibri"/>
          <w:sz w:val="20"/>
          <w:szCs w:val="20"/>
          <w:lang w:val="en-US"/>
        </w:rPr>
      </w:pPr>
      <w:r w:rsidRPr="00B459D2">
        <w:rPr>
          <w:rFonts w:ascii="Calibri" w:hAnsi="Calibri" w:cs="Calibri"/>
          <w:b/>
          <w:bCs/>
          <w:sz w:val="20"/>
          <w:szCs w:val="20"/>
          <w:lang w:val="en-US"/>
        </w:rPr>
        <w:lastRenderedPageBreak/>
        <w:t>Supplementary table S</w:t>
      </w:r>
      <w:r w:rsidR="009B6CAD" w:rsidRPr="00B459D2">
        <w:rPr>
          <w:rFonts w:ascii="Calibri" w:hAnsi="Calibri" w:cs="Calibri"/>
          <w:b/>
          <w:bCs/>
          <w:sz w:val="20"/>
          <w:szCs w:val="20"/>
          <w:lang w:val="en-US"/>
        </w:rPr>
        <w:t>5</w:t>
      </w:r>
      <w:r w:rsidR="00252E5D">
        <w:rPr>
          <w:rFonts w:ascii="Calibri" w:hAnsi="Calibri" w:cs="Calibri"/>
          <w:b/>
          <w:bCs/>
          <w:sz w:val="20"/>
          <w:szCs w:val="20"/>
          <w:lang w:val="en-US"/>
        </w:rPr>
        <w:t>.</w:t>
      </w:r>
      <w:r w:rsidR="00B459D2">
        <w:rPr>
          <w:rFonts w:ascii="Calibri" w:hAnsi="Calibri" w:cs="Calibri"/>
          <w:sz w:val="20"/>
          <w:szCs w:val="20"/>
          <w:lang w:val="en-US"/>
        </w:rPr>
        <w:t xml:space="preserve"> Characteristics of included studies</w:t>
      </w:r>
    </w:p>
    <w:p w14:paraId="323C090C" w14:textId="77777777" w:rsidR="00B459D2" w:rsidRPr="00E90577" w:rsidRDefault="00B459D2">
      <w:pPr>
        <w:rPr>
          <w:rFonts w:ascii="Calibri" w:hAnsi="Calibri" w:cs="Calibri"/>
          <w:sz w:val="20"/>
          <w:szCs w:val="20"/>
          <w:lang w:val="en-US"/>
        </w:rPr>
      </w:pPr>
    </w:p>
    <w:tbl>
      <w:tblPr>
        <w:tblStyle w:val="TableGrid"/>
        <w:tblW w:w="14695" w:type="dxa"/>
        <w:tblInd w:w="-873" w:type="dxa"/>
        <w:tblLook w:val="04A0" w:firstRow="1" w:lastRow="0" w:firstColumn="1" w:lastColumn="0" w:noHBand="0" w:noVBand="1"/>
      </w:tblPr>
      <w:tblGrid>
        <w:gridCol w:w="516"/>
        <w:gridCol w:w="3130"/>
        <w:gridCol w:w="1530"/>
        <w:gridCol w:w="807"/>
        <w:gridCol w:w="1216"/>
        <w:gridCol w:w="1337"/>
        <w:gridCol w:w="1035"/>
        <w:gridCol w:w="2810"/>
        <w:gridCol w:w="2314"/>
      </w:tblGrid>
      <w:tr w:rsidR="002A0707" w:rsidRPr="00E90577" w14:paraId="3B27DEA0" w14:textId="2F898889" w:rsidTr="00041B0D">
        <w:trPr>
          <w:trHeight w:val="89"/>
        </w:trPr>
        <w:tc>
          <w:tcPr>
            <w:tcW w:w="516" w:type="dxa"/>
          </w:tcPr>
          <w:p w14:paraId="4BB5A6AB" w14:textId="610CF1D3" w:rsidR="00B459D2" w:rsidRPr="00B459D2" w:rsidRDefault="00B459D2" w:rsidP="00B459D2">
            <w:pPr>
              <w:jc w:val="center"/>
              <w:rPr>
                <w:rFonts w:ascii="Calibri" w:hAnsi="Calibri" w:cs="Calibri"/>
                <w:b/>
                <w:bCs/>
                <w:sz w:val="20"/>
                <w:szCs w:val="20"/>
                <w:lang w:val="en-US"/>
              </w:rPr>
            </w:pPr>
            <w:r>
              <w:rPr>
                <w:rFonts w:ascii="Calibri" w:hAnsi="Calibri" w:cs="Calibri"/>
                <w:b/>
                <w:bCs/>
                <w:sz w:val="20"/>
                <w:szCs w:val="20"/>
                <w:lang w:val="en-US"/>
              </w:rPr>
              <w:t>ID</w:t>
            </w:r>
          </w:p>
        </w:tc>
        <w:tc>
          <w:tcPr>
            <w:tcW w:w="3130" w:type="dxa"/>
          </w:tcPr>
          <w:p w14:paraId="12C7C8DD" w14:textId="446E4584" w:rsidR="00B459D2" w:rsidRPr="00B459D2" w:rsidRDefault="00B459D2" w:rsidP="00B459D2">
            <w:pPr>
              <w:jc w:val="center"/>
              <w:rPr>
                <w:rFonts w:ascii="Calibri" w:hAnsi="Calibri" w:cs="Calibri"/>
                <w:b/>
                <w:bCs/>
                <w:sz w:val="20"/>
                <w:szCs w:val="20"/>
                <w:lang w:val="en-US"/>
              </w:rPr>
            </w:pPr>
            <w:r w:rsidRPr="00B459D2">
              <w:rPr>
                <w:rFonts w:ascii="Calibri" w:hAnsi="Calibri" w:cs="Calibri"/>
                <w:b/>
                <w:bCs/>
                <w:sz w:val="20"/>
                <w:szCs w:val="20"/>
                <w:lang w:val="en-US"/>
              </w:rPr>
              <w:t>Title</w:t>
            </w:r>
          </w:p>
        </w:tc>
        <w:tc>
          <w:tcPr>
            <w:tcW w:w="1530" w:type="dxa"/>
          </w:tcPr>
          <w:p w14:paraId="1571787D" w14:textId="2E07D86B" w:rsidR="00B459D2" w:rsidRPr="00B459D2" w:rsidRDefault="00B459D2" w:rsidP="00B459D2">
            <w:pPr>
              <w:jc w:val="center"/>
              <w:rPr>
                <w:rFonts w:ascii="Calibri" w:hAnsi="Calibri" w:cs="Calibri"/>
                <w:b/>
                <w:bCs/>
                <w:sz w:val="20"/>
                <w:szCs w:val="20"/>
                <w:lang w:val="en-US"/>
              </w:rPr>
            </w:pPr>
            <w:r w:rsidRPr="00B459D2">
              <w:rPr>
                <w:rFonts w:ascii="Calibri" w:hAnsi="Calibri" w:cs="Calibri"/>
                <w:b/>
                <w:bCs/>
                <w:sz w:val="20"/>
                <w:szCs w:val="20"/>
                <w:lang w:val="en-US"/>
              </w:rPr>
              <w:t>Author(s)</w:t>
            </w:r>
          </w:p>
        </w:tc>
        <w:tc>
          <w:tcPr>
            <w:tcW w:w="807" w:type="dxa"/>
          </w:tcPr>
          <w:p w14:paraId="3D2821B6" w14:textId="3BA91EFB" w:rsidR="00B459D2" w:rsidRPr="00B459D2" w:rsidRDefault="00B459D2" w:rsidP="00B459D2">
            <w:pPr>
              <w:jc w:val="center"/>
              <w:rPr>
                <w:rFonts w:ascii="Calibri" w:hAnsi="Calibri" w:cs="Calibri"/>
                <w:b/>
                <w:bCs/>
                <w:sz w:val="20"/>
                <w:szCs w:val="20"/>
                <w:lang w:val="en-US"/>
              </w:rPr>
            </w:pPr>
            <w:r w:rsidRPr="00B459D2">
              <w:rPr>
                <w:rFonts w:ascii="Calibri" w:hAnsi="Calibri" w:cs="Calibri"/>
                <w:b/>
                <w:bCs/>
                <w:sz w:val="20"/>
                <w:szCs w:val="20"/>
                <w:lang w:val="en-US"/>
              </w:rPr>
              <w:t>Year</w:t>
            </w:r>
          </w:p>
        </w:tc>
        <w:tc>
          <w:tcPr>
            <w:tcW w:w="1216" w:type="dxa"/>
          </w:tcPr>
          <w:p w14:paraId="47A215D6" w14:textId="116FF983" w:rsidR="00B459D2" w:rsidRPr="00B459D2" w:rsidRDefault="00B459D2" w:rsidP="00B459D2">
            <w:pPr>
              <w:jc w:val="center"/>
              <w:rPr>
                <w:rFonts w:ascii="Calibri" w:hAnsi="Calibri" w:cs="Calibri"/>
                <w:b/>
                <w:bCs/>
                <w:sz w:val="20"/>
                <w:szCs w:val="20"/>
                <w:lang w:val="en-US"/>
              </w:rPr>
            </w:pPr>
            <w:r w:rsidRPr="00B459D2">
              <w:rPr>
                <w:rFonts w:ascii="Calibri" w:hAnsi="Calibri" w:cs="Calibri"/>
                <w:b/>
                <w:bCs/>
                <w:sz w:val="20"/>
                <w:szCs w:val="20"/>
                <w:lang w:val="en-US"/>
              </w:rPr>
              <w:t>Country</w:t>
            </w:r>
          </w:p>
        </w:tc>
        <w:tc>
          <w:tcPr>
            <w:tcW w:w="1337" w:type="dxa"/>
          </w:tcPr>
          <w:p w14:paraId="302CA0F7" w14:textId="7B2B4782" w:rsidR="00B459D2" w:rsidRPr="00B459D2" w:rsidRDefault="00B459D2" w:rsidP="00B459D2">
            <w:pPr>
              <w:jc w:val="center"/>
              <w:rPr>
                <w:rFonts w:ascii="Calibri" w:hAnsi="Calibri" w:cs="Calibri"/>
                <w:b/>
                <w:bCs/>
                <w:sz w:val="20"/>
                <w:szCs w:val="20"/>
                <w:lang w:val="en-US"/>
              </w:rPr>
            </w:pPr>
            <w:r w:rsidRPr="00B459D2">
              <w:rPr>
                <w:rFonts w:ascii="Calibri" w:hAnsi="Calibri" w:cs="Calibri"/>
                <w:b/>
                <w:bCs/>
                <w:sz w:val="20"/>
                <w:szCs w:val="20"/>
                <w:lang w:val="en-US"/>
              </w:rPr>
              <w:t>Study design</w:t>
            </w:r>
          </w:p>
        </w:tc>
        <w:tc>
          <w:tcPr>
            <w:tcW w:w="1035" w:type="dxa"/>
          </w:tcPr>
          <w:p w14:paraId="376856A7" w14:textId="3C1A5F7E" w:rsidR="00B459D2" w:rsidRPr="00B459D2" w:rsidRDefault="00B459D2" w:rsidP="00B459D2">
            <w:pPr>
              <w:jc w:val="center"/>
              <w:rPr>
                <w:rFonts w:ascii="Calibri" w:hAnsi="Calibri" w:cs="Calibri"/>
                <w:b/>
                <w:bCs/>
                <w:sz w:val="20"/>
                <w:szCs w:val="20"/>
                <w:lang w:val="en-US"/>
              </w:rPr>
            </w:pPr>
            <w:r w:rsidRPr="00B459D2">
              <w:rPr>
                <w:rFonts w:ascii="Calibri" w:hAnsi="Calibri" w:cs="Calibri"/>
                <w:b/>
                <w:bCs/>
                <w:sz w:val="20"/>
                <w:szCs w:val="20"/>
                <w:lang w:val="en-US"/>
              </w:rPr>
              <w:t>Sample size</w:t>
            </w:r>
          </w:p>
        </w:tc>
        <w:tc>
          <w:tcPr>
            <w:tcW w:w="2810" w:type="dxa"/>
          </w:tcPr>
          <w:p w14:paraId="32152CA8" w14:textId="6810C6CE" w:rsidR="00B459D2" w:rsidRPr="00B459D2" w:rsidRDefault="00B459D2" w:rsidP="00B459D2">
            <w:pPr>
              <w:jc w:val="center"/>
              <w:rPr>
                <w:rFonts w:ascii="Calibri" w:hAnsi="Calibri" w:cs="Calibri"/>
                <w:b/>
                <w:bCs/>
                <w:sz w:val="20"/>
                <w:szCs w:val="20"/>
                <w:lang w:val="en-US"/>
              </w:rPr>
            </w:pPr>
            <w:r w:rsidRPr="00B459D2">
              <w:rPr>
                <w:rFonts w:ascii="Calibri" w:hAnsi="Calibri" w:cs="Calibri"/>
                <w:b/>
                <w:bCs/>
                <w:sz w:val="20"/>
                <w:szCs w:val="20"/>
                <w:lang w:val="en-US"/>
              </w:rPr>
              <w:t>Description of fentanyl</w:t>
            </w:r>
          </w:p>
        </w:tc>
        <w:tc>
          <w:tcPr>
            <w:tcW w:w="2314" w:type="dxa"/>
          </w:tcPr>
          <w:p w14:paraId="4A47BB4C" w14:textId="266958FD" w:rsidR="00B459D2" w:rsidRPr="00B459D2" w:rsidRDefault="00B459D2" w:rsidP="00B459D2">
            <w:pPr>
              <w:jc w:val="center"/>
              <w:rPr>
                <w:rFonts w:ascii="Calibri" w:hAnsi="Calibri" w:cs="Calibri"/>
                <w:b/>
                <w:bCs/>
                <w:sz w:val="20"/>
                <w:szCs w:val="20"/>
                <w:lang w:val="en-US"/>
              </w:rPr>
            </w:pPr>
            <w:r w:rsidRPr="00B459D2">
              <w:rPr>
                <w:rFonts w:ascii="Calibri" w:hAnsi="Calibri" w:cs="Calibri"/>
                <w:b/>
                <w:bCs/>
                <w:sz w:val="20"/>
                <w:szCs w:val="20"/>
                <w:lang w:val="en-US"/>
              </w:rPr>
              <w:t>Reported outcome</w:t>
            </w:r>
          </w:p>
        </w:tc>
      </w:tr>
      <w:tr w:rsidR="00041B0D" w:rsidRPr="00E90577" w14:paraId="79CD5E71" w14:textId="77777777" w:rsidTr="006229AE">
        <w:tc>
          <w:tcPr>
            <w:tcW w:w="516" w:type="dxa"/>
          </w:tcPr>
          <w:p w14:paraId="49E945EE" w14:textId="787D9817" w:rsidR="00041B0D" w:rsidRDefault="000611A6" w:rsidP="006229AE">
            <w:pPr>
              <w:jc w:val="center"/>
              <w:rPr>
                <w:rFonts w:ascii="Calibri" w:hAnsi="Calibri" w:cs="Calibri"/>
                <w:sz w:val="20"/>
                <w:szCs w:val="20"/>
                <w:lang w:val="en-US"/>
              </w:rPr>
            </w:pPr>
            <w:r>
              <w:rPr>
                <w:rFonts w:ascii="Calibri" w:hAnsi="Calibri" w:cs="Calibri"/>
                <w:sz w:val="20"/>
                <w:szCs w:val="20"/>
                <w:lang w:val="en-US"/>
              </w:rPr>
              <w:t>1</w:t>
            </w:r>
          </w:p>
        </w:tc>
        <w:tc>
          <w:tcPr>
            <w:tcW w:w="3130" w:type="dxa"/>
          </w:tcPr>
          <w:p w14:paraId="152C87D1" w14:textId="77777777" w:rsidR="00041B0D" w:rsidRPr="00E90577" w:rsidRDefault="00041B0D" w:rsidP="006229AE">
            <w:pPr>
              <w:rPr>
                <w:rFonts w:ascii="Calibri" w:hAnsi="Calibri" w:cs="Calibri"/>
                <w:sz w:val="20"/>
                <w:szCs w:val="20"/>
                <w:lang w:val="en-US"/>
              </w:rPr>
            </w:pPr>
            <w:r w:rsidRPr="00A53616">
              <w:rPr>
                <w:rFonts w:ascii="Calibri" w:hAnsi="Calibri" w:cs="Calibri"/>
                <w:sz w:val="20"/>
                <w:szCs w:val="20"/>
                <w:lang w:val="en-US"/>
              </w:rPr>
              <w:t>Intrathecal bupivacaine reduces pruritus and prolongs duration of fentanyl analgesia during labor: A prospectiv</w:t>
            </w:r>
            <w:r>
              <w:rPr>
                <w:rFonts w:ascii="Calibri" w:hAnsi="Calibri" w:cs="Calibri"/>
                <w:sz w:val="20"/>
                <w:szCs w:val="20"/>
                <w:lang w:val="en-US"/>
              </w:rPr>
              <w:t>e, randomized controlled trial</w:t>
            </w:r>
          </w:p>
        </w:tc>
        <w:tc>
          <w:tcPr>
            <w:tcW w:w="1530" w:type="dxa"/>
          </w:tcPr>
          <w:p w14:paraId="686313EC" w14:textId="77777777" w:rsidR="00041B0D" w:rsidRPr="00E90577" w:rsidRDefault="00041B0D" w:rsidP="006229AE">
            <w:pPr>
              <w:rPr>
                <w:rFonts w:ascii="Calibri" w:hAnsi="Calibri" w:cs="Calibri"/>
                <w:sz w:val="20"/>
                <w:szCs w:val="20"/>
                <w:lang w:val="en-US"/>
              </w:rPr>
            </w:pPr>
            <w:r w:rsidRPr="00A53616">
              <w:rPr>
                <w:rFonts w:ascii="Calibri" w:hAnsi="Calibri" w:cs="Calibri"/>
                <w:sz w:val="20"/>
                <w:szCs w:val="20"/>
                <w:lang w:val="en-US"/>
              </w:rPr>
              <w:t>Asokumar B, Michael Newman L, McCarthy RJ, Ivankovich AD, Tuman KJ.</w:t>
            </w:r>
          </w:p>
        </w:tc>
        <w:tc>
          <w:tcPr>
            <w:tcW w:w="807" w:type="dxa"/>
          </w:tcPr>
          <w:p w14:paraId="3C002B03" w14:textId="77777777" w:rsidR="00041B0D" w:rsidRPr="00E90577" w:rsidRDefault="00041B0D" w:rsidP="006229AE">
            <w:pPr>
              <w:jc w:val="center"/>
              <w:rPr>
                <w:rFonts w:ascii="Calibri" w:hAnsi="Calibri" w:cs="Calibri"/>
                <w:sz w:val="20"/>
                <w:szCs w:val="20"/>
                <w:lang w:val="en-US"/>
              </w:rPr>
            </w:pPr>
            <w:r>
              <w:rPr>
                <w:rFonts w:ascii="Calibri" w:hAnsi="Calibri" w:cs="Calibri"/>
                <w:sz w:val="20"/>
                <w:szCs w:val="20"/>
                <w:lang w:val="en-US"/>
              </w:rPr>
              <w:t>1998</w:t>
            </w:r>
          </w:p>
        </w:tc>
        <w:tc>
          <w:tcPr>
            <w:tcW w:w="1216" w:type="dxa"/>
          </w:tcPr>
          <w:p w14:paraId="6D7EE99B" w14:textId="77777777" w:rsidR="00041B0D" w:rsidRPr="00E90577" w:rsidRDefault="00041B0D"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38D4BF25" w14:textId="77777777" w:rsidR="00041B0D" w:rsidRPr="00E90577" w:rsidRDefault="00041B0D"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54B5AE34" w14:textId="77777777" w:rsidR="00041B0D" w:rsidRPr="00E90577" w:rsidRDefault="00041B0D" w:rsidP="006229AE">
            <w:pPr>
              <w:jc w:val="center"/>
              <w:rPr>
                <w:rFonts w:ascii="Calibri" w:hAnsi="Calibri" w:cs="Calibri"/>
                <w:sz w:val="20"/>
                <w:szCs w:val="20"/>
                <w:lang w:val="en-US"/>
              </w:rPr>
            </w:pPr>
            <w:r>
              <w:rPr>
                <w:rFonts w:ascii="Calibri" w:hAnsi="Calibri" w:cs="Calibri"/>
                <w:sz w:val="20"/>
                <w:szCs w:val="20"/>
                <w:lang w:val="en-US"/>
              </w:rPr>
              <w:t>61</w:t>
            </w:r>
          </w:p>
        </w:tc>
        <w:tc>
          <w:tcPr>
            <w:tcW w:w="2810" w:type="dxa"/>
          </w:tcPr>
          <w:p w14:paraId="58E8F0D5" w14:textId="77777777" w:rsidR="00041B0D" w:rsidRPr="00E90577" w:rsidRDefault="00041B0D" w:rsidP="006229AE">
            <w:pPr>
              <w:rPr>
                <w:rFonts w:ascii="Calibri" w:hAnsi="Calibri" w:cs="Calibri"/>
                <w:sz w:val="20"/>
                <w:szCs w:val="20"/>
                <w:lang w:val="en-US"/>
              </w:rPr>
            </w:pPr>
            <w:r>
              <w:rPr>
                <w:rFonts w:ascii="Calibri" w:hAnsi="Calibri" w:cs="Calibri"/>
                <w:sz w:val="20"/>
                <w:szCs w:val="20"/>
                <w:lang w:val="en-US"/>
              </w:rPr>
              <w:t xml:space="preserve">Intrathecal 25 </w:t>
            </w:r>
            <w:r w:rsidRPr="005A3332">
              <w:rPr>
                <w:rFonts w:ascii="Calibri" w:hAnsi="Calibri" w:cs="Calibri"/>
                <w:sz w:val="20"/>
                <w:szCs w:val="20"/>
                <w:lang w:val="en-US"/>
              </w:rPr>
              <w:t>µ</w:t>
            </w:r>
            <w:r w:rsidRPr="00B431AF">
              <w:rPr>
                <w:rFonts w:ascii="Calibri" w:hAnsi="Calibri" w:cs="Calibri"/>
                <w:sz w:val="20"/>
                <w:szCs w:val="20"/>
                <w:lang w:val="en-US"/>
              </w:rPr>
              <w:t>g of fentanyl (0.5 mL)</w:t>
            </w:r>
            <w:r>
              <w:rPr>
                <w:rFonts w:ascii="Calibri" w:hAnsi="Calibri" w:cs="Calibri"/>
                <w:sz w:val="20"/>
                <w:szCs w:val="20"/>
                <w:lang w:val="en-US"/>
              </w:rPr>
              <w:t xml:space="preserve"> </w:t>
            </w:r>
            <w:r w:rsidRPr="00B431AF">
              <w:rPr>
                <w:rFonts w:ascii="Calibri" w:hAnsi="Calibri" w:cs="Calibri"/>
                <w:sz w:val="20"/>
                <w:szCs w:val="20"/>
                <w:lang w:val="en-US"/>
              </w:rPr>
              <w:t>+ 1.5 mL of preservative-free isotonic sodium chloride</w:t>
            </w:r>
            <w:r>
              <w:rPr>
                <w:rFonts w:ascii="Calibri" w:hAnsi="Calibri" w:cs="Calibri"/>
                <w:sz w:val="20"/>
                <w:szCs w:val="20"/>
                <w:lang w:val="en-US"/>
              </w:rPr>
              <w:t xml:space="preserve"> </w:t>
            </w:r>
            <w:r w:rsidRPr="00B431AF">
              <w:rPr>
                <w:rFonts w:ascii="Calibri" w:hAnsi="Calibri" w:cs="Calibri"/>
                <w:sz w:val="20"/>
                <w:szCs w:val="20"/>
                <w:lang w:val="en-US"/>
              </w:rPr>
              <w:t>solution</w:t>
            </w:r>
            <w:r>
              <w:rPr>
                <w:rFonts w:ascii="Calibri" w:hAnsi="Calibri" w:cs="Calibri"/>
                <w:sz w:val="20"/>
                <w:szCs w:val="20"/>
                <w:lang w:val="en-US"/>
              </w:rPr>
              <w:t>.</w:t>
            </w:r>
            <w:r>
              <w:t xml:space="preserve"> </w:t>
            </w:r>
            <w:r w:rsidRPr="00B431AF">
              <w:rPr>
                <w:rFonts w:ascii="Calibri" w:hAnsi="Calibri" w:cs="Calibri"/>
                <w:sz w:val="20"/>
                <w:szCs w:val="20"/>
                <w:lang w:val="en-US"/>
              </w:rPr>
              <w:t>No additional medications were administered until the patient requested</w:t>
            </w:r>
            <w:r>
              <w:rPr>
                <w:rFonts w:ascii="Calibri" w:hAnsi="Calibri" w:cs="Calibri"/>
                <w:sz w:val="20"/>
                <w:szCs w:val="20"/>
                <w:lang w:val="en-US"/>
              </w:rPr>
              <w:t xml:space="preserve"> </w:t>
            </w:r>
            <w:r w:rsidRPr="00B431AF">
              <w:rPr>
                <w:rFonts w:ascii="Calibri" w:hAnsi="Calibri" w:cs="Calibri"/>
                <w:sz w:val="20"/>
                <w:szCs w:val="20"/>
                <w:lang w:val="en-US"/>
              </w:rPr>
              <w:t>further analgesia.</w:t>
            </w:r>
          </w:p>
        </w:tc>
        <w:tc>
          <w:tcPr>
            <w:tcW w:w="2314" w:type="dxa"/>
          </w:tcPr>
          <w:p w14:paraId="7B6C0373" w14:textId="77777777" w:rsidR="00041B0D" w:rsidRPr="00E90577" w:rsidRDefault="00041B0D" w:rsidP="006229AE">
            <w:pPr>
              <w:rPr>
                <w:rFonts w:ascii="Calibri" w:hAnsi="Calibri" w:cs="Calibri"/>
                <w:sz w:val="20"/>
                <w:szCs w:val="20"/>
                <w:lang w:val="en-US"/>
              </w:rPr>
            </w:pPr>
            <w:r>
              <w:rPr>
                <w:rFonts w:ascii="Calibri" w:hAnsi="Calibri" w:cs="Calibri"/>
                <w:sz w:val="20"/>
                <w:szCs w:val="20"/>
                <w:lang w:val="en-US"/>
              </w:rPr>
              <w:t>Pain score, maternal assessment (BP, HR, motor, sensory), delivery (induction), analgesia (duration, pruritus), satisfaction, neonatal assessment (FHR)</w:t>
            </w:r>
          </w:p>
        </w:tc>
      </w:tr>
      <w:tr w:rsidR="00041B0D" w:rsidRPr="00E90577" w14:paraId="7B1D7035" w14:textId="77777777" w:rsidTr="00041B0D">
        <w:tc>
          <w:tcPr>
            <w:tcW w:w="516" w:type="dxa"/>
          </w:tcPr>
          <w:p w14:paraId="5430EEAD" w14:textId="0540A17F" w:rsidR="00041B0D" w:rsidRDefault="00041B0D" w:rsidP="006229AE">
            <w:pPr>
              <w:jc w:val="center"/>
              <w:rPr>
                <w:rFonts w:ascii="Calibri" w:hAnsi="Calibri" w:cs="Calibri"/>
                <w:sz w:val="20"/>
                <w:szCs w:val="20"/>
                <w:lang w:val="en-US"/>
              </w:rPr>
            </w:pPr>
            <w:r>
              <w:rPr>
                <w:rFonts w:ascii="Calibri" w:hAnsi="Calibri" w:cs="Calibri"/>
                <w:sz w:val="20"/>
                <w:szCs w:val="20"/>
                <w:lang w:val="en-US"/>
              </w:rPr>
              <w:t>2</w:t>
            </w:r>
          </w:p>
        </w:tc>
        <w:tc>
          <w:tcPr>
            <w:tcW w:w="3130" w:type="dxa"/>
          </w:tcPr>
          <w:p w14:paraId="74414E71" w14:textId="77777777" w:rsidR="00041B0D" w:rsidRPr="00E90577" w:rsidRDefault="00041B0D" w:rsidP="006229AE">
            <w:pPr>
              <w:rPr>
                <w:rFonts w:ascii="Calibri" w:hAnsi="Calibri" w:cs="Calibri"/>
                <w:sz w:val="20"/>
                <w:szCs w:val="20"/>
                <w:lang w:val="en-US"/>
              </w:rPr>
            </w:pPr>
            <w:r w:rsidRPr="00340C96">
              <w:rPr>
                <w:rFonts w:ascii="Calibri" w:hAnsi="Calibri" w:cs="Calibri"/>
                <w:sz w:val="20"/>
                <w:szCs w:val="20"/>
                <w:lang w:val="en-US"/>
              </w:rPr>
              <w:t>Double-blind comparison of intravenous butorephanol (Stadol) and fentanyl (Sublimaze) for analgesia duri</w:t>
            </w:r>
            <w:r>
              <w:rPr>
                <w:rFonts w:ascii="Calibri" w:hAnsi="Calibri" w:cs="Calibri"/>
                <w:sz w:val="20"/>
                <w:szCs w:val="20"/>
                <w:lang w:val="en-US"/>
              </w:rPr>
              <w:t>ng labor</w:t>
            </w:r>
          </w:p>
        </w:tc>
        <w:tc>
          <w:tcPr>
            <w:tcW w:w="1530" w:type="dxa"/>
          </w:tcPr>
          <w:p w14:paraId="086B3EF6" w14:textId="77777777" w:rsidR="00041B0D" w:rsidRPr="00E90577" w:rsidRDefault="00041B0D" w:rsidP="006229AE">
            <w:pPr>
              <w:rPr>
                <w:rFonts w:ascii="Calibri" w:hAnsi="Calibri" w:cs="Calibri"/>
                <w:sz w:val="20"/>
                <w:szCs w:val="20"/>
                <w:lang w:val="en-US"/>
              </w:rPr>
            </w:pPr>
            <w:r w:rsidRPr="00340C96">
              <w:rPr>
                <w:rFonts w:ascii="Calibri" w:hAnsi="Calibri" w:cs="Calibri"/>
                <w:sz w:val="20"/>
                <w:szCs w:val="20"/>
                <w:lang w:val="en-US"/>
              </w:rPr>
              <w:t>Atkinson BD, Truitt LJ, Rayburn WF, Turnbull GL, Dix Christensen H, Wlodaver A.</w:t>
            </w:r>
          </w:p>
        </w:tc>
        <w:tc>
          <w:tcPr>
            <w:tcW w:w="807" w:type="dxa"/>
          </w:tcPr>
          <w:p w14:paraId="155B2B3A" w14:textId="77777777" w:rsidR="00041B0D" w:rsidRPr="00E90577" w:rsidRDefault="00041B0D" w:rsidP="006229AE">
            <w:pPr>
              <w:jc w:val="center"/>
              <w:rPr>
                <w:rFonts w:ascii="Calibri" w:hAnsi="Calibri" w:cs="Calibri"/>
                <w:sz w:val="20"/>
                <w:szCs w:val="20"/>
                <w:lang w:val="en-US"/>
              </w:rPr>
            </w:pPr>
            <w:r>
              <w:rPr>
                <w:rFonts w:ascii="Calibri" w:hAnsi="Calibri" w:cs="Calibri"/>
                <w:sz w:val="20"/>
                <w:szCs w:val="20"/>
                <w:lang w:val="en-US"/>
              </w:rPr>
              <w:t>1994</w:t>
            </w:r>
          </w:p>
        </w:tc>
        <w:tc>
          <w:tcPr>
            <w:tcW w:w="1216" w:type="dxa"/>
          </w:tcPr>
          <w:p w14:paraId="65960AF6" w14:textId="77777777" w:rsidR="00041B0D" w:rsidRPr="00E90577" w:rsidRDefault="00041B0D"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482F76BA" w14:textId="77777777" w:rsidR="00041B0D" w:rsidRPr="00E90577" w:rsidRDefault="00041B0D"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5FEAA4F8" w14:textId="77777777" w:rsidR="00041B0D" w:rsidRPr="00E90577" w:rsidRDefault="00041B0D" w:rsidP="006229AE">
            <w:pPr>
              <w:jc w:val="center"/>
              <w:rPr>
                <w:rFonts w:ascii="Calibri" w:hAnsi="Calibri" w:cs="Calibri"/>
                <w:sz w:val="20"/>
                <w:szCs w:val="20"/>
                <w:lang w:val="en-US"/>
              </w:rPr>
            </w:pPr>
            <w:r>
              <w:rPr>
                <w:rFonts w:ascii="Calibri" w:hAnsi="Calibri" w:cs="Calibri"/>
                <w:sz w:val="20"/>
                <w:szCs w:val="20"/>
                <w:lang w:val="en-US"/>
              </w:rPr>
              <w:t>50</w:t>
            </w:r>
          </w:p>
        </w:tc>
        <w:tc>
          <w:tcPr>
            <w:tcW w:w="2810" w:type="dxa"/>
          </w:tcPr>
          <w:p w14:paraId="47C7B169" w14:textId="77777777" w:rsidR="00041B0D" w:rsidRPr="00E90577" w:rsidRDefault="00041B0D" w:rsidP="006229AE">
            <w:pPr>
              <w:rPr>
                <w:rFonts w:ascii="Calibri" w:hAnsi="Calibri" w:cs="Calibri"/>
                <w:sz w:val="20"/>
                <w:szCs w:val="20"/>
                <w:lang w:val="en-US"/>
              </w:rPr>
            </w:pPr>
            <w:r w:rsidRPr="00A569D5">
              <w:rPr>
                <w:rFonts w:ascii="Calibri" w:hAnsi="Calibri" w:cs="Calibri"/>
                <w:sz w:val="20"/>
                <w:szCs w:val="20"/>
                <w:lang w:val="en-US"/>
              </w:rPr>
              <w:t xml:space="preserve">Standard intravenous doses were prescribed for </w:t>
            </w:r>
            <w:r>
              <w:rPr>
                <w:rFonts w:ascii="Calibri" w:hAnsi="Calibri" w:cs="Calibri"/>
                <w:sz w:val="20"/>
                <w:szCs w:val="20"/>
                <w:lang w:val="en-US"/>
              </w:rPr>
              <w:t xml:space="preserve">fentanyl, 50 to 100 </w:t>
            </w:r>
            <w:r w:rsidRPr="00592508">
              <w:rPr>
                <w:rFonts w:ascii="Calibri" w:hAnsi="Calibri" w:cs="Calibri"/>
                <w:sz w:val="20"/>
                <w:szCs w:val="20"/>
                <w:lang w:val="en-US"/>
              </w:rPr>
              <w:t>µ</w:t>
            </w:r>
            <w:r w:rsidRPr="007B7571">
              <w:rPr>
                <w:rFonts w:ascii="Calibri" w:hAnsi="Calibri" w:cs="Calibri"/>
                <w:sz w:val="20"/>
                <w:szCs w:val="20"/>
                <w:lang w:val="en-US"/>
              </w:rPr>
              <w:t>g</w:t>
            </w:r>
            <w:r w:rsidRPr="00A569D5">
              <w:rPr>
                <w:rFonts w:ascii="Calibri" w:hAnsi="Calibri" w:cs="Calibri"/>
                <w:sz w:val="20"/>
                <w:szCs w:val="20"/>
                <w:lang w:val="en-US"/>
              </w:rPr>
              <w:t xml:space="preserve"> every 1 to</w:t>
            </w:r>
            <w:r>
              <w:rPr>
                <w:rFonts w:ascii="Calibri" w:hAnsi="Calibri" w:cs="Calibri"/>
                <w:sz w:val="20"/>
                <w:szCs w:val="20"/>
                <w:lang w:val="en-US"/>
              </w:rPr>
              <w:t xml:space="preserve"> 2 hours.</w:t>
            </w:r>
          </w:p>
          <w:p w14:paraId="52EDD186" w14:textId="77777777" w:rsidR="00041B0D" w:rsidRPr="00E90577" w:rsidRDefault="00041B0D" w:rsidP="006229AE">
            <w:pPr>
              <w:rPr>
                <w:rFonts w:ascii="Calibri" w:hAnsi="Calibri" w:cs="Calibri"/>
                <w:sz w:val="20"/>
                <w:szCs w:val="20"/>
                <w:lang w:val="en-US"/>
              </w:rPr>
            </w:pPr>
          </w:p>
        </w:tc>
        <w:tc>
          <w:tcPr>
            <w:tcW w:w="2314" w:type="dxa"/>
          </w:tcPr>
          <w:p w14:paraId="088BED5B" w14:textId="77777777" w:rsidR="00041B0D" w:rsidRPr="00E90577" w:rsidRDefault="00041B0D" w:rsidP="006229AE">
            <w:pPr>
              <w:rPr>
                <w:rFonts w:ascii="Calibri" w:hAnsi="Calibri" w:cs="Calibri"/>
                <w:sz w:val="20"/>
                <w:szCs w:val="20"/>
                <w:lang w:val="en-US"/>
              </w:rPr>
            </w:pPr>
            <w:r>
              <w:rPr>
                <w:rFonts w:ascii="Calibri" w:hAnsi="Calibri" w:cs="Calibri"/>
                <w:sz w:val="20"/>
                <w:szCs w:val="20"/>
                <w:lang w:val="en-US"/>
              </w:rPr>
              <w:t xml:space="preserve">Pain score, maternal assessment (RR), delivery (mode, duration, contraction, vomiting, sedation), neonatal assessment (FHR, apgar, cord blood gases, naloxone requirement, </w:t>
            </w:r>
            <w:r w:rsidRPr="00875FC4">
              <w:rPr>
                <w:rFonts w:ascii="Calibri" w:hAnsi="Calibri" w:cs="Calibri"/>
                <w:sz w:val="20"/>
                <w:szCs w:val="20"/>
                <w:lang w:val="en-US"/>
              </w:rPr>
              <w:t>Neurologic &amp; Adaptive Capacity Score</w:t>
            </w:r>
            <w:r>
              <w:rPr>
                <w:rFonts w:ascii="Calibri" w:hAnsi="Calibri" w:cs="Calibri"/>
                <w:sz w:val="20"/>
                <w:szCs w:val="20"/>
                <w:lang w:val="en-US"/>
              </w:rPr>
              <w:t>, resuscitation)</w:t>
            </w:r>
          </w:p>
        </w:tc>
      </w:tr>
      <w:tr w:rsidR="0083769E" w:rsidRPr="00E90577" w14:paraId="632524F4" w14:textId="77777777" w:rsidTr="006229AE">
        <w:tc>
          <w:tcPr>
            <w:tcW w:w="516" w:type="dxa"/>
          </w:tcPr>
          <w:p w14:paraId="392CE7B4" w14:textId="1FF4BD20" w:rsidR="0083769E" w:rsidRDefault="000611A6" w:rsidP="006229AE">
            <w:pPr>
              <w:jc w:val="center"/>
              <w:rPr>
                <w:rFonts w:ascii="Calibri" w:hAnsi="Calibri" w:cs="Calibri"/>
                <w:sz w:val="20"/>
                <w:szCs w:val="20"/>
                <w:lang w:val="en-US"/>
              </w:rPr>
            </w:pPr>
            <w:r>
              <w:rPr>
                <w:rFonts w:ascii="Calibri" w:hAnsi="Calibri" w:cs="Calibri"/>
                <w:sz w:val="20"/>
                <w:szCs w:val="20"/>
                <w:lang w:val="en-US"/>
              </w:rPr>
              <w:t>3</w:t>
            </w:r>
          </w:p>
        </w:tc>
        <w:tc>
          <w:tcPr>
            <w:tcW w:w="3130" w:type="dxa"/>
          </w:tcPr>
          <w:p w14:paraId="0AC1AF9F"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Minimum analgesic doses of fentanyl and sufentanil for epidural analgesia in the first stage of labor</w:t>
            </w:r>
          </w:p>
        </w:tc>
        <w:tc>
          <w:tcPr>
            <w:tcW w:w="1530" w:type="dxa"/>
          </w:tcPr>
          <w:p w14:paraId="437B2853"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Capogna G, Camorcia M, Columb MO.</w:t>
            </w:r>
          </w:p>
        </w:tc>
        <w:tc>
          <w:tcPr>
            <w:tcW w:w="807" w:type="dxa"/>
          </w:tcPr>
          <w:p w14:paraId="66C6CF84"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2003</w:t>
            </w:r>
          </w:p>
        </w:tc>
        <w:tc>
          <w:tcPr>
            <w:tcW w:w="1216" w:type="dxa"/>
          </w:tcPr>
          <w:p w14:paraId="7413F33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Italy</w:t>
            </w:r>
          </w:p>
        </w:tc>
        <w:tc>
          <w:tcPr>
            <w:tcW w:w="1337" w:type="dxa"/>
          </w:tcPr>
          <w:p w14:paraId="3C664CE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3BA16EDF"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62</w:t>
            </w:r>
          </w:p>
        </w:tc>
        <w:tc>
          <w:tcPr>
            <w:tcW w:w="2810" w:type="dxa"/>
          </w:tcPr>
          <w:p w14:paraId="3B272DE4" w14:textId="77777777" w:rsidR="0083769E" w:rsidRPr="00E90577" w:rsidRDefault="0083769E" w:rsidP="006229AE">
            <w:pPr>
              <w:rPr>
                <w:rFonts w:ascii="Calibri" w:hAnsi="Calibri" w:cs="Calibri"/>
                <w:sz w:val="20"/>
                <w:szCs w:val="20"/>
                <w:lang w:val="en-US"/>
              </w:rPr>
            </w:pPr>
            <w:r w:rsidRPr="00EF5931">
              <w:rPr>
                <w:rFonts w:ascii="Calibri" w:hAnsi="Calibri" w:cs="Calibri"/>
                <w:sz w:val="20"/>
                <w:szCs w:val="20"/>
                <w:lang w:val="en-US"/>
              </w:rPr>
              <w:t>Each woman received a 10-mL volume of epidural</w:t>
            </w:r>
            <w:r>
              <w:rPr>
                <w:rFonts w:ascii="Calibri" w:hAnsi="Calibri" w:cs="Calibri"/>
                <w:sz w:val="20"/>
                <w:szCs w:val="20"/>
                <w:lang w:val="en-US"/>
              </w:rPr>
              <w:t xml:space="preserve"> </w:t>
            </w:r>
            <w:r w:rsidRPr="00EF5931">
              <w:rPr>
                <w:rFonts w:ascii="Calibri" w:hAnsi="Calibri" w:cs="Calibri"/>
                <w:sz w:val="20"/>
                <w:szCs w:val="20"/>
                <w:lang w:val="en-US"/>
              </w:rPr>
              <w:t>drug that comprised fentanyl (Fentanest; Pharmacia &amp;</w:t>
            </w:r>
            <w:r>
              <w:rPr>
                <w:rFonts w:ascii="Calibri" w:hAnsi="Calibri" w:cs="Calibri"/>
                <w:sz w:val="20"/>
                <w:szCs w:val="20"/>
                <w:lang w:val="en-US"/>
              </w:rPr>
              <w:t xml:space="preserve"> </w:t>
            </w:r>
            <w:r w:rsidRPr="00EF5931">
              <w:rPr>
                <w:rFonts w:ascii="Calibri" w:hAnsi="Calibri" w:cs="Calibri"/>
                <w:sz w:val="20"/>
                <w:szCs w:val="20"/>
                <w:lang w:val="en-US"/>
              </w:rPr>
              <w:t>Upjohn) diluted</w:t>
            </w:r>
            <w:r>
              <w:rPr>
                <w:rFonts w:ascii="Calibri" w:hAnsi="Calibri" w:cs="Calibri"/>
                <w:sz w:val="20"/>
                <w:szCs w:val="20"/>
                <w:lang w:val="en-US"/>
              </w:rPr>
              <w:t xml:space="preserve"> </w:t>
            </w:r>
            <w:r w:rsidRPr="00EF5931">
              <w:rPr>
                <w:rFonts w:ascii="Calibri" w:hAnsi="Calibri" w:cs="Calibri"/>
                <w:sz w:val="20"/>
                <w:szCs w:val="20"/>
                <w:lang w:val="en-US"/>
              </w:rPr>
              <w:t>with 0.9% wt/vol saline to achieve the desired dose</w:t>
            </w:r>
            <w:r>
              <w:rPr>
                <w:rFonts w:ascii="Calibri" w:hAnsi="Calibri" w:cs="Calibri"/>
                <w:sz w:val="20"/>
                <w:szCs w:val="20"/>
                <w:lang w:val="en-US"/>
              </w:rPr>
              <w:t>.</w:t>
            </w:r>
            <w:r>
              <w:t xml:space="preserve"> </w:t>
            </w:r>
            <w:r>
              <w:rPr>
                <w:rFonts w:ascii="Calibri" w:hAnsi="Calibri" w:cs="Calibri"/>
                <w:sz w:val="20"/>
                <w:szCs w:val="20"/>
                <w:lang w:val="en-US"/>
              </w:rPr>
              <w:t>S</w:t>
            </w:r>
            <w:r w:rsidRPr="00EF5931">
              <w:rPr>
                <w:rFonts w:ascii="Calibri" w:hAnsi="Calibri" w:cs="Calibri"/>
                <w:sz w:val="20"/>
                <w:szCs w:val="20"/>
                <w:lang w:val="en-US"/>
              </w:rPr>
              <w:t>tarting dose wa</w:t>
            </w:r>
            <w:r>
              <w:rPr>
                <w:rFonts w:ascii="Calibri" w:hAnsi="Calibri" w:cs="Calibri"/>
                <w:sz w:val="20"/>
                <w:szCs w:val="20"/>
                <w:lang w:val="en-US"/>
              </w:rPr>
              <w:t xml:space="preserve">s arbitrarily chosen to be 125 </w:t>
            </w:r>
            <w:r w:rsidRPr="00B6227D">
              <w:rPr>
                <w:rFonts w:ascii="Calibri" w:hAnsi="Calibri" w:cs="Calibri"/>
                <w:sz w:val="20"/>
                <w:szCs w:val="20"/>
                <w:lang w:val="en-US"/>
              </w:rPr>
              <w:t>µ</w:t>
            </w:r>
            <w:r w:rsidRPr="00EF5931">
              <w:rPr>
                <w:rFonts w:ascii="Calibri" w:hAnsi="Calibri" w:cs="Calibri"/>
                <w:sz w:val="20"/>
                <w:szCs w:val="20"/>
                <w:lang w:val="en-US"/>
              </w:rPr>
              <w:t>g for</w:t>
            </w:r>
            <w:r>
              <w:rPr>
                <w:rFonts w:ascii="Calibri" w:hAnsi="Calibri" w:cs="Calibri"/>
                <w:sz w:val="20"/>
                <w:szCs w:val="20"/>
                <w:lang w:val="en-US"/>
              </w:rPr>
              <w:t xml:space="preserve"> </w:t>
            </w:r>
            <w:r w:rsidRPr="00EF5931">
              <w:rPr>
                <w:rFonts w:ascii="Calibri" w:hAnsi="Calibri" w:cs="Calibri"/>
                <w:sz w:val="20"/>
                <w:szCs w:val="20"/>
                <w:lang w:val="en-US"/>
              </w:rPr>
              <w:t>fentanyl</w:t>
            </w:r>
            <w:r>
              <w:rPr>
                <w:rFonts w:ascii="Calibri" w:hAnsi="Calibri" w:cs="Calibri"/>
                <w:sz w:val="20"/>
                <w:szCs w:val="20"/>
                <w:lang w:val="en-US"/>
              </w:rPr>
              <w:t>.</w:t>
            </w:r>
          </w:p>
        </w:tc>
        <w:tc>
          <w:tcPr>
            <w:tcW w:w="2314" w:type="dxa"/>
          </w:tcPr>
          <w:p w14:paraId="6918453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SPO2), SE (nausea, vomiting, pruritus, sedation), neonatal assessment (FHR)</w:t>
            </w:r>
          </w:p>
        </w:tc>
      </w:tr>
      <w:tr w:rsidR="0083769E" w:rsidRPr="00E90577" w14:paraId="3D523962" w14:textId="77777777" w:rsidTr="006229AE">
        <w:tc>
          <w:tcPr>
            <w:tcW w:w="516" w:type="dxa"/>
          </w:tcPr>
          <w:p w14:paraId="296CA904" w14:textId="0B0833A5" w:rsidR="0083769E" w:rsidRDefault="0083769E" w:rsidP="000611A6">
            <w:pPr>
              <w:jc w:val="center"/>
              <w:rPr>
                <w:rFonts w:ascii="Calibri" w:hAnsi="Calibri" w:cs="Calibri"/>
                <w:sz w:val="20"/>
                <w:szCs w:val="20"/>
                <w:lang w:val="en-US"/>
              </w:rPr>
            </w:pPr>
            <w:r>
              <w:rPr>
                <w:rFonts w:ascii="Calibri" w:hAnsi="Calibri" w:cs="Calibri"/>
                <w:sz w:val="20"/>
                <w:szCs w:val="20"/>
                <w:lang w:val="en-US"/>
              </w:rPr>
              <w:t>4</w:t>
            </w:r>
          </w:p>
        </w:tc>
        <w:tc>
          <w:tcPr>
            <w:tcW w:w="3130" w:type="dxa"/>
          </w:tcPr>
          <w:p w14:paraId="489CD7D8"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Effect of intrathecal fentanyl dose on the duration of</w:t>
            </w:r>
            <w:r>
              <w:rPr>
                <w:rFonts w:ascii="Calibri" w:hAnsi="Calibri" w:cs="Calibri"/>
                <w:sz w:val="20"/>
                <w:szCs w:val="20"/>
                <w:lang w:val="en-US"/>
              </w:rPr>
              <w:t xml:space="preserve"> labor analgesia</w:t>
            </w:r>
          </w:p>
        </w:tc>
        <w:tc>
          <w:tcPr>
            <w:tcW w:w="1530" w:type="dxa"/>
          </w:tcPr>
          <w:p w14:paraId="441147B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Celeski DC, Heindel L, Haas J, Vacchiano CA.</w:t>
            </w:r>
          </w:p>
        </w:tc>
        <w:tc>
          <w:tcPr>
            <w:tcW w:w="807" w:type="dxa"/>
          </w:tcPr>
          <w:p w14:paraId="65F8436A"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1999</w:t>
            </w:r>
          </w:p>
        </w:tc>
        <w:tc>
          <w:tcPr>
            <w:tcW w:w="1216" w:type="dxa"/>
          </w:tcPr>
          <w:p w14:paraId="003F2BD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128204B8"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20FBB501"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56</w:t>
            </w:r>
          </w:p>
        </w:tc>
        <w:tc>
          <w:tcPr>
            <w:tcW w:w="2810" w:type="dxa"/>
          </w:tcPr>
          <w:p w14:paraId="735BA50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25, 37.5, 50 </w:t>
            </w:r>
            <w:r w:rsidRPr="005A3332">
              <w:rPr>
                <w:rFonts w:ascii="Calibri" w:hAnsi="Calibri" w:cs="Calibri"/>
                <w:sz w:val="20"/>
                <w:szCs w:val="20"/>
                <w:lang w:val="en-US"/>
              </w:rPr>
              <w:t>µ</w:t>
            </w:r>
            <w:r w:rsidRPr="005F28C0">
              <w:rPr>
                <w:rFonts w:ascii="Calibri" w:hAnsi="Calibri" w:cs="Calibri"/>
                <w:sz w:val="20"/>
                <w:szCs w:val="20"/>
                <w:lang w:val="en-US"/>
              </w:rPr>
              <w:t>g</w:t>
            </w:r>
            <w:r>
              <w:rPr>
                <w:rFonts w:ascii="Calibri" w:hAnsi="Calibri" w:cs="Calibri"/>
                <w:sz w:val="20"/>
                <w:szCs w:val="20"/>
                <w:lang w:val="en-US"/>
              </w:rPr>
              <w:t xml:space="preserve"> of intrathecal fentanyl was randomly administered by mixing with preservative free normal saline 0.9% to achieve a consistent volume of 2mL.</w:t>
            </w:r>
          </w:p>
        </w:tc>
        <w:tc>
          <w:tcPr>
            <w:tcW w:w="2314" w:type="dxa"/>
          </w:tcPr>
          <w:p w14:paraId="1DD6323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Pain score, maternal assessment (BP, RR, induction, contraction), analgesia (duration, additional analgesia), SE (nausea, pruritus), </w:t>
            </w:r>
            <w:r>
              <w:rPr>
                <w:rFonts w:ascii="Calibri" w:hAnsi="Calibri" w:cs="Calibri"/>
                <w:sz w:val="20"/>
                <w:szCs w:val="20"/>
                <w:lang w:val="en-US"/>
              </w:rPr>
              <w:lastRenderedPageBreak/>
              <w:t>neonatal assessment (FHR)</w:t>
            </w:r>
          </w:p>
        </w:tc>
      </w:tr>
      <w:tr w:rsidR="0083769E" w:rsidRPr="00E90577" w14:paraId="5330D585" w14:textId="77777777" w:rsidTr="006229AE">
        <w:tc>
          <w:tcPr>
            <w:tcW w:w="516" w:type="dxa"/>
          </w:tcPr>
          <w:p w14:paraId="1C3E10CE" w14:textId="2E009356" w:rsidR="0083769E"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5</w:t>
            </w:r>
          </w:p>
        </w:tc>
        <w:tc>
          <w:tcPr>
            <w:tcW w:w="3130" w:type="dxa"/>
          </w:tcPr>
          <w:p w14:paraId="14175DBE"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Comparison of epidural fentanyl versus epidural sufentanil for analgesia in amb</w:t>
            </w:r>
            <w:r>
              <w:rPr>
                <w:rFonts w:ascii="Calibri" w:hAnsi="Calibri" w:cs="Calibri"/>
                <w:sz w:val="20"/>
                <w:szCs w:val="20"/>
                <w:lang w:val="en-US"/>
              </w:rPr>
              <w:t>ulatory patients in early labor</w:t>
            </w:r>
          </w:p>
        </w:tc>
        <w:tc>
          <w:tcPr>
            <w:tcW w:w="1530" w:type="dxa"/>
          </w:tcPr>
          <w:p w14:paraId="5F74109F"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Connelly NR</w:t>
            </w:r>
            <w:r w:rsidRPr="00340C96">
              <w:rPr>
                <w:rFonts w:ascii="Calibri" w:hAnsi="Calibri" w:cs="Calibri"/>
                <w:sz w:val="20"/>
                <w:szCs w:val="20"/>
                <w:lang w:val="en-US"/>
              </w:rPr>
              <w:t>, Dunn S, Connelly NR, Parker RK, Vallurupalli V, Bhopatkar S, et al.</w:t>
            </w:r>
          </w:p>
        </w:tc>
        <w:tc>
          <w:tcPr>
            <w:tcW w:w="807" w:type="dxa"/>
          </w:tcPr>
          <w:p w14:paraId="02AE925C"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2000</w:t>
            </w:r>
          </w:p>
        </w:tc>
        <w:tc>
          <w:tcPr>
            <w:tcW w:w="1216" w:type="dxa"/>
          </w:tcPr>
          <w:p w14:paraId="7E318AC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4DA67081"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0536DEDB"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45</w:t>
            </w:r>
          </w:p>
        </w:tc>
        <w:tc>
          <w:tcPr>
            <w:tcW w:w="2810" w:type="dxa"/>
          </w:tcPr>
          <w:p w14:paraId="251030CE" w14:textId="77777777" w:rsidR="0083769E" w:rsidRPr="00E90577" w:rsidRDefault="0083769E" w:rsidP="006229AE">
            <w:pPr>
              <w:rPr>
                <w:rFonts w:ascii="Calibri" w:hAnsi="Calibri" w:cs="Calibri"/>
                <w:sz w:val="20"/>
                <w:szCs w:val="20"/>
                <w:lang w:val="en-US"/>
              </w:rPr>
            </w:pPr>
            <w:r w:rsidRPr="009A4CC0">
              <w:rPr>
                <w:rFonts w:ascii="Calibri" w:hAnsi="Calibri" w:cs="Calibri"/>
                <w:sz w:val="20"/>
                <w:szCs w:val="20"/>
                <w:lang w:val="en-US"/>
              </w:rPr>
              <w:t>Each patient received 1000 mL of</w:t>
            </w:r>
            <w:r>
              <w:rPr>
                <w:rFonts w:ascii="Calibri" w:hAnsi="Calibri" w:cs="Calibri"/>
                <w:sz w:val="20"/>
                <w:szCs w:val="20"/>
                <w:lang w:val="en-US"/>
              </w:rPr>
              <w:t xml:space="preserve"> </w:t>
            </w:r>
            <w:r w:rsidRPr="009A4CC0">
              <w:rPr>
                <w:rFonts w:ascii="Calibri" w:hAnsi="Calibri" w:cs="Calibri"/>
                <w:sz w:val="20"/>
                <w:szCs w:val="20"/>
                <w:lang w:val="en-US"/>
              </w:rPr>
              <w:t>lactated Ringers solution IV</w:t>
            </w:r>
            <w:r>
              <w:rPr>
                <w:rFonts w:ascii="Calibri" w:hAnsi="Calibri" w:cs="Calibri"/>
                <w:sz w:val="20"/>
                <w:szCs w:val="20"/>
                <w:lang w:val="en-US"/>
              </w:rPr>
              <w:t xml:space="preserve">. The patient was given epidural fentanyl 100 </w:t>
            </w:r>
            <w:r w:rsidRPr="00592508">
              <w:rPr>
                <w:rFonts w:ascii="Calibri" w:hAnsi="Calibri" w:cs="Calibri"/>
                <w:sz w:val="20"/>
                <w:szCs w:val="20"/>
                <w:lang w:val="en-US"/>
              </w:rPr>
              <w:t>µ</w:t>
            </w:r>
            <w:r w:rsidRPr="009A4CC0">
              <w:rPr>
                <w:rFonts w:ascii="Calibri" w:hAnsi="Calibri" w:cs="Calibri"/>
                <w:sz w:val="20"/>
                <w:szCs w:val="20"/>
                <w:lang w:val="en-US"/>
              </w:rPr>
              <w:t>g with normal saline to</w:t>
            </w:r>
            <w:r>
              <w:rPr>
                <w:rFonts w:ascii="Calibri" w:hAnsi="Calibri" w:cs="Calibri"/>
                <w:sz w:val="20"/>
                <w:szCs w:val="20"/>
                <w:lang w:val="en-US"/>
              </w:rPr>
              <w:t xml:space="preserve"> </w:t>
            </w:r>
            <w:r w:rsidRPr="009A4CC0">
              <w:rPr>
                <w:rFonts w:ascii="Calibri" w:hAnsi="Calibri" w:cs="Calibri"/>
                <w:sz w:val="20"/>
                <w:szCs w:val="20"/>
                <w:lang w:val="en-US"/>
              </w:rPr>
              <w:t>a total volume of 10 mL.</w:t>
            </w:r>
          </w:p>
        </w:tc>
        <w:tc>
          <w:tcPr>
            <w:tcW w:w="2314" w:type="dxa"/>
          </w:tcPr>
          <w:p w14:paraId="792D1FF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RR, motor), delivery (mode, duration), analgesia (duration, additional analgesia), SE (nausea, vomiting, pruritus, sedation, headache), neonatal assessment (FHR, apgar)</w:t>
            </w:r>
          </w:p>
        </w:tc>
      </w:tr>
      <w:tr w:rsidR="0083769E" w:rsidRPr="00E90577" w14:paraId="6FFFBABA" w14:textId="77777777" w:rsidTr="006229AE">
        <w:tc>
          <w:tcPr>
            <w:tcW w:w="516" w:type="dxa"/>
          </w:tcPr>
          <w:p w14:paraId="137C3A8B" w14:textId="7831AA91" w:rsidR="0083769E" w:rsidRDefault="000611A6" w:rsidP="006229AE">
            <w:pPr>
              <w:jc w:val="center"/>
              <w:rPr>
                <w:rFonts w:ascii="Calibri" w:hAnsi="Calibri" w:cs="Calibri"/>
                <w:sz w:val="20"/>
                <w:szCs w:val="20"/>
                <w:lang w:val="en-US"/>
              </w:rPr>
            </w:pPr>
            <w:r>
              <w:rPr>
                <w:rFonts w:ascii="Calibri" w:hAnsi="Calibri" w:cs="Calibri"/>
                <w:sz w:val="20"/>
                <w:szCs w:val="20"/>
                <w:lang w:val="en-US"/>
              </w:rPr>
              <w:t>6</w:t>
            </w:r>
          </w:p>
        </w:tc>
        <w:tc>
          <w:tcPr>
            <w:tcW w:w="3130" w:type="dxa"/>
          </w:tcPr>
          <w:p w14:paraId="1FDE9734"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The influence of a bupivacaine and fentanyl epidural infusion after epidural fentanyl in patients allo</w:t>
            </w:r>
            <w:r>
              <w:rPr>
                <w:rFonts w:ascii="Calibri" w:hAnsi="Calibri" w:cs="Calibri"/>
                <w:sz w:val="20"/>
                <w:szCs w:val="20"/>
                <w:lang w:val="en-US"/>
              </w:rPr>
              <w:t>wed to ambulate in early labor</w:t>
            </w:r>
          </w:p>
        </w:tc>
        <w:tc>
          <w:tcPr>
            <w:tcW w:w="1530" w:type="dxa"/>
          </w:tcPr>
          <w:p w14:paraId="395B5BEA"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Connelly NR, Parker RK, Lucas T, El-Mansouri M, Komanduri V, Nayak P, et al.</w:t>
            </w:r>
          </w:p>
        </w:tc>
        <w:tc>
          <w:tcPr>
            <w:tcW w:w="807" w:type="dxa"/>
          </w:tcPr>
          <w:p w14:paraId="00E1F86D"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2001</w:t>
            </w:r>
          </w:p>
        </w:tc>
        <w:tc>
          <w:tcPr>
            <w:tcW w:w="1216" w:type="dxa"/>
          </w:tcPr>
          <w:p w14:paraId="78042DF5"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53641155"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40F9BC86"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50</w:t>
            </w:r>
          </w:p>
        </w:tc>
        <w:tc>
          <w:tcPr>
            <w:tcW w:w="2810" w:type="dxa"/>
          </w:tcPr>
          <w:p w14:paraId="47C247E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T</w:t>
            </w:r>
            <w:r w:rsidRPr="007B7571">
              <w:rPr>
                <w:rFonts w:ascii="Calibri" w:hAnsi="Calibri" w:cs="Calibri"/>
                <w:sz w:val="20"/>
                <w:szCs w:val="20"/>
                <w:lang w:val="en-US"/>
              </w:rPr>
              <w:t xml:space="preserve">he </w:t>
            </w:r>
            <w:r>
              <w:rPr>
                <w:rFonts w:ascii="Calibri" w:hAnsi="Calibri" w:cs="Calibri"/>
                <w:sz w:val="20"/>
                <w:szCs w:val="20"/>
                <w:lang w:val="en-US"/>
              </w:rPr>
              <w:t xml:space="preserve">patient was given epidural fentanyl 100 </w:t>
            </w:r>
            <w:r w:rsidRPr="00592508">
              <w:rPr>
                <w:rFonts w:ascii="Calibri" w:hAnsi="Calibri" w:cs="Calibri"/>
                <w:sz w:val="20"/>
                <w:szCs w:val="20"/>
                <w:lang w:val="en-US"/>
              </w:rPr>
              <w:t>µ</w:t>
            </w:r>
            <w:r w:rsidRPr="007B7571">
              <w:rPr>
                <w:rFonts w:ascii="Calibri" w:hAnsi="Calibri" w:cs="Calibri"/>
                <w:sz w:val="20"/>
                <w:szCs w:val="20"/>
                <w:lang w:val="en-US"/>
              </w:rPr>
              <w:t>g</w:t>
            </w:r>
            <w:r>
              <w:rPr>
                <w:rFonts w:ascii="Calibri" w:hAnsi="Calibri" w:cs="Calibri"/>
                <w:sz w:val="20"/>
                <w:szCs w:val="20"/>
                <w:lang w:val="en-US"/>
              </w:rPr>
              <w:t xml:space="preserve"> </w:t>
            </w:r>
            <w:r w:rsidRPr="007B7571">
              <w:rPr>
                <w:rFonts w:ascii="Calibri" w:hAnsi="Calibri" w:cs="Calibri"/>
                <w:sz w:val="20"/>
                <w:szCs w:val="20"/>
                <w:lang w:val="en-US"/>
              </w:rPr>
              <w:t>diluted in normal saline to a total volume of 10 mL.</w:t>
            </w:r>
          </w:p>
        </w:tc>
        <w:tc>
          <w:tcPr>
            <w:tcW w:w="2314" w:type="dxa"/>
          </w:tcPr>
          <w:p w14:paraId="034E5AD8"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RR, motor), delivery (mode, duration), analgesia (duration, additional analgesia), SE (nausea, vomiting, pruritus, sedation, headache), neonatal assessment (FHR, apgar)</w:t>
            </w:r>
          </w:p>
        </w:tc>
      </w:tr>
      <w:tr w:rsidR="0083769E" w:rsidRPr="00E90577" w14:paraId="669572B1" w14:textId="77777777" w:rsidTr="006229AE">
        <w:tc>
          <w:tcPr>
            <w:tcW w:w="516" w:type="dxa"/>
          </w:tcPr>
          <w:p w14:paraId="4B9E4CF5" w14:textId="7EF10995" w:rsidR="0083769E" w:rsidRPr="00E90577" w:rsidRDefault="000611A6" w:rsidP="006229AE">
            <w:pPr>
              <w:jc w:val="center"/>
              <w:rPr>
                <w:rFonts w:ascii="Calibri" w:hAnsi="Calibri" w:cs="Calibri"/>
                <w:sz w:val="20"/>
                <w:szCs w:val="20"/>
                <w:lang w:val="en-US"/>
              </w:rPr>
            </w:pPr>
            <w:r>
              <w:rPr>
                <w:rFonts w:ascii="Calibri" w:hAnsi="Calibri" w:cs="Calibri"/>
                <w:sz w:val="20"/>
                <w:szCs w:val="20"/>
                <w:lang w:val="en-US"/>
              </w:rPr>
              <w:t>7</w:t>
            </w:r>
          </w:p>
        </w:tc>
        <w:tc>
          <w:tcPr>
            <w:tcW w:w="3130" w:type="dxa"/>
          </w:tcPr>
          <w:p w14:paraId="12FB2BF2" w14:textId="77777777" w:rsidR="0083769E" w:rsidRPr="00E90577" w:rsidRDefault="0083769E" w:rsidP="006229AE">
            <w:pPr>
              <w:rPr>
                <w:rFonts w:ascii="Calibri" w:hAnsi="Calibri" w:cs="Calibri"/>
                <w:sz w:val="20"/>
                <w:szCs w:val="20"/>
                <w:lang w:val="en-US"/>
              </w:rPr>
            </w:pPr>
            <w:r w:rsidRPr="00D41325">
              <w:rPr>
                <w:rFonts w:ascii="Calibri" w:hAnsi="Calibri" w:cs="Calibri"/>
                <w:sz w:val="20"/>
                <w:szCs w:val="20"/>
                <w:lang w:val="en-US"/>
              </w:rPr>
              <w:t>Labour analgesia with intrathecal fentanyl</w:t>
            </w:r>
            <w:r>
              <w:rPr>
                <w:rFonts w:ascii="Calibri" w:hAnsi="Calibri" w:cs="Calibri"/>
                <w:sz w:val="20"/>
                <w:szCs w:val="20"/>
                <w:lang w:val="en-US"/>
              </w:rPr>
              <w:t xml:space="preserve"> decreases maternal stress</w:t>
            </w:r>
          </w:p>
        </w:tc>
        <w:tc>
          <w:tcPr>
            <w:tcW w:w="1530" w:type="dxa"/>
          </w:tcPr>
          <w:p w14:paraId="48D1ADB1" w14:textId="77777777" w:rsidR="0083769E" w:rsidRPr="00E90577" w:rsidRDefault="0083769E" w:rsidP="006229AE">
            <w:pPr>
              <w:rPr>
                <w:rFonts w:ascii="Calibri" w:hAnsi="Calibri" w:cs="Calibri"/>
                <w:sz w:val="20"/>
                <w:szCs w:val="20"/>
                <w:lang w:val="en-US"/>
              </w:rPr>
            </w:pPr>
            <w:r w:rsidRPr="00D41325">
              <w:rPr>
                <w:rFonts w:ascii="Calibri" w:hAnsi="Calibri" w:cs="Calibri"/>
                <w:sz w:val="20"/>
                <w:szCs w:val="20"/>
                <w:lang w:val="en-US"/>
              </w:rPr>
              <w:t>Cascio M, Pygon B, Bernett C, Ramanathan S.</w:t>
            </w:r>
          </w:p>
        </w:tc>
        <w:tc>
          <w:tcPr>
            <w:tcW w:w="807" w:type="dxa"/>
          </w:tcPr>
          <w:p w14:paraId="2F0143C8"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1997</w:t>
            </w:r>
          </w:p>
        </w:tc>
        <w:tc>
          <w:tcPr>
            <w:tcW w:w="1216" w:type="dxa"/>
          </w:tcPr>
          <w:p w14:paraId="5E92196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25E4BA9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52D7F618"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24</w:t>
            </w:r>
          </w:p>
        </w:tc>
        <w:tc>
          <w:tcPr>
            <w:tcW w:w="2810" w:type="dxa"/>
          </w:tcPr>
          <w:p w14:paraId="4208E77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The patient was given 500 ml Ringers IV solution prior to initiation of analgesia. Then, patients received 25 μg intrathecal fentanyl.</w:t>
            </w:r>
          </w:p>
        </w:tc>
        <w:tc>
          <w:tcPr>
            <w:tcW w:w="2314" w:type="dxa"/>
          </w:tcPr>
          <w:p w14:paraId="6AA5680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SE (pruritus), maternal stress</w:t>
            </w:r>
          </w:p>
        </w:tc>
      </w:tr>
      <w:tr w:rsidR="0083769E" w:rsidRPr="00E90577" w14:paraId="5890CC2C" w14:textId="77777777" w:rsidTr="006229AE">
        <w:tc>
          <w:tcPr>
            <w:tcW w:w="516" w:type="dxa"/>
          </w:tcPr>
          <w:p w14:paraId="48C268C2" w14:textId="4C6B46F5" w:rsidR="0083769E" w:rsidRDefault="000611A6" w:rsidP="006229AE">
            <w:pPr>
              <w:jc w:val="center"/>
              <w:rPr>
                <w:rFonts w:ascii="Calibri" w:hAnsi="Calibri" w:cs="Calibri"/>
                <w:sz w:val="20"/>
                <w:szCs w:val="20"/>
                <w:lang w:val="en-US"/>
              </w:rPr>
            </w:pPr>
            <w:r>
              <w:rPr>
                <w:rFonts w:ascii="Calibri" w:hAnsi="Calibri" w:cs="Calibri"/>
                <w:sz w:val="20"/>
                <w:szCs w:val="20"/>
                <w:lang w:val="en-US"/>
              </w:rPr>
              <w:t>8</w:t>
            </w:r>
          </w:p>
        </w:tc>
        <w:tc>
          <w:tcPr>
            <w:tcW w:w="3130" w:type="dxa"/>
          </w:tcPr>
          <w:p w14:paraId="6539B4EA"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Obstetric analgesia: a comparison of patient-controlled meperidine, remifentanil, and fentanyl in labour</w:t>
            </w:r>
          </w:p>
        </w:tc>
        <w:tc>
          <w:tcPr>
            <w:tcW w:w="1530" w:type="dxa"/>
          </w:tcPr>
          <w:p w14:paraId="71DE580F"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Douma MR, Verwey RA, Kam-Endtz CE, van der Linden PD, Stienstra R.</w:t>
            </w:r>
          </w:p>
        </w:tc>
        <w:tc>
          <w:tcPr>
            <w:tcW w:w="807" w:type="dxa"/>
          </w:tcPr>
          <w:p w14:paraId="79E53C98"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2010</w:t>
            </w:r>
          </w:p>
        </w:tc>
        <w:tc>
          <w:tcPr>
            <w:tcW w:w="1216" w:type="dxa"/>
          </w:tcPr>
          <w:p w14:paraId="6A528AE1"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Netherlands</w:t>
            </w:r>
          </w:p>
        </w:tc>
        <w:tc>
          <w:tcPr>
            <w:tcW w:w="1337" w:type="dxa"/>
          </w:tcPr>
          <w:p w14:paraId="7BA6B6B9"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45BCC101"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180</w:t>
            </w:r>
          </w:p>
        </w:tc>
        <w:tc>
          <w:tcPr>
            <w:tcW w:w="2810" w:type="dxa"/>
          </w:tcPr>
          <w:p w14:paraId="75452F7B" w14:textId="77777777" w:rsidR="0083769E" w:rsidRPr="00E90577" w:rsidRDefault="0083769E" w:rsidP="006229AE">
            <w:pPr>
              <w:rPr>
                <w:rFonts w:ascii="Calibri" w:hAnsi="Calibri" w:cs="Calibri"/>
                <w:sz w:val="20"/>
                <w:szCs w:val="20"/>
                <w:lang w:val="en-US"/>
              </w:rPr>
            </w:pPr>
            <w:r w:rsidRPr="00AF22F5">
              <w:rPr>
                <w:rFonts w:ascii="Calibri" w:hAnsi="Calibri" w:cs="Calibri"/>
                <w:sz w:val="20"/>
                <w:szCs w:val="20"/>
                <w:lang w:val="en-US"/>
              </w:rPr>
              <w:t>Women in the</w:t>
            </w:r>
            <w:r>
              <w:rPr>
                <w:rFonts w:ascii="Calibri" w:hAnsi="Calibri" w:cs="Calibri"/>
                <w:sz w:val="20"/>
                <w:szCs w:val="20"/>
                <w:lang w:val="en-US"/>
              </w:rPr>
              <w:t xml:space="preserve"> </w:t>
            </w:r>
            <w:r w:rsidRPr="00AF22F5">
              <w:rPr>
                <w:rFonts w:ascii="Calibri" w:hAnsi="Calibri" w:cs="Calibri"/>
                <w:sz w:val="20"/>
                <w:szCs w:val="20"/>
                <w:lang w:val="en-US"/>
              </w:rPr>
              <w:t>fentanyl</w:t>
            </w:r>
            <w:r>
              <w:rPr>
                <w:rFonts w:ascii="Calibri" w:hAnsi="Calibri" w:cs="Calibri"/>
                <w:sz w:val="20"/>
                <w:szCs w:val="20"/>
                <w:lang w:val="en-US"/>
              </w:rPr>
              <w:t xml:space="preserve"> group (Group F) received a 50 </w:t>
            </w:r>
            <w:r w:rsidRPr="00B6227D">
              <w:rPr>
                <w:rFonts w:ascii="Calibri" w:hAnsi="Calibri" w:cs="Calibri"/>
                <w:sz w:val="20"/>
                <w:szCs w:val="20"/>
                <w:lang w:val="en-US"/>
              </w:rPr>
              <w:t>µ</w:t>
            </w:r>
            <w:r w:rsidRPr="00AF22F5">
              <w:rPr>
                <w:rFonts w:ascii="Calibri" w:hAnsi="Calibri" w:cs="Calibri"/>
                <w:sz w:val="20"/>
                <w:szCs w:val="20"/>
                <w:lang w:val="en-US"/>
              </w:rPr>
              <w:t>g loading dose</w:t>
            </w:r>
            <w:r>
              <w:rPr>
                <w:rFonts w:ascii="Calibri" w:hAnsi="Calibri" w:cs="Calibri"/>
                <w:sz w:val="20"/>
                <w:szCs w:val="20"/>
                <w:lang w:val="en-US"/>
              </w:rPr>
              <w:t xml:space="preserve"> </w:t>
            </w:r>
            <w:r w:rsidRPr="00AF22F5">
              <w:rPr>
                <w:rFonts w:ascii="Calibri" w:hAnsi="Calibri" w:cs="Calibri"/>
                <w:sz w:val="20"/>
                <w:szCs w:val="20"/>
                <w:lang w:val="en-US"/>
              </w:rPr>
              <w:t xml:space="preserve">and boluses of </w:t>
            </w:r>
            <w:r>
              <w:rPr>
                <w:rFonts w:ascii="Calibri" w:hAnsi="Calibri" w:cs="Calibri"/>
                <w:sz w:val="20"/>
                <w:szCs w:val="20"/>
                <w:lang w:val="en-US"/>
              </w:rPr>
              <w:t xml:space="preserve">20 </w:t>
            </w:r>
            <w:r w:rsidRPr="00B6227D">
              <w:rPr>
                <w:rFonts w:ascii="Calibri" w:hAnsi="Calibri" w:cs="Calibri"/>
                <w:sz w:val="20"/>
                <w:szCs w:val="20"/>
                <w:lang w:val="en-US"/>
              </w:rPr>
              <w:t>µ</w:t>
            </w:r>
            <w:r w:rsidRPr="00AF22F5">
              <w:rPr>
                <w:rFonts w:ascii="Calibri" w:hAnsi="Calibri" w:cs="Calibri"/>
                <w:sz w:val="20"/>
                <w:szCs w:val="20"/>
                <w:lang w:val="en-US"/>
              </w:rPr>
              <w:t>g with a lockout of 5 min and a</w:t>
            </w:r>
            <w:r>
              <w:rPr>
                <w:rFonts w:ascii="Calibri" w:hAnsi="Calibri" w:cs="Calibri"/>
                <w:sz w:val="20"/>
                <w:szCs w:val="20"/>
                <w:lang w:val="en-US"/>
              </w:rPr>
              <w:t xml:space="preserve"> maximum dose limit of 240 </w:t>
            </w:r>
            <w:r w:rsidRPr="00B6227D">
              <w:rPr>
                <w:rFonts w:ascii="Calibri" w:hAnsi="Calibri" w:cs="Calibri"/>
                <w:sz w:val="20"/>
                <w:szCs w:val="20"/>
                <w:lang w:val="en-US"/>
              </w:rPr>
              <w:t>µ</w:t>
            </w:r>
            <w:r>
              <w:rPr>
                <w:rFonts w:ascii="Calibri" w:hAnsi="Calibri" w:cs="Calibri"/>
                <w:sz w:val="20"/>
                <w:szCs w:val="20"/>
                <w:lang w:val="en-US"/>
              </w:rPr>
              <w:t>g h</w:t>
            </w:r>
            <w:r w:rsidRPr="00AF22F5">
              <w:rPr>
                <w:rFonts w:ascii="Calibri" w:hAnsi="Calibri" w:cs="Calibri"/>
                <w:sz w:val="20"/>
                <w:szCs w:val="20"/>
                <w:vertAlign w:val="superscript"/>
                <w:lang w:val="en-US"/>
              </w:rPr>
              <w:t>-1</w:t>
            </w:r>
            <w:r w:rsidRPr="00AF22F5">
              <w:rPr>
                <w:rFonts w:ascii="Calibri" w:hAnsi="Calibri" w:cs="Calibri"/>
                <w:sz w:val="20"/>
                <w:szCs w:val="20"/>
                <w:lang w:val="en-US"/>
              </w:rPr>
              <w:t>.</w:t>
            </w:r>
          </w:p>
        </w:tc>
        <w:tc>
          <w:tcPr>
            <w:tcW w:w="2314" w:type="dxa"/>
          </w:tcPr>
          <w:p w14:paraId="7A3B8601"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Pain score, maternal assessment (BP, HR, RR, SPO2), delivery (mode, duration, induction), analgesia (duration, additional analgesia), SE (nausea, vomiting, pruritus), neonatal assessment (FHR, apgar, cord blood gases, naloxone requirement, </w:t>
            </w:r>
            <w:r w:rsidRPr="00875FC4">
              <w:rPr>
                <w:rFonts w:ascii="Calibri" w:hAnsi="Calibri" w:cs="Calibri"/>
                <w:sz w:val="20"/>
                <w:szCs w:val="20"/>
                <w:lang w:val="en-US"/>
              </w:rPr>
              <w:lastRenderedPageBreak/>
              <w:t>Neurologic &amp; Adaptive Capacity Score</w:t>
            </w:r>
            <w:r>
              <w:rPr>
                <w:rFonts w:ascii="Calibri" w:hAnsi="Calibri" w:cs="Calibri"/>
                <w:sz w:val="20"/>
                <w:szCs w:val="20"/>
                <w:lang w:val="en-US"/>
              </w:rPr>
              <w:t>, resuscitation)</w:t>
            </w:r>
          </w:p>
        </w:tc>
      </w:tr>
      <w:tr w:rsidR="0083769E" w:rsidRPr="00E90577" w14:paraId="7A7A900C" w14:textId="77777777" w:rsidTr="006229AE">
        <w:tc>
          <w:tcPr>
            <w:tcW w:w="516" w:type="dxa"/>
          </w:tcPr>
          <w:p w14:paraId="6A9FB805" w14:textId="45D5265D" w:rsidR="0083769E"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9</w:t>
            </w:r>
          </w:p>
        </w:tc>
        <w:tc>
          <w:tcPr>
            <w:tcW w:w="3130" w:type="dxa"/>
          </w:tcPr>
          <w:p w14:paraId="0C637E5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Taking the alternative route: Women’s experience of intranasal fentanyl, subcutaneous fentanyl or intramuscular pethidine f</w:t>
            </w:r>
            <w:r>
              <w:rPr>
                <w:rFonts w:ascii="Calibri" w:hAnsi="Calibri" w:cs="Calibri"/>
                <w:sz w:val="20"/>
                <w:szCs w:val="20"/>
                <w:lang w:val="en-US"/>
              </w:rPr>
              <w:t>or labour analgesia</w:t>
            </w:r>
          </w:p>
        </w:tc>
        <w:tc>
          <w:tcPr>
            <w:tcW w:w="1530" w:type="dxa"/>
          </w:tcPr>
          <w:p w14:paraId="5FF1D5D8"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Fleet JA, Jones M, Belan I.</w:t>
            </w:r>
          </w:p>
        </w:tc>
        <w:tc>
          <w:tcPr>
            <w:tcW w:w="807" w:type="dxa"/>
          </w:tcPr>
          <w:p w14:paraId="5BA5B94D"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2017</w:t>
            </w:r>
          </w:p>
        </w:tc>
        <w:tc>
          <w:tcPr>
            <w:tcW w:w="1216" w:type="dxa"/>
          </w:tcPr>
          <w:p w14:paraId="7FC2A625"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696CDE3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Qualitative study</w:t>
            </w:r>
          </w:p>
        </w:tc>
        <w:tc>
          <w:tcPr>
            <w:tcW w:w="1035" w:type="dxa"/>
          </w:tcPr>
          <w:p w14:paraId="1095B8BA"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116</w:t>
            </w:r>
          </w:p>
        </w:tc>
        <w:tc>
          <w:tcPr>
            <w:tcW w:w="2810" w:type="dxa"/>
          </w:tcPr>
          <w:p w14:paraId="5ADC7BC1" w14:textId="77777777" w:rsidR="0083769E" w:rsidRPr="00D67B6D" w:rsidRDefault="0083769E" w:rsidP="006229AE">
            <w:pPr>
              <w:rPr>
                <w:rFonts w:ascii="Calibri" w:hAnsi="Calibri" w:cs="Calibri"/>
                <w:sz w:val="20"/>
                <w:szCs w:val="20"/>
                <w:lang w:val="en-US"/>
              </w:rPr>
            </w:pPr>
            <w:r w:rsidRPr="00D67B6D">
              <w:rPr>
                <w:rFonts w:ascii="Calibri" w:hAnsi="Calibri" w:cs="Calibri"/>
                <w:sz w:val="20"/>
                <w:szCs w:val="20"/>
                <w:lang w:val="en-US"/>
              </w:rPr>
              <w:t>Healthy women birthing</w:t>
            </w:r>
            <w:r>
              <w:rPr>
                <w:rFonts w:ascii="Calibri" w:hAnsi="Calibri" w:cs="Calibri"/>
                <w:sz w:val="20"/>
                <w:szCs w:val="20"/>
                <w:lang w:val="en-US"/>
              </w:rPr>
              <w:t xml:space="preserve"> </w:t>
            </w:r>
            <w:r w:rsidRPr="00D67B6D">
              <w:rPr>
                <w:rFonts w:ascii="Calibri" w:hAnsi="Calibri" w:cs="Calibri"/>
                <w:sz w:val="20"/>
                <w:szCs w:val="20"/>
                <w:lang w:val="en-US"/>
              </w:rPr>
              <w:t>at term, who received intranasal fentanyl, subcutaneous fentanyl and/or intramuscular</w:t>
            </w:r>
          </w:p>
          <w:p w14:paraId="57848031" w14:textId="77777777" w:rsidR="0083769E" w:rsidRPr="00E90577" w:rsidRDefault="0083769E" w:rsidP="006229AE">
            <w:pPr>
              <w:rPr>
                <w:rFonts w:ascii="Calibri" w:hAnsi="Calibri" w:cs="Calibri"/>
                <w:sz w:val="20"/>
                <w:szCs w:val="20"/>
                <w:lang w:val="en-US"/>
              </w:rPr>
            </w:pPr>
            <w:r w:rsidRPr="00D67B6D">
              <w:rPr>
                <w:rFonts w:ascii="Calibri" w:hAnsi="Calibri" w:cs="Calibri"/>
                <w:sz w:val="20"/>
                <w:szCs w:val="20"/>
                <w:lang w:val="en-US"/>
              </w:rPr>
              <w:t>Pethidine</w:t>
            </w:r>
            <w:r>
              <w:rPr>
                <w:rFonts w:ascii="Calibri" w:hAnsi="Calibri" w:cs="Calibri"/>
                <w:sz w:val="20"/>
                <w:szCs w:val="20"/>
                <w:lang w:val="en-US"/>
              </w:rPr>
              <w:t xml:space="preserve"> </w:t>
            </w:r>
            <w:r w:rsidRPr="00D67B6D">
              <w:rPr>
                <w:rFonts w:ascii="Calibri" w:hAnsi="Calibri" w:cs="Calibri"/>
                <w:sz w:val="20"/>
                <w:szCs w:val="20"/>
                <w:lang w:val="en-US"/>
              </w:rPr>
              <w:t>for labour analgesia, were contacted at 6 weeks postpartum to complete a phone</w:t>
            </w:r>
            <w:r>
              <w:rPr>
                <w:rFonts w:ascii="Calibri" w:hAnsi="Calibri" w:cs="Calibri"/>
                <w:sz w:val="20"/>
                <w:szCs w:val="20"/>
                <w:lang w:val="en-US"/>
              </w:rPr>
              <w:t xml:space="preserve"> </w:t>
            </w:r>
            <w:r w:rsidRPr="00D67B6D">
              <w:rPr>
                <w:rFonts w:ascii="Calibri" w:hAnsi="Calibri" w:cs="Calibri"/>
                <w:sz w:val="20"/>
                <w:szCs w:val="20"/>
                <w:lang w:val="en-US"/>
              </w:rPr>
              <w:t>questionnaire.</w:t>
            </w:r>
          </w:p>
        </w:tc>
        <w:tc>
          <w:tcPr>
            <w:tcW w:w="2314" w:type="dxa"/>
          </w:tcPr>
          <w:p w14:paraId="1136B2E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Breastfeeding problem, satisfaction</w:t>
            </w:r>
          </w:p>
        </w:tc>
      </w:tr>
      <w:tr w:rsidR="0083769E" w:rsidRPr="00E90577" w14:paraId="31F5678B" w14:textId="77777777" w:rsidTr="006229AE">
        <w:tc>
          <w:tcPr>
            <w:tcW w:w="516" w:type="dxa"/>
          </w:tcPr>
          <w:p w14:paraId="2300B66B" w14:textId="4F70E80F" w:rsidR="0083769E" w:rsidRDefault="000611A6" w:rsidP="006229AE">
            <w:pPr>
              <w:jc w:val="center"/>
              <w:rPr>
                <w:rFonts w:ascii="Calibri" w:hAnsi="Calibri" w:cs="Calibri"/>
                <w:sz w:val="20"/>
                <w:szCs w:val="20"/>
                <w:lang w:val="en-US"/>
              </w:rPr>
            </w:pPr>
            <w:r>
              <w:rPr>
                <w:rFonts w:ascii="Calibri" w:hAnsi="Calibri" w:cs="Calibri"/>
                <w:sz w:val="20"/>
                <w:szCs w:val="20"/>
                <w:lang w:val="en-US"/>
              </w:rPr>
              <w:t>10</w:t>
            </w:r>
          </w:p>
        </w:tc>
        <w:tc>
          <w:tcPr>
            <w:tcW w:w="3130" w:type="dxa"/>
          </w:tcPr>
          <w:p w14:paraId="6D62E549"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A comparison of fentanyl with pethidine for pain relief during childbirth:</w:t>
            </w:r>
            <w:r>
              <w:rPr>
                <w:rFonts w:ascii="Calibri" w:hAnsi="Calibri" w:cs="Calibri"/>
                <w:sz w:val="20"/>
                <w:szCs w:val="20"/>
                <w:lang w:val="en-US"/>
              </w:rPr>
              <w:t xml:space="preserve"> a randomised controlled trial</w:t>
            </w:r>
          </w:p>
        </w:tc>
        <w:tc>
          <w:tcPr>
            <w:tcW w:w="1530" w:type="dxa"/>
          </w:tcPr>
          <w:p w14:paraId="06030720"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Fleet J, Belan I, Jones MJ, Ullah S, Cyna AM.</w:t>
            </w:r>
          </w:p>
        </w:tc>
        <w:tc>
          <w:tcPr>
            <w:tcW w:w="807" w:type="dxa"/>
          </w:tcPr>
          <w:p w14:paraId="3D3515CA"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2015</w:t>
            </w:r>
          </w:p>
        </w:tc>
        <w:tc>
          <w:tcPr>
            <w:tcW w:w="1216" w:type="dxa"/>
          </w:tcPr>
          <w:p w14:paraId="3891C4F1"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4B3D343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06099DBE"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144</w:t>
            </w:r>
          </w:p>
        </w:tc>
        <w:tc>
          <w:tcPr>
            <w:tcW w:w="2810" w:type="dxa"/>
          </w:tcPr>
          <w:p w14:paraId="39F5417D" w14:textId="77777777" w:rsidR="0083769E" w:rsidRPr="009463BD" w:rsidRDefault="0083769E" w:rsidP="006229AE">
            <w:pPr>
              <w:pStyle w:val="ListParagraph"/>
              <w:numPr>
                <w:ilvl w:val="0"/>
                <w:numId w:val="4"/>
              </w:numPr>
              <w:ind w:left="86" w:hanging="158"/>
              <w:rPr>
                <w:rFonts w:ascii="Calibri" w:hAnsi="Calibri" w:cs="Calibri"/>
                <w:sz w:val="20"/>
                <w:szCs w:val="20"/>
                <w:lang w:val="en-US"/>
              </w:rPr>
            </w:pPr>
            <w:r w:rsidRPr="009463BD">
              <w:rPr>
                <w:rFonts w:ascii="Calibri" w:hAnsi="Calibri" w:cs="Calibri"/>
                <w:sz w:val="20"/>
                <w:szCs w:val="20"/>
                <w:lang w:val="en-US"/>
              </w:rPr>
              <w:t>Participants received a 200 microgram bolus dose of fentanyl administered subcutaneously. After 1 hour, additional 50 microgram doses could be administered every 15 minutes, as requested, up to a maximum of 650 micrograms.</w:t>
            </w:r>
          </w:p>
          <w:p w14:paraId="10DE2C7C" w14:textId="77777777" w:rsidR="0083769E" w:rsidRPr="009463BD" w:rsidRDefault="0083769E" w:rsidP="006229AE">
            <w:pPr>
              <w:pStyle w:val="ListParagraph"/>
              <w:numPr>
                <w:ilvl w:val="0"/>
                <w:numId w:val="4"/>
              </w:numPr>
              <w:ind w:left="86" w:hanging="158"/>
              <w:rPr>
                <w:rFonts w:ascii="Calibri" w:hAnsi="Calibri" w:cs="Calibri"/>
                <w:sz w:val="20"/>
                <w:szCs w:val="20"/>
                <w:lang w:val="en-US"/>
              </w:rPr>
            </w:pPr>
            <w:r w:rsidRPr="009463BD">
              <w:rPr>
                <w:rFonts w:ascii="Calibri" w:hAnsi="Calibri" w:cs="Calibri"/>
                <w:sz w:val="20"/>
                <w:szCs w:val="20"/>
                <w:lang w:val="en-US"/>
              </w:rPr>
              <w:t>Participants self-administered a 54 microgram (0.18 ml) fentanyl dose sprayed into the nose using a patientcontrolled intranasal analgesia (PCINA) device (Go Medical Industries, Perth, Western, Australia). This device had a 4 minute filling time that acted as a lockout between doses. The maximum hourly dose was 600 micrograms, with a maximum total dose of 1200 micrograms.</w:t>
            </w:r>
          </w:p>
        </w:tc>
        <w:tc>
          <w:tcPr>
            <w:tcW w:w="2314" w:type="dxa"/>
          </w:tcPr>
          <w:p w14:paraId="365D3CE1"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RR, SPO2), delivery (mode, duration, postpartum hospital stay), SE (vomiting, sedation), breastfeeding problem, satisfaction, neonatal assessment (apgar, cord blood gases, birthweight, naloxone requirement, nursery admission, time to establish breathing)</w:t>
            </w:r>
          </w:p>
        </w:tc>
      </w:tr>
      <w:tr w:rsidR="0083769E" w:rsidRPr="00E90577" w14:paraId="07263D76" w14:textId="77777777" w:rsidTr="006229AE">
        <w:tc>
          <w:tcPr>
            <w:tcW w:w="516" w:type="dxa"/>
          </w:tcPr>
          <w:p w14:paraId="21509ABD" w14:textId="00DEDE0F" w:rsidR="0083769E" w:rsidRDefault="000611A6" w:rsidP="006229AE">
            <w:pPr>
              <w:jc w:val="center"/>
              <w:rPr>
                <w:rFonts w:ascii="Calibri" w:hAnsi="Calibri" w:cs="Calibri"/>
                <w:sz w:val="20"/>
                <w:szCs w:val="20"/>
                <w:lang w:val="en-US"/>
              </w:rPr>
            </w:pPr>
            <w:r>
              <w:rPr>
                <w:rFonts w:ascii="Calibri" w:hAnsi="Calibri" w:cs="Calibri"/>
                <w:sz w:val="20"/>
                <w:szCs w:val="20"/>
                <w:lang w:val="en-US"/>
              </w:rPr>
              <w:t>11</w:t>
            </w:r>
          </w:p>
        </w:tc>
        <w:tc>
          <w:tcPr>
            <w:tcW w:w="3130" w:type="dxa"/>
          </w:tcPr>
          <w:p w14:paraId="2C4CFB5C"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 xml:space="preserve">Subcutaneous administration of fentanyl in childbirth: an observational study on the clinical </w:t>
            </w:r>
            <w:r w:rsidRPr="00A53616">
              <w:rPr>
                <w:rFonts w:ascii="Calibri" w:hAnsi="Calibri" w:cs="Calibri"/>
                <w:sz w:val="20"/>
                <w:szCs w:val="20"/>
                <w:lang w:val="en-US"/>
              </w:rPr>
              <w:lastRenderedPageBreak/>
              <w:t>effectiveness of f</w:t>
            </w:r>
            <w:r>
              <w:rPr>
                <w:rFonts w:ascii="Calibri" w:hAnsi="Calibri" w:cs="Calibri"/>
                <w:sz w:val="20"/>
                <w:szCs w:val="20"/>
                <w:lang w:val="en-US"/>
              </w:rPr>
              <w:t>entanyl for mother and neonate</w:t>
            </w:r>
          </w:p>
        </w:tc>
        <w:tc>
          <w:tcPr>
            <w:tcW w:w="1530" w:type="dxa"/>
          </w:tcPr>
          <w:p w14:paraId="2053C2D4"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lastRenderedPageBreak/>
              <w:t>Fleet J.</w:t>
            </w:r>
          </w:p>
        </w:tc>
        <w:tc>
          <w:tcPr>
            <w:tcW w:w="807" w:type="dxa"/>
          </w:tcPr>
          <w:p w14:paraId="486600A7"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2011</w:t>
            </w:r>
          </w:p>
        </w:tc>
        <w:tc>
          <w:tcPr>
            <w:tcW w:w="1216" w:type="dxa"/>
          </w:tcPr>
          <w:p w14:paraId="0C33E50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3DE52524"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Retrospective cohort</w:t>
            </w:r>
          </w:p>
        </w:tc>
        <w:tc>
          <w:tcPr>
            <w:tcW w:w="1035" w:type="dxa"/>
          </w:tcPr>
          <w:p w14:paraId="1ACE9E63"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418</w:t>
            </w:r>
          </w:p>
        </w:tc>
        <w:tc>
          <w:tcPr>
            <w:tcW w:w="2810" w:type="dxa"/>
          </w:tcPr>
          <w:p w14:paraId="039EFA4F" w14:textId="77777777" w:rsidR="0083769E" w:rsidRPr="00800B11" w:rsidRDefault="0083769E" w:rsidP="006229AE">
            <w:pPr>
              <w:rPr>
                <w:rFonts w:ascii="Calibri" w:hAnsi="Calibri" w:cs="Calibri"/>
                <w:sz w:val="20"/>
                <w:szCs w:val="20"/>
                <w:lang w:val="en-US"/>
              </w:rPr>
            </w:pPr>
            <w:r w:rsidRPr="00800B11">
              <w:rPr>
                <w:rFonts w:ascii="Calibri" w:hAnsi="Calibri" w:cs="Calibri"/>
                <w:sz w:val="20"/>
                <w:szCs w:val="20"/>
                <w:lang w:val="en-US"/>
              </w:rPr>
              <w:t>Medical records of 418</w:t>
            </w:r>
          </w:p>
          <w:p w14:paraId="04F560F9" w14:textId="77777777" w:rsidR="0083769E" w:rsidRPr="00800B11" w:rsidRDefault="0083769E" w:rsidP="006229AE">
            <w:pPr>
              <w:rPr>
                <w:rFonts w:ascii="Calibri" w:hAnsi="Calibri" w:cs="Calibri"/>
                <w:sz w:val="20"/>
                <w:szCs w:val="20"/>
                <w:lang w:val="en-US"/>
              </w:rPr>
            </w:pPr>
            <w:r w:rsidRPr="00800B11">
              <w:rPr>
                <w:rFonts w:ascii="Calibri" w:hAnsi="Calibri" w:cs="Calibri"/>
                <w:sz w:val="20"/>
                <w:szCs w:val="20"/>
                <w:lang w:val="en-US"/>
              </w:rPr>
              <w:t>labouring women birthing within one rural hospital during</w:t>
            </w:r>
          </w:p>
          <w:p w14:paraId="5495F3BE" w14:textId="77777777" w:rsidR="0083769E" w:rsidRPr="00E90577" w:rsidRDefault="0083769E" w:rsidP="006229AE">
            <w:pPr>
              <w:rPr>
                <w:rFonts w:ascii="Calibri" w:hAnsi="Calibri" w:cs="Calibri"/>
                <w:sz w:val="20"/>
                <w:szCs w:val="20"/>
                <w:lang w:val="en-US"/>
              </w:rPr>
            </w:pPr>
            <w:r w:rsidRPr="00800B11">
              <w:rPr>
                <w:rFonts w:ascii="Calibri" w:hAnsi="Calibri" w:cs="Calibri"/>
                <w:sz w:val="20"/>
                <w:szCs w:val="20"/>
                <w:lang w:val="en-US"/>
              </w:rPr>
              <w:lastRenderedPageBreak/>
              <w:t xml:space="preserve">January 2000—December 2007, were examined to </w:t>
            </w:r>
            <w:r>
              <w:rPr>
                <w:rFonts w:ascii="Calibri" w:hAnsi="Calibri" w:cs="Calibri"/>
                <w:sz w:val="20"/>
                <w:szCs w:val="20"/>
                <w:lang w:val="en-US"/>
              </w:rPr>
              <w:t>e</w:t>
            </w:r>
            <w:r w:rsidRPr="00800B11">
              <w:rPr>
                <w:rFonts w:ascii="Calibri" w:hAnsi="Calibri" w:cs="Calibri"/>
                <w:sz w:val="20"/>
                <w:szCs w:val="20"/>
                <w:lang w:val="en-US"/>
              </w:rPr>
              <w:t>xplore</w:t>
            </w:r>
            <w:r>
              <w:rPr>
                <w:rFonts w:ascii="Calibri" w:hAnsi="Calibri" w:cs="Calibri"/>
                <w:sz w:val="20"/>
                <w:szCs w:val="20"/>
                <w:lang w:val="en-US"/>
              </w:rPr>
              <w:t xml:space="preserve"> the clinical effectiveness of </w:t>
            </w:r>
            <w:r w:rsidRPr="00800B11">
              <w:rPr>
                <w:rFonts w:ascii="Calibri" w:hAnsi="Calibri" w:cs="Calibri"/>
                <w:sz w:val="20"/>
                <w:szCs w:val="20"/>
                <w:lang w:val="en-US"/>
              </w:rPr>
              <w:t>subcutaneously administered</w:t>
            </w:r>
            <w:r>
              <w:rPr>
                <w:rFonts w:ascii="Calibri" w:hAnsi="Calibri" w:cs="Calibri"/>
                <w:sz w:val="20"/>
                <w:szCs w:val="20"/>
                <w:lang w:val="en-US"/>
              </w:rPr>
              <w:t xml:space="preserve"> </w:t>
            </w:r>
            <w:r w:rsidRPr="00800B11">
              <w:rPr>
                <w:rFonts w:ascii="Calibri" w:hAnsi="Calibri" w:cs="Calibri"/>
                <w:sz w:val="20"/>
                <w:szCs w:val="20"/>
                <w:lang w:val="en-US"/>
              </w:rPr>
              <w:t>fentanyl.</w:t>
            </w:r>
            <w:r>
              <w:rPr>
                <w:rFonts w:ascii="Calibri" w:hAnsi="Calibri" w:cs="Calibri"/>
                <w:sz w:val="20"/>
                <w:szCs w:val="20"/>
                <w:lang w:val="en-US"/>
              </w:rPr>
              <w:t xml:space="preserve"> Then, </w:t>
            </w:r>
            <w:r w:rsidRPr="00800B11">
              <w:rPr>
                <w:rFonts w:ascii="Calibri" w:hAnsi="Calibri" w:cs="Calibri"/>
                <w:sz w:val="20"/>
                <w:szCs w:val="20"/>
                <w:lang w:val="en-US"/>
              </w:rPr>
              <w:t>A pilot study (n = 10) was conducted between July 2008</w:t>
            </w:r>
            <w:r>
              <w:rPr>
                <w:rFonts w:ascii="Calibri" w:hAnsi="Calibri" w:cs="Calibri"/>
                <w:sz w:val="20"/>
                <w:szCs w:val="20"/>
                <w:lang w:val="en-US"/>
              </w:rPr>
              <w:t xml:space="preserve"> </w:t>
            </w:r>
            <w:r w:rsidRPr="00800B11">
              <w:rPr>
                <w:rFonts w:ascii="Calibri" w:hAnsi="Calibri" w:cs="Calibri"/>
                <w:sz w:val="20"/>
                <w:szCs w:val="20"/>
                <w:lang w:val="en-US"/>
              </w:rPr>
              <w:t>and October 2008 to assess the efficacy of subcutaneously</w:t>
            </w:r>
            <w:r>
              <w:rPr>
                <w:rFonts w:ascii="Calibri" w:hAnsi="Calibri" w:cs="Calibri"/>
                <w:sz w:val="20"/>
                <w:szCs w:val="20"/>
                <w:lang w:val="en-US"/>
              </w:rPr>
              <w:t xml:space="preserve"> </w:t>
            </w:r>
            <w:r w:rsidRPr="00800B11">
              <w:rPr>
                <w:rFonts w:ascii="Calibri" w:hAnsi="Calibri" w:cs="Calibri"/>
                <w:sz w:val="20"/>
                <w:szCs w:val="20"/>
                <w:lang w:val="en-US"/>
              </w:rPr>
              <w:t>administered fentanyl for pain relief during childbirth.</w:t>
            </w:r>
          </w:p>
        </w:tc>
        <w:tc>
          <w:tcPr>
            <w:tcW w:w="2314" w:type="dxa"/>
          </w:tcPr>
          <w:p w14:paraId="17B49E3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lastRenderedPageBreak/>
              <w:t>Pain score, breastfeeding problem, neonatal assessment (apgar)</w:t>
            </w:r>
          </w:p>
        </w:tc>
      </w:tr>
      <w:tr w:rsidR="0083769E" w:rsidRPr="00E90577" w14:paraId="2C807EC5" w14:textId="77777777" w:rsidTr="006229AE">
        <w:tc>
          <w:tcPr>
            <w:tcW w:w="516" w:type="dxa"/>
          </w:tcPr>
          <w:p w14:paraId="305E9BBB" w14:textId="01081DD0" w:rsidR="0083769E"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12</w:t>
            </w:r>
          </w:p>
        </w:tc>
        <w:tc>
          <w:tcPr>
            <w:tcW w:w="3130" w:type="dxa"/>
          </w:tcPr>
          <w:p w14:paraId="388917FF"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The influence of intrapartum opioid use on breastfeeding experience at 6 weeks pos</w:t>
            </w:r>
            <w:r>
              <w:rPr>
                <w:rFonts w:ascii="Calibri" w:hAnsi="Calibri" w:cs="Calibri"/>
                <w:sz w:val="20"/>
                <w:szCs w:val="20"/>
                <w:lang w:val="en-US"/>
              </w:rPr>
              <w:t>t partum: A secondary analysis</w:t>
            </w:r>
          </w:p>
        </w:tc>
        <w:tc>
          <w:tcPr>
            <w:tcW w:w="1530" w:type="dxa"/>
          </w:tcPr>
          <w:p w14:paraId="7E6A5AEA"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Fleet JA, Jones M, Belan I.</w:t>
            </w:r>
          </w:p>
        </w:tc>
        <w:tc>
          <w:tcPr>
            <w:tcW w:w="807" w:type="dxa"/>
          </w:tcPr>
          <w:p w14:paraId="512EB593"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2017</w:t>
            </w:r>
          </w:p>
        </w:tc>
        <w:tc>
          <w:tcPr>
            <w:tcW w:w="1216" w:type="dxa"/>
          </w:tcPr>
          <w:p w14:paraId="07F897E8"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66E8480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Prospective cohort</w:t>
            </w:r>
          </w:p>
        </w:tc>
        <w:tc>
          <w:tcPr>
            <w:tcW w:w="1035" w:type="dxa"/>
          </w:tcPr>
          <w:p w14:paraId="7820A0A4"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109</w:t>
            </w:r>
          </w:p>
        </w:tc>
        <w:tc>
          <w:tcPr>
            <w:tcW w:w="2810" w:type="dxa"/>
          </w:tcPr>
          <w:p w14:paraId="16BF9AD5" w14:textId="77777777" w:rsidR="0083769E" w:rsidRPr="00592A59" w:rsidRDefault="0083769E" w:rsidP="006229AE">
            <w:pPr>
              <w:rPr>
                <w:rFonts w:ascii="Calibri" w:hAnsi="Calibri" w:cs="Calibri"/>
                <w:sz w:val="20"/>
                <w:szCs w:val="20"/>
                <w:lang w:val="en-US"/>
              </w:rPr>
            </w:pPr>
            <w:r w:rsidRPr="00592A59">
              <w:rPr>
                <w:rFonts w:ascii="Calibri" w:hAnsi="Calibri" w:cs="Calibri"/>
                <w:sz w:val="20"/>
                <w:szCs w:val="20"/>
                <w:lang w:val="en-US"/>
              </w:rPr>
              <w:t>At six weeks postpartum women were contacted by telephone to participate in a</w:t>
            </w:r>
          </w:p>
          <w:p w14:paraId="4FA39C8B" w14:textId="77777777" w:rsidR="0083769E" w:rsidRPr="00E90577" w:rsidRDefault="0083769E" w:rsidP="006229AE">
            <w:pPr>
              <w:rPr>
                <w:rFonts w:ascii="Calibri" w:hAnsi="Calibri" w:cs="Calibri"/>
                <w:sz w:val="20"/>
                <w:szCs w:val="20"/>
                <w:lang w:val="en-US"/>
              </w:rPr>
            </w:pPr>
            <w:r w:rsidRPr="00592A59">
              <w:rPr>
                <w:rFonts w:ascii="Calibri" w:hAnsi="Calibri" w:cs="Calibri"/>
                <w:sz w:val="20"/>
                <w:szCs w:val="20"/>
                <w:lang w:val="en-US"/>
              </w:rPr>
              <w:t>questionnaire that examined factors that are recognised to impact on</w:t>
            </w:r>
            <w:r>
              <w:rPr>
                <w:rFonts w:ascii="Calibri" w:hAnsi="Calibri" w:cs="Calibri"/>
                <w:sz w:val="20"/>
                <w:szCs w:val="20"/>
                <w:lang w:val="en-US"/>
              </w:rPr>
              <w:t xml:space="preserve"> </w:t>
            </w:r>
            <w:r w:rsidRPr="00592A59">
              <w:rPr>
                <w:rFonts w:ascii="Calibri" w:hAnsi="Calibri" w:cs="Calibri"/>
                <w:sz w:val="20"/>
                <w:szCs w:val="20"/>
                <w:lang w:val="en-US"/>
              </w:rPr>
              <w:t>breastfeeding outcomes</w:t>
            </w:r>
          </w:p>
        </w:tc>
        <w:tc>
          <w:tcPr>
            <w:tcW w:w="2314" w:type="dxa"/>
          </w:tcPr>
          <w:p w14:paraId="52B95F0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Delivery (mode, induction, postpartum hospital stay), breastfeeding problem, neonatal assessment (apgar, cord blood gases, birthweight, nursery admission, time to establish breathing)</w:t>
            </w:r>
          </w:p>
        </w:tc>
      </w:tr>
      <w:tr w:rsidR="0083769E" w:rsidRPr="00E90577" w14:paraId="0CD0E9D9" w14:textId="77777777" w:rsidTr="006229AE">
        <w:tc>
          <w:tcPr>
            <w:tcW w:w="516" w:type="dxa"/>
          </w:tcPr>
          <w:p w14:paraId="7FF28CEF" w14:textId="6A9FAC3D" w:rsidR="0083769E" w:rsidRDefault="000611A6" w:rsidP="006229AE">
            <w:pPr>
              <w:jc w:val="center"/>
              <w:rPr>
                <w:rFonts w:ascii="Calibri" w:hAnsi="Calibri" w:cs="Calibri"/>
                <w:sz w:val="20"/>
                <w:szCs w:val="20"/>
                <w:lang w:val="en-US"/>
              </w:rPr>
            </w:pPr>
            <w:r>
              <w:rPr>
                <w:rFonts w:ascii="Calibri" w:hAnsi="Calibri" w:cs="Calibri"/>
                <w:sz w:val="20"/>
                <w:szCs w:val="20"/>
                <w:lang w:val="en-US"/>
              </w:rPr>
              <w:t>13</w:t>
            </w:r>
          </w:p>
        </w:tc>
        <w:tc>
          <w:tcPr>
            <w:tcW w:w="3130" w:type="dxa"/>
          </w:tcPr>
          <w:p w14:paraId="1715B65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Fentanyl concentration in maternal and umbilical cord plasma following intranasal or subcut</w:t>
            </w:r>
            <w:r>
              <w:rPr>
                <w:rFonts w:ascii="Calibri" w:hAnsi="Calibri" w:cs="Calibri"/>
                <w:sz w:val="20"/>
                <w:szCs w:val="20"/>
                <w:lang w:val="en-US"/>
              </w:rPr>
              <w:t>aneous administration in labour</w:t>
            </w:r>
          </w:p>
        </w:tc>
        <w:tc>
          <w:tcPr>
            <w:tcW w:w="1530" w:type="dxa"/>
          </w:tcPr>
          <w:p w14:paraId="37002741"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Fleet J-A, Belan I, Gordon AL, Cyna AM.</w:t>
            </w:r>
          </w:p>
        </w:tc>
        <w:tc>
          <w:tcPr>
            <w:tcW w:w="807" w:type="dxa"/>
          </w:tcPr>
          <w:p w14:paraId="1BEEBCAF"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2020</w:t>
            </w:r>
          </w:p>
        </w:tc>
        <w:tc>
          <w:tcPr>
            <w:tcW w:w="1216" w:type="dxa"/>
          </w:tcPr>
          <w:p w14:paraId="30C957C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3739045F"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Prospective cohort</w:t>
            </w:r>
          </w:p>
        </w:tc>
        <w:tc>
          <w:tcPr>
            <w:tcW w:w="1035" w:type="dxa"/>
          </w:tcPr>
          <w:p w14:paraId="21698841"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30</w:t>
            </w:r>
          </w:p>
        </w:tc>
        <w:tc>
          <w:tcPr>
            <w:tcW w:w="2810" w:type="dxa"/>
          </w:tcPr>
          <w:p w14:paraId="689CF3FC" w14:textId="77777777" w:rsidR="0083769E" w:rsidRPr="00F05B87" w:rsidRDefault="0083769E" w:rsidP="006229AE">
            <w:pPr>
              <w:rPr>
                <w:rFonts w:ascii="Calibri" w:hAnsi="Calibri" w:cs="Calibri"/>
                <w:sz w:val="20"/>
                <w:szCs w:val="20"/>
                <w:lang w:val="en-US"/>
              </w:rPr>
            </w:pPr>
            <w:r w:rsidRPr="00F05B87">
              <w:rPr>
                <w:rFonts w:ascii="Calibri" w:hAnsi="Calibri" w:cs="Calibri"/>
                <w:sz w:val="20"/>
                <w:szCs w:val="20"/>
                <w:lang w:val="en-US"/>
              </w:rPr>
              <w:t>Maternal and cord</w:t>
            </w:r>
          </w:p>
          <w:p w14:paraId="68490A99" w14:textId="77777777" w:rsidR="0083769E" w:rsidRPr="00E90577" w:rsidRDefault="0083769E" w:rsidP="006229AE">
            <w:pPr>
              <w:rPr>
                <w:rFonts w:ascii="Calibri" w:hAnsi="Calibri" w:cs="Calibri"/>
                <w:sz w:val="20"/>
                <w:szCs w:val="20"/>
                <w:lang w:val="en-US"/>
              </w:rPr>
            </w:pPr>
            <w:proofErr w:type="gramStart"/>
            <w:r w:rsidRPr="00F05B87">
              <w:rPr>
                <w:rFonts w:ascii="Calibri" w:hAnsi="Calibri" w:cs="Calibri"/>
                <w:sz w:val="20"/>
                <w:szCs w:val="20"/>
                <w:lang w:val="en-US"/>
              </w:rPr>
              <w:t>blood</w:t>
            </w:r>
            <w:proofErr w:type="gramEnd"/>
            <w:r w:rsidRPr="00F05B87">
              <w:rPr>
                <w:rFonts w:ascii="Calibri" w:hAnsi="Calibri" w:cs="Calibri"/>
                <w:sz w:val="20"/>
                <w:szCs w:val="20"/>
                <w:lang w:val="en-US"/>
              </w:rPr>
              <w:t xml:space="preserve"> samples were collected within 30 min of birth to determine the fentanyl plasma concentration and to assess relative neonatal</w:t>
            </w:r>
            <w:r>
              <w:rPr>
                <w:rFonts w:ascii="Calibri" w:hAnsi="Calibri" w:cs="Calibri"/>
                <w:sz w:val="20"/>
                <w:szCs w:val="20"/>
                <w:lang w:val="en-US"/>
              </w:rPr>
              <w:t xml:space="preserve"> </w:t>
            </w:r>
            <w:r w:rsidRPr="00F05B87">
              <w:rPr>
                <w:rFonts w:ascii="Calibri" w:hAnsi="Calibri" w:cs="Calibri"/>
                <w:sz w:val="20"/>
                <w:szCs w:val="20"/>
                <w:lang w:val="en-US"/>
              </w:rPr>
              <w:t>exposure. Neonatal outcomes were assessed by Apgar scores, need for resuscitation and nursery admission</w:t>
            </w:r>
            <w:r>
              <w:rPr>
                <w:rFonts w:ascii="Calibri" w:hAnsi="Calibri" w:cs="Calibri"/>
                <w:sz w:val="20"/>
                <w:szCs w:val="20"/>
                <w:lang w:val="en-US"/>
              </w:rPr>
              <w:t>.</w:t>
            </w:r>
          </w:p>
        </w:tc>
        <w:tc>
          <w:tcPr>
            <w:tcW w:w="2314" w:type="dxa"/>
          </w:tcPr>
          <w:p w14:paraId="552879A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Delivery (mode, duration, induction), analgesia (fentanyl concentration), neonatal assessment (apgar, naloxone requirement, nursery admission, time to establish breathing)</w:t>
            </w:r>
          </w:p>
        </w:tc>
      </w:tr>
      <w:tr w:rsidR="0083769E" w:rsidRPr="00E90577" w14:paraId="5803A175" w14:textId="77777777" w:rsidTr="006229AE">
        <w:tc>
          <w:tcPr>
            <w:tcW w:w="516" w:type="dxa"/>
          </w:tcPr>
          <w:p w14:paraId="599240B0" w14:textId="252A7BC7" w:rsidR="0083769E" w:rsidRDefault="000611A6" w:rsidP="006229AE">
            <w:pPr>
              <w:jc w:val="center"/>
              <w:rPr>
                <w:rFonts w:ascii="Calibri" w:hAnsi="Calibri" w:cs="Calibri"/>
                <w:sz w:val="20"/>
                <w:szCs w:val="20"/>
                <w:lang w:val="en-US"/>
              </w:rPr>
            </w:pPr>
            <w:r>
              <w:rPr>
                <w:rFonts w:ascii="Calibri" w:hAnsi="Calibri" w:cs="Calibri"/>
                <w:sz w:val="20"/>
                <w:szCs w:val="20"/>
                <w:lang w:val="en-US"/>
              </w:rPr>
              <w:t>14</w:t>
            </w:r>
          </w:p>
        </w:tc>
        <w:tc>
          <w:tcPr>
            <w:tcW w:w="3130" w:type="dxa"/>
          </w:tcPr>
          <w:p w14:paraId="5AC87DE5"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 xml:space="preserve">Subcutaneous fentanyl for labour analgesia: a </w:t>
            </w:r>
            <w:r>
              <w:rPr>
                <w:rFonts w:ascii="Calibri" w:hAnsi="Calibri" w:cs="Calibri"/>
                <w:sz w:val="20"/>
                <w:szCs w:val="20"/>
                <w:lang w:val="en-US"/>
              </w:rPr>
              <w:t>retrospective case note review</w:t>
            </w:r>
          </w:p>
        </w:tc>
        <w:tc>
          <w:tcPr>
            <w:tcW w:w="1530" w:type="dxa"/>
          </w:tcPr>
          <w:p w14:paraId="5892B1DA"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Fleet J, Sok C, Randall ER, Cyna AM.</w:t>
            </w:r>
          </w:p>
        </w:tc>
        <w:tc>
          <w:tcPr>
            <w:tcW w:w="807" w:type="dxa"/>
          </w:tcPr>
          <w:p w14:paraId="0EBDD51C"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2021</w:t>
            </w:r>
          </w:p>
        </w:tc>
        <w:tc>
          <w:tcPr>
            <w:tcW w:w="1216" w:type="dxa"/>
          </w:tcPr>
          <w:p w14:paraId="23A54FA4"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17ED107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Retrospective descriptive study</w:t>
            </w:r>
          </w:p>
        </w:tc>
        <w:tc>
          <w:tcPr>
            <w:tcW w:w="1035" w:type="dxa"/>
          </w:tcPr>
          <w:p w14:paraId="7C9D3616"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102</w:t>
            </w:r>
          </w:p>
        </w:tc>
        <w:tc>
          <w:tcPr>
            <w:tcW w:w="2810" w:type="dxa"/>
          </w:tcPr>
          <w:p w14:paraId="3630E52D" w14:textId="77777777" w:rsidR="0083769E" w:rsidRPr="00E90577" w:rsidRDefault="0083769E" w:rsidP="006229AE">
            <w:pPr>
              <w:rPr>
                <w:rFonts w:ascii="Calibri" w:hAnsi="Calibri" w:cs="Calibri"/>
                <w:sz w:val="20"/>
                <w:szCs w:val="20"/>
                <w:lang w:val="en-US"/>
              </w:rPr>
            </w:pPr>
            <w:r w:rsidRPr="004D5078">
              <w:rPr>
                <w:rFonts w:ascii="Calibri" w:hAnsi="Calibri" w:cs="Calibri"/>
                <w:sz w:val="20"/>
                <w:szCs w:val="20"/>
                <w:lang w:val="en-US"/>
              </w:rPr>
              <w:t>Case notes for the first 100 women administered subcut</w:t>
            </w:r>
            <w:r>
              <w:rPr>
                <w:rFonts w:ascii="Calibri" w:hAnsi="Calibri" w:cs="Calibri"/>
                <w:sz w:val="20"/>
                <w:szCs w:val="20"/>
                <w:lang w:val="en-US"/>
              </w:rPr>
              <w:t>aneous</w:t>
            </w:r>
            <w:r w:rsidRPr="004D5078">
              <w:rPr>
                <w:rFonts w:ascii="Calibri" w:hAnsi="Calibri" w:cs="Calibri"/>
                <w:sz w:val="20"/>
                <w:szCs w:val="20"/>
                <w:lang w:val="en-US"/>
              </w:rPr>
              <w:t xml:space="preserve"> fentanyl during labour were reviewed.</w:t>
            </w:r>
          </w:p>
        </w:tc>
        <w:tc>
          <w:tcPr>
            <w:tcW w:w="2314" w:type="dxa"/>
          </w:tcPr>
          <w:p w14:paraId="0CD4BA81"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Delivery (mode, duration, induction, postpartum hospital stay), analgesia (additional analgesia), neonatal assessment (apgar, cord blood gases, birthweight, </w:t>
            </w:r>
            <w:r>
              <w:rPr>
                <w:rFonts w:ascii="Calibri" w:hAnsi="Calibri" w:cs="Calibri"/>
                <w:sz w:val="20"/>
                <w:szCs w:val="20"/>
                <w:lang w:val="en-US"/>
              </w:rPr>
              <w:lastRenderedPageBreak/>
              <w:t>resuscitation, nursery admission)</w:t>
            </w:r>
          </w:p>
        </w:tc>
      </w:tr>
      <w:tr w:rsidR="0083769E" w:rsidRPr="00E90577" w14:paraId="10108CA4" w14:textId="77777777" w:rsidTr="006229AE">
        <w:tc>
          <w:tcPr>
            <w:tcW w:w="516" w:type="dxa"/>
          </w:tcPr>
          <w:p w14:paraId="2E374DBF" w14:textId="19F73611" w:rsidR="0083769E" w:rsidRPr="00E90577"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15</w:t>
            </w:r>
          </w:p>
        </w:tc>
        <w:tc>
          <w:tcPr>
            <w:tcW w:w="3130" w:type="dxa"/>
          </w:tcPr>
          <w:p w14:paraId="1AAE59F4"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Comparison of three different doses of intrathecal fentanyl and sufentanil for labor analgesia</w:t>
            </w:r>
          </w:p>
        </w:tc>
        <w:tc>
          <w:tcPr>
            <w:tcW w:w="1530" w:type="dxa"/>
          </w:tcPr>
          <w:p w14:paraId="2DBD96A5"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Gaiser RR, Cheek TG, Gutsche BB</w:t>
            </w:r>
          </w:p>
        </w:tc>
        <w:tc>
          <w:tcPr>
            <w:tcW w:w="807" w:type="dxa"/>
          </w:tcPr>
          <w:p w14:paraId="5D4909D6"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1998</w:t>
            </w:r>
          </w:p>
        </w:tc>
        <w:tc>
          <w:tcPr>
            <w:tcW w:w="1216" w:type="dxa"/>
          </w:tcPr>
          <w:p w14:paraId="560B4509"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09645280"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68BD9F03"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55</w:t>
            </w:r>
          </w:p>
        </w:tc>
        <w:tc>
          <w:tcPr>
            <w:tcW w:w="2810" w:type="dxa"/>
          </w:tcPr>
          <w:p w14:paraId="4D8A1DDD" w14:textId="77777777" w:rsidR="0083769E" w:rsidRPr="002D747A" w:rsidRDefault="0083769E" w:rsidP="006229AE">
            <w:pPr>
              <w:rPr>
                <w:rFonts w:ascii="Calibri" w:hAnsi="Calibri" w:cs="Calibri"/>
                <w:sz w:val="20"/>
                <w:szCs w:val="20"/>
                <w:lang w:val="en-US"/>
              </w:rPr>
            </w:pPr>
            <w:r>
              <w:rPr>
                <w:rFonts w:ascii="Calibri" w:hAnsi="Calibri" w:cs="Calibri"/>
                <w:sz w:val="20"/>
                <w:szCs w:val="20"/>
                <w:lang w:val="en-US"/>
              </w:rPr>
              <w:t>Patients received</w:t>
            </w:r>
            <w:r w:rsidRPr="002D747A">
              <w:rPr>
                <w:rFonts w:ascii="Calibri" w:hAnsi="Calibri" w:cs="Calibri"/>
                <w:sz w:val="20"/>
                <w:szCs w:val="20"/>
                <w:lang w:val="en-US"/>
              </w:rPr>
              <w:t xml:space="preserve"> intrathecal study solutions: fentanyl 25, 37.5, or 50 </w:t>
            </w:r>
            <w:r w:rsidRPr="00B6227D">
              <w:rPr>
                <w:rFonts w:ascii="Calibri" w:hAnsi="Calibri" w:cs="Calibri"/>
                <w:sz w:val="20"/>
                <w:szCs w:val="20"/>
                <w:lang w:val="en-US"/>
              </w:rPr>
              <w:t>µg</w:t>
            </w:r>
            <w:r w:rsidRPr="002D747A">
              <w:rPr>
                <w:rFonts w:ascii="Calibri" w:hAnsi="Calibri" w:cs="Calibri"/>
                <w:sz w:val="20"/>
                <w:szCs w:val="20"/>
                <w:lang w:val="en-US"/>
              </w:rPr>
              <w:t>. All study</w:t>
            </w:r>
          </w:p>
          <w:p w14:paraId="46A89714" w14:textId="77777777" w:rsidR="0083769E" w:rsidRPr="002D747A" w:rsidRDefault="0083769E" w:rsidP="006229AE">
            <w:pPr>
              <w:rPr>
                <w:rFonts w:ascii="Calibri" w:hAnsi="Calibri" w:cs="Calibri"/>
                <w:sz w:val="20"/>
                <w:szCs w:val="20"/>
                <w:lang w:val="en-US"/>
              </w:rPr>
            </w:pPr>
            <w:r w:rsidRPr="002D747A">
              <w:rPr>
                <w:rFonts w:ascii="Calibri" w:hAnsi="Calibri" w:cs="Calibri"/>
                <w:sz w:val="20"/>
                <w:szCs w:val="20"/>
                <w:lang w:val="en-US"/>
              </w:rPr>
              <w:t>solutions were diluted with normal saline to achieve a</w:t>
            </w:r>
          </w:p>
          <w:p w14:paraId="4CB8B467" w14:textId="77777777" w:rsidR="0083769E" w:rsidRPr="00E90577" w:rsidRDefault="0083769E" w:rsidP="006229AE">
            <w:pPr>
              <w:rPr>
                <w:rFonts w:ascii="Calibri" w:hAnsi="Calibri" w:cs="Calibri"/>
                <w:sz w:val="20"/>
                <w:szCs w:val="20"/>
                <w:lang w:val="en-US"/>
              </w:rPr>
            </w:pPr>
            <w:r w:rsidRPr="002D747A">
              <w:rPr>
                <w:rFonts w:ascii="Calibri" w:hAnsi="Calibri" w:cs="Calibri"/>
                <w:sz w:val="20"/>
                <w:szCs w:val="20"/>
                <w:lang w:val="en-US"/>
              </w:rPr>
              <w:t>volume of 1.5 ml.</w:t>
            </w:r>
          </w:p>
        </w:tc>
        <w:tc>
          <w:tcPr>
            <w:tcW w:w="2314" w:type="dxa"/>
          </w:tcPr>
          <w:p w14:paraId="64EDC0F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Pain score, maternal assessment (BP, HR, SPO2, delivery (contraction), analgesia (additional analgesia), SE (pruritus), neonatal assessment (FHR, apgar, cord blood gases, </w:t>
            </w:r>
            <w:r w:rsidRPr="00875FC4">
              <w:rPr>
                <w:rFonts w:ascii="Calibri" w:hAnsi="Calibri" w:cs="Calibri"/>
                <w:sz w:val="20"/>
                <w:szCs w:val="20"/>
                <w:lang w:val="en-US"/>
              </w:rPr>
              <w:t>Neurologic &amp; Adaptive Capacity Score</w:t>
            </w:r>
            <w:r>
              <w:rPr>
                <w:rFonts w:ascii="Calibri" w:hAnsi="Calibri" w:cs="Calibri"/>
                <w:sz w:val="20"/>
                <w:szCs w:val="20"/>
                <w:lang w:val="en-US"/>
              </w:rPr>
              <w:t>)</w:t>
            </w:r>
          </w:p>
        </w:tc>
      </w:tr>
      <w:tr w:rsidR="0083769E" w:rsidRPr="00E90577" w14:paraId="797F2358" w14:textId="77777777" w:rsidTr="006229AE">
        <w:tc>
          <w:tcPr>
            <w:tcW w:w="516" w:type="dxa"/>
          </w:tcPr>
          <w:p w14:paraId="3EB8C5E8" w14:textId="66FAB38E" w:rsidR="0083769E" w:rsidRDefault="000611A6" w:rsidP="006229AE">
            <w:pPr>
              <w:jc w:val="center"/>
              <w:rPr>
                <w:rFonts w:ascii="Calibri" w:hAnsi="Calibri" w:cs="Calibri"/>
                <w:sz w:val="20"/>
                <w:szCs w:val="20"/>
                <w:lang w:val="en-US"/>
              </w:rPr>
            </w:pPr>
            <w:r>
              <w:rPr>
                <w:rFonts w:ascii="Calibri" w:hAnsi="Calibri" w:cs="Calibri"/>
                <w:sz w:val="20"/>
                <w:szCs w:val="20"/>
                <w:lang w:val="en-US"/>
              </w:rPr>
              <w:t>16</w:t>
            </w:r>
          </w:p>
        </w:tc>
        <w:tc>
          <w:tcPr>
            <w:tcW w:w="3130" w:type="dxa"/>
          </w:tcPr>
          <w:p w14:paraId="518D1977"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Epinephrine is not a useful addition to intrathecal fentanyl or fentanyl-b</w:t>
            </w:r>
            <w:r>
              <w:rPr>
                <w:rFonts w:ascii="Calibri" w:hAnsi="Calibri" w:cs="Calibri"/>
                <w:sz w:val="20"/>
                <w:szCs w:val="20"/>
                <w:lang w:val="en-US"/>
              </w:rPr>
              <w:t>upivacaine for labor analgesia</w:t>
            </w:r>
          </w:p>
        </w:tc>
        <w:tc>
          <w:tcPr>
            <w:tcW w:w="1530" w:type="dxa"/>
          </w:tcPr>
          <w:p w14:paraId="2D16CF4F"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Goodman SR, Kim-Lo SH, Ciliberto CF, Ridley DM, Smiley RM.</w:t>
            </w:r>
          </w:p>
        </w:tc>
        <w:tc>
          <w:tcPr>
            <w:tcW w:w="807" w:type="dxa"/>
          </w:tcPr>
          <w:p w14:paraId="5F1BE4CF"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2002</w:t>
            </w:r>
          </w:p>
        </w:tc>
        <w:tc>
          <w:tcPr>
            <w:tcW w:w="1216" w:type="dxa"/>
          </w:tcPr>
          <w:p w14:paraId="4C25D49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625A1E5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364BD0BE"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76</w:t>
            </w:r>
          </w:p>
        </w:tc>
        <w:tc>
          <w:tcPr>
            <w:tcW w:w="2810" w:type="dxa"/>
          </w:tcPr>
          <w:p w14:paraId="1593E5A3"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I</w:t>
            </w:r>
            <w:r w:rsidRPr="00E51B26">
              <w:rPr>
                <w:rFonts w:ascii="Calibri" w:hAnsi="Calibri" w:cs="Calibri"/>
                <w:sz w:val="20"/>
                <w:szCs w:val="20"/>
                <w:lang w:val="en-US"/>
              </w:rPr>
              <w:t>ntrathecal solutions</w:t>
            </w:r>
            <w:r>
              <w:rPr>
                <w:rFonts w:ascii="Calibri" w:hAnsi="Calibri" w:cs="Calibri"/>
                <w:sz w:val="20"/>
                <w:szCs w:val="20"/>
                <w:lang w:val="en-US"/>
              </w:rPr>
              <w:t xml:space="preserve"> </w:t>
            </w:r>
            <w:r w:rsidRPr="00E51B26">
              <w:rPr>
                <w:rFonts w:ascii="Calibri" w:hAnsi="Calibri" w:cs="Calibri"/>
                <w:sz w:val="20"/>
                <w:szCs w:val="20"/>
                <w:lang w:val="en-US"/>
              </w:rPr>
              <w:t>contai</w:t>
            </w:r>
            <w:r>
              <w:rPr>
                <w:rFonts w:ascii="Calibri" w:hAnsi="Calibri" w:cs="Calibri"/>
                <w:sz w:val="20"/>
                <w:szCs w:val="20"/>
                <w:lang w:val="en-US"/>
              </w:rPr>
              <w:t xml:space="preserve">ning fentanyl 35 </w:t>
            </w:r>
            <w:r w:rsidRPr="00B6227D">
              <w:rPr>
                <w:rFonts w:ascii="Calibri" w:hAnsi="Calibri" w:cs="Calibri"/>
                <w:sz w:val="20"/>
                <w:szCs w:val="20"/>
                <w:lang w:val="en-US"/>
              </w:rPr>
              <w:t>µ</w:t>
            </w:r>
            <w:r>
              <w:rPr>
                <w:rFonts w:ascii="Calibri" w:hAnsi="Calibri" w:cs="Calibri"/>
                <w:sz w:val="20"/>
                <w:szCs w:val="20"/>
                <w:lang w:val="en-US"/>
              </w:rPr>
              <w:t xml:space="preserve">g (0.7ml) with 1.1 ml </w:t>
            </w:r>
            <w:r w:rsidRPr="00E51B26">
              <w:rPr>
                <w:rFonts w:ascii="Calibri" w:hAnsi="Calibri" w:cs="Calibri"/>
                <w:sz w:val="20"/>
                <w:szCs w:val="20"/>
                <w:lang w:val="en-US"/>
              </w:rPr>
              <w:t>saline</w:t>
            </w:r>
            <w:r>
              <w:rPr>
                <w:rFonts w:ascii="Calibri" w:hAnsi="Calibri" w:cs="Calibri"/>
                <w:sz w:val="20"/>
                <w:szCs w:val="20"/>
                <w:lang w:val="en-US"/>
              </w:rPr>
              <w:t xml:space="preserve"> was given.</w:t>
            </w:r>
          </w:p>
        </w:tc>
        <w:tc>
          <w:tcPr>
            <w:tcW w:w="2314" w:type="dxa"/>
          </w:tcPr>
          <w:p w14:paraId="65DD652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motor, sensory), delivery (mode), analgesia (duration), SE (nausea, vomiting, pruritus), neonatal assessment (FHR, birthweight)</w:t>
            </w:r>
          </w:p>
        </w:tc>
      </w:tr>
      <w:tr w:rsidR="0083769E" w:rsidRPr="00E90577" w14:paraId="5B23AB6D" w14:textId="77777777" w:rsidTr="006229AE">
        <w:tc>
          <w:tcPr>
            <w:tcW w:w="516" w:type="dxa"/>
          </w:tcPr>
          <w:p w14:paraId="0CD1421E" w14:textId="0AECEFA5" w:rsidR="0083769E" w:rsidRDefault="000611A6" w:rsidP="006229AE">
            <w:pPr>
              <w:jc w:val="center"/>
              <w:rPr>
                <w:rFonts w:ascii="Calibri" w:hAnsi="Calibri" w:cs="Calibri"/>
                <w:sz w:val="20"/>
                <w:szCs w:val="20"/>
                <w:lang w:val="en-US"/>
              </w:rPr>
            </w:pPr>
            <w:r>
              <w:rPr>
                <w:rFonts w:ascii="Calibri" w:hAnsi="Calibri" w:cs="Calibri"/>
                <w:sz w:val="20"/>
                <w:szCs w:val="20"/>
                <w:lang w:val="en-US"/>
              </w:rPr>
              <w:t>17</w:t>
            </w:r>
          </w:p>
        </w:tc>
        <w:tc>
          <w:tcPr>
            <w:tcW w:w="3130" w:type="dxa"/>
          </w:tcPr>
          <w:p w14:paraId="52E23BA9"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A multicenter randomized controlled trial comparing patient-controlled epidural with intravenous anal</w:t>
            </w:r>
            <w:r>
              <w:rPr>
                <w:rFonts w:ascii="Calibri" w:hAnsi="Calibri" w:cs="Calibri"/>
                <w:sz w:val="20"/>
                <w:szCs w:val="20"/>
                <w:lang w:val="en-US"/>
              </w:rPr>
              <w:t>gesia for pain relief in labor</w:t>
            </w:r>
          </w:p>
        </w:tc>
        <w:tc>
          <w:tcPr>
            <w:tcW w:w="1530" w:type="dxa"/>
          </w:tcPr>
          <w:p w14:paraId="4C17962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Halpern SH</w:t>
            </w:r>
            <w:r w:rsidRPr="00340C96">
              <w:rPr>
                <w:rFonts w:ascii="Calibri" w:hAnsi="Calibri" w:cs="Calibri"/>
                <w:sz w:val="20"/>
                <w:szCs w:val="20"/>
                <w:lang w:val="en-US"/>
              </w:rPr>
              <w:t>, Blanchard JW, Halpern SH, Muir H, Breen TW, Campbell DC, et al.</w:t>
            </w:r>
          </w:p>
        </w:tc>
        <w:tc>
          <w:tcPr>
            <w:tcW w:w="807" w:type="dxa"/>
          </w:tcPr>
          <w:p w14:paraId="3FE8A5F2"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2004</w:t>
            </w:r>
          </w:p>
        </w:tc>
        <w:tc>
          <w:tcPr>
            <w:tcW w:w="1216" w:type="dxa"/>
          </w:tcPr>
          <w:p w14:paraId="5B3302D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Canada</w:t>
            </w:r>
          </w:p>
        </w:tc>
        <w:tc>
          <w:tcPr>
            <w:tcW w:w="1337" w:type="dxa"/>
          </w:tcPr>
          <w:p w14:paraId="4F00C859"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6C12DACB"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242</w:t>
            </w:r>
          </w:p>
        </w:tc>
        <w:tc>
          <w:tcPr>
            <w:tcW w:w="2810" w:type="dxa"/>
          </w:tcPr>
          <w:p w14:paraId="2A607D2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G</w:t>
            </w:r>
            <w:r w:rsidRPr="009463BD">
              <w:rPr>
                <w:rFonts w:ascii="Calibri" w:hAnsi="Calibri" w:cs="Calibri"/>
                <w:sz w:val="20"/>
                <w:szCs w:val="20"/>
                <w:lang w:val="en-US"/>
              </w:rPr>
              <w:t>iven an</w:t>
            </w:r>
            <w:r>
              <w:rPr>
                <w:rFonts w:ascii="Calibri" w:hAnsi="Calibri" w:cs="Calibri"/>
                <w:sz w:val="20"/>
                <w:szCs w:val="20"/>
                <w:lang w:val="en-US"/>
              </w:rPr>
              <w:t xml:space="preserve"> </w:t>
            </w:r>
            <w:r w:rsidRPr="009463BD">
              <w:rPr>
                <w:rFonts w:ascii="Calibri" w:hAnsi="Calibri" w:cs="Calibri"/>
                <w:sz w:val="20"/>
                <w:szCs w:val="20"/>
                <w:lang w:val="en-US"/>
              </w:rPr>
              <w:t>initial IV dose</w:t>
            </w:r>
            <w:r>
              <w:rPr>
                <w:rFonts w:ascii="Calibri" w:hAnsi="Calibri" w:cs="Calibri"/>
                <w:sz w:val="20"/>
                <w:szCs w:val="20"/>
                <w:lang w:val="en-US"/>
              </w:rPr>
              <w:t xml:space="preserve"> of 100 </w:t>
            </w:r>
            <w:r w:rsidRPr="00592508">
              <w:rPr>
                <w:rFonts w:ascii="Calibri" w:hAnsi="Calibri" w:cs="Calibri"/>
                <w:sz w:val="20"/>
                <w:szCs w:val="20"/>
                <w:lang w:val="en-US"/>
              </w:rPr>
              <w:t>µ</w:t>
            </w:r>
            <w:r w:rsidRPr="009463BD">
              <w:rPr>
                <w:rFonts w:ascii="Calibri" w:hAnsi="Calibri" w:cs="Calibri"/>
                <w:sz w:val="20"/>
                <w:szCs w:val="20"/>
                <w:lang w:val="en-US"/>
              </w:rPr>
              <w:t>g of fentanyl incrementally over</w:t>
            </w:r>
            <w:r>
              <w:rPr>
                <w:rFonts w:ascii="Calibri" w:hAnsi="Calibri" w:cs="Calibri"/>
                <w:sz w:val="20"/>
                <w:szCs w:val="20"/>
                <w:lang w:val="en-US"/>
              </w:rPr>
              <w:t xml:space="preserve"> </w:t>
            </w:r>
            <w:r w:rsidRPr="009463BD">
              <w:rPr>
                <w:rFonts w:ascii="Calibri" w:hAnsi="Calibri" w:cs="Calibri"/>
                <w:sz w:val="20"/>
                <w:szCs w:val="20"/>
                <w:lang w:val="en-US"/>
              </w:rPr>
              <w:t>1–5 min. If the pain was not adequately relieved, an</w:t>
            </w:r>
            <w:r>
              <w:rPr>
                <w:rFonts w:ascii="Calibri" w:hAnsi="Calibri" w:cs="Calibri"/>
                <w:sz w:val="20"/>
                <w:szCs w:val="20"/>
                <w:lang w:val="en-US"/>
              </w:rPr>
              <w:t xml:space="preserve"> additional 50 </w:t>
            </w:r>
            <w:r w:rsidRPr="00592508">
              <w:rPr>
                <w:rFonts w:ascii="Calibri" w:hAnsi="Calibri" w:cs="Calibri"/>
                <w:sz w:val="20"/>
                <w:szCs w:val="20"/>
                <w:lang w:val="en-US"/>
              </w:rPr>
              <w:t>µ</w:t>
            </w:r>
            <w:r w:rsidRPr="009463BD">
              <w:rPr>
                <w:rFonts w:ascii="Calibri" w:hAnsi="Calibri" w:cs="Calibri"/>
                <w:sz w:val="20"/>
                <w:szCs w:val="20"/>
                <w:lang w:val="en-US"/>
              </w:rPr>
              <w:t>g was given and repeated every 5 min</w:t>
            </w:r>
            <w:r>
              <w:rPr>
                <w:rFonts w:ascii="Calibri" w:hAnsi="Calibri" w:cs="Calibri"/>
                <w:sz w:val="20"/>
                <w:szCs w:val="20"/>
                <w:lang w:val="en-US"/>
              </w:rPr>
              <w:t xml:space="preserve"> </w:t>
            </w:r>
            <w:r w:rsidRPr="009463BD">
              <w:rPr>
                <w:rFonts w:ascii="Calibri" w:hAnsi="Calibri" w:cs="Calibri"/>
                <w:sz w:val="20"/>
                <w:szCs w:val="20"/>
                <w:lang w:val="en-US"/>
              </w:rPr>
              <w:t>until the patient reported adequate pain relief.</w:t>
            </w:r>
          </w:p>
        </w:tc>
        <w:tc>
          <w:tcPr>
            <w:tcW w:w="2314" w:type="dxa"/>
          </w:tcPr>
          <w:p w14:paraId="52AD3DA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(RR, motor, fever), delivery (mode, duration, induction), SE (vomiting, sedation), satisfaction, neonatal assessment (apgar, cord blood gases, birthweight, naloxone requirement, resuscitation, fever)</w:t>
            </w:r>
          </w:p>
        </w:tc>
      </w:tr>
      <w:tr w:rsidR="0083769E" w:rsidRPr="00E90577" w14:paraId="554A78CE" w14:textId="77777777" w:rsidTr="006229AE">
        <w:tc>
          <w:tcPr>
            <w:tcW w:w="516" w:type="dxa"/>
          </w:tcPr>
          <w:p w14:paraId="6B3586F7" w14:textId="5827517D" w:rsidR="0083769E" w:rsidRDefault="000611A6" w:rsidP="006229AE">
            <w:pPr>
              <w:jc w:val="center"/>
              <w:rPr>
                <w:rFonts w:ascii="Calibri" w:hAnsi="Calibri" w:cs="Calibri"/>
                <w:sz w:val="20"/>
                <w:szCs w:val="20"/>
                <w:lang w:val="en-US"/>
              </w:rPr>
            </w:pPr>
            <w:r>
              <w:rPr>
                <w:rFonts w:ascii="Calibri" w:hAnsi="Calibri" w:cs="Calibri"/>
                <w:sz w:val="20"/>
                <w:szCs w:val="20"/>
                <w:lang w:val="en-US"/>
              </w:rPr>
              <w:t>18</w:t>
            </w:r>
          </w:p>
        </w:tc>
        <w:tc>
          <w:tcPr>
            <w:tcW w:w="3130" w:type="dxa"/>
          </w:tcPr>
          <w:p w14:paraId="7F8793E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Analgesia, pruritus, and ventilation exhibit a dose-response relationship in parturients receiving int</w:t>
            </w:r>
            <w:r>
              <w:rPr>
                <w:rFonts w:ascii="Calibri" w:hAnsi="Calibri" w:cs="Calibri"/>
                <w:sz w:val="20"/>
                <w:szCs w:val="20"/>
                <w:lang w:val="en-US"/>
              </w:rPr>
              <w:t>rathecal fentanyl during labor</w:t>
            </w:r>
          </w:p>
        </w:tc>
        <w:tc>
          <w:tcPr>
            <w:tcW w:w="1530" w:type="dxa"/>
          </w:tcPr>
          <w:p w14:paraId="0F41438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Herman NL, Choi KC, Affleck PJ, Calicott R, Brackin R, Singhal A, et al.</w:t>
            </w:r>
          </w:p>
        </w:tc>
        <w:tc>
          <w:tcPr>
            <w:tcW w:w="807" w:type="dxa"/>
          </w:tcPr>
          <w:p w14:paraId="55C7962F"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1999</w:t>
            </w:r>
          </w:p>
        </w:tc>
        <w:tc>
          <w:tcPr>
            <w:tcW w:w="1216" w:type="dxa"/>
          </w:tcPr>
          <w:p w14:paraId="64D97F9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07016B2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5C7864B9"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90</w:t>
            </w:r>
          </w:p>
        </w:tc>
        <w:tc>
          <w:tcPr>
            <w:tcW w:w="2810" w:type="dxa"/>
          </w:tcPr>
          <w:p w14:paraId="11BCF7D5"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w:t>
            </w:r>
            <w:r w:rsidRPr="00F05B87">
              <w:rPr>
                <w:rFonts w:ascii="Calibri" w:hAnsi="Calibri" w:cs="Calibri"/>
                <w:sz w:val="20"/>
                <w:szCs w:val="20"/>
                <w:lang w:val="en-US"/>
              </w:rPr>
              <w:t>eceive</w:t>
            </w:r>
            <w:r>
              <w:rPr>
                <w:rFonts w:ascii="Calibri" w:hAnsi="Calibri" w:cs="Calibri"/>
                <w:sz w:val="20"/>
                <w:szCs w:val="20"/>
                <w:lang w:val="en-US"/>
              </w:rPr>
              <w:t>d</w:t>
            </w:r>
            <w:r w:rsidRPr="00F05B87">
              <w:rPr>
                <w:rFonts w:ascii="Calibri" w:hAnsi="Calibri" w:cs="Calibri"/>
                <w:sz w:val="20"/>
                <w:szCs w:val="20"/>
                <w:lang w:val="en-US"/>
              </w:rPr>
              <w:t xml:space="preserve"> one</w:t>
            </w:r>
            <w:r>
              <w:rPr>
                <w:rFonts w:ascii="Calibri" w:hAnsi="Calibri" w:cs="Calibri"/>
                <w:sz w:val="20"/>
                <w:szCs w:val="20"/>
                <w:lang w:val="en-US"/>
              </w:rPr>
              <w:t xml:space="preserve"> </w:t>
            </w:r>
            <w:r w:rsidRPr="00F05B87">
              <w:rPr>
                <w:rFonts w:ascii="Calibri" w:hAnsi="Calibri" w:cs="Calibri"/>
                <w:sz w:val="20"/>
                <w:szCs w:val="20"/>
                <w:lang w:val="en-US"/>
              </w:rPr>
              <w:t>of six doses of intrathecal fentanyl: 5, 7.5, 10, 15, 20, or</w:t>
            </w:r>
            <w:r>
              <w:rPr>
                <w:rFonts w:ascii="Calibri" w:hAnsi="Calibri" w:cs="Calibri"/>
                <w:sz w:val="20"/>
                <w:szCs w:val="20"/>
                <w:lang w:val="en-US"/>
              </w:rPr>
              <w:t xml:space="preserve"> 25 </w:t>
            </w:r>
            <w:r w:rsidRPr="005A3332">
              <w:rPr>
                <w:rFonts w:ascii="Calibri" w:hAnsi="Calibri" w:cs="Calibri"/>
                <w:sz w:val="20"/>
                <w:szCs w:val="20"/>
                <w:lang w:val="en-US"/>
              </w:rPr>
              <w:t>µ</w:t>
            </w:r>
            <w:r w:rsidRPr="00F05B87">
              <w:rPr>
                <w:rFonts w:ascii="Calibri" w:hAnsi="Calibri" w:cs="Calibri"/>
                <w:sz w:val="20"/>
                <w:szCs w:val="20"/>
                <w:lang w:val="en-US"/>
              </w:rPr>
              <w:t>g.</w:t>
            </w:r>
          </w:p>
        </w:tc>
        <w:tc>
          <w:tcPr>
            <w:tcW w:w="2314" w:type="dxa"/>
          </w:tcPr>
          <w:p w14:paraId="197C6C11"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RR, motor, sensory, SPO2), delivery (contraction), SE (nausea, vomiting, pruritus), neonatal assessment (FHR, birthweight)</w:t>
            </w:r>
          </w:p>
        </w:tc>
      </w:tr>
      <w:tr w:rsidR="0083769E" w:rsidRPr="00E90577" w14:paraId="3024C20B" w14:textId="77777777" w:rsidTr="006229AE">
        <w:tc>
          <w:tcPr>
            <w:tcW w:w="516" w:type="dxa"/>
          </w:tcPr>
          <w:p w14:paraId="026C7FA4" w14:textId="550B03E2" w:rsidR="0083769E" w:rsidRPr="00E90577"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19</w:t>
            </w:r>
          </w:p>
        </w:tc>
        <w:tc>
          <w:tcPr>
            <w:tcW w:w="3130" w:type="dxa"/>
          </w:tcPr>
          <w:p w14:paraId="17695587" w14:textId="77777777" w:rsidR="0083769E" w:rsidRPr="00E90577" w:rsidRDefault="0083769E" w:rsidP="006229AE">
            <w:pPr>
              <w:rPr>
                <w:rFonts w:ascii="Calibri" w:hAnsi="Calibri" w:cs="Calibri"/>
                <w:sz w:val="20"/>
                <w:szCs w:val="20"/>
                <w:lang w:val="en-US"/>
              </w:rPr>
            </w:pPr>
            <w:r w:rsidRPr="00D41325">
              <w:rPr>
                <w:rFonts w:ascii="Calibri" w:hAnsi="Calibri" w:cs="Calibri"/>
                <w:sz w:val="20"/>
                <w:szCs w:val="20"/>
                <w:lang w:val="en-US"/>
              </w:rPr>
              <w:t xml:space="preserve">Comparison among intrathecal fentanyl, meperidine, and sufentanil for labor analgesia. </w:t>
            </w:r>
          </w:p>
        </w:tc>
        <w:tc>
          <w:tcPr>
            <w:tcW w:w="1530" w:type="dxa"/>
          </w:tcPr>
          <w:p w14:paraId="3F02D032" w14:textId="77777777" w:rsidR="0083769E" w:rsidRPr="00E90577" w:rsidRDefault="0083769E" w:rsidP="006229AE">
            <w:pPr>
              <w:rPr>
                <w:rFonts w:ascii="Calibri" w:hAnsi="Calibri" w:cs="Calibri"/>
                <w:sz w:val="20"/>
                <w:szCs w:val="20"/>
                <w:lang w:val="en-US"/>
              </w:rPr>
            </w:pPr>
            <w:r w:rsidRPr="00D41325">
              <w:rPr>
                <w:rFonts w:ascii="Calibri" w:hAnsi="Calibri" w:cs="Calibri"/>
                <w:sz w:val="20"/>
                <w:szCs w:val="20"/>
                <w:lang w:val="en-US"/>
              </w:rPr>
              <w:t>Honet JE, Arkoosh VA, Norris MC, Huffnagle HJ, Silverman NS, Leighton BL.</w:t>
            </w:r>
          </w:p>
        </w:tc>
        <w:tc>
          <w:tcPr>
            <w:tcW w:w="807" w:type="dxa"/>
          </w:tcPr>
          <w:p w14:paraId="69F9E8D3"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1992</w:t>
            </w:r>
          </w:p>
        </w:tc>
        <w:tc>
          <w:tcPr>
            <w:tcW w:w="1216" w:type="dxa"/>
          </w:tcPr>
          <w:p w14:paraId="3365DE9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6619FF74"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0E69FDDA"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60</w:t>
            </w:r>
          </w:p>
        </w:tc>
        <w:tc>
          <w:tcPr>
            <w:tcW w:w="2810" w:type="dxa"/>
          </w:tcPr>
          <w:p w14:paraId="133C5F94"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 1 ml solution containing 10 μg fentanyl in preservative free normal saline was injected into the intrathecal splace.</w:t>
            </w:r>
          </w:p>
        </w:tc>
        <w:tc>
          <w:tcPr>
            <w:tcW w:w="2314" w:type="dxa"/>
          </w:tcPr>
          <w:p w14:paraId="0E2B59E8"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motor, sensory), delivery (mode, duration, contraction), analgesia (duration), SE (nausea, headache), neonatal assessment (FHR, apgar, cord blood gases)</w:t>
            </w:r>
          </w:p>
        </w:tc>
      </w:tr>
      <w:tr w:rsidR="0083769E" w:rsidRPr="00E90577" w14:paraId="35A810A5" w14:textId="77777777" w:rsidTr="006229AE">
        <w:tc>
          <w:tcPr>
            <w:tcW w:w="516" w:type="dxa"/>
          </w:tcPr>
          <w:p w14:paraId="27D77FB7" w14:textId="0F663742" w:rsidR="0083769E" w:rsidRDefault="000611A6" w:rsidP="006229AE">
            <w:pPr>
              <w:jc w:val="center"/>
              <w:rPr>
                <w:rFonts w:ascii="Calibri" w:hAnsi="Calibri" w:cs="Calibri"/>
                <w:sz w:val="20"/>
                <w:szCs w:val="20"/>
                <w:lang w:val="en-US"/>
              </w:rPr>
            </w:pPr>
            <w:r>
              <w:rPr>
                <w:rFonts w:ascii="Calibri" w:hAnsi="Calibri" w:cs="Calibri"/>
                <w:sz w:val="20"/>
                <w:szCs w:val="20"/>
                <w:lang w:val="en-US"/>
              </w:rPr>
              <w:t>20</w:t>
            </w:r>
          </w:p>
        </w:tc>
        <w:tc>
          <w:tcPr>
            <w:tcW w:w="3130" w:type="dxa"/>
          </w:tcPr>
          <w:p w14:paraId="114B531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Retrospective evaluation of intravenous fentanyl patient-controlled analgesia during labor</w:t>
            </w:r>
          </w:p>
        </w:tc>
        <w:tc>
          <w:tcPr>
            <w:tcW w:w="1530" w:type="dxa"/>
          </w:tcPr>
          <w:p w14:paraId="11BE86E0"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Hosokawa Y, Morisaki H, Nakatsuka I, Hashiguchi S, Miyakoshi K, Tanaka M, et al.</w:t>
            </w:r>
          </w:p>
        </w:tc>
        <w:tc>
          <w:tcPr>
            <w:tcW w:w="807" w:type="dxa"/>
          </w:tcPr>
          <w:p w14:paraId="5548EEBB"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2012</w:t>
            </w:r>
          </w:p>
        </w:tc>
        <w:tc>
          <w:tcPr>
            <w:tcW w:w="1216" w:type="dxa"/>
          </w:tcPr>
          <w:p w14:paraId="69FB4DF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Japan</w:t>
            </w:r>
          </w:p>
        </w:tc>
        <w:tc>
          <w:tcPr>
            <w:tcW w:w="1337" w:type="dxa"/>
          </w:tcPr>
          <w:p w14:paraId="68EB6C0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Retrospective cohort</w:t>
            </w:r>
          </w:p>
        </w:tc>
        <w:tc>
          <w:tcPr>
            <w:tcW w:w="1035" w:type="dxa"/>
          </w:tcPr>
          <w:p w14:paraId="2A9D0EB5"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840</w:t>
            </w:r>
          </w:p>
        </w:tc>
        <w:tc>
          <w:tcPr>
            <w:tcW w:w="2810" w:type="dxa"/>
          </w:tcPr>
          <w:p w14:paraId="664A0361" w14:textId="77777777" w:rsidR="0083769E" w:rsidRPr="00832348" w:rsidRDefault="0083769E" w:rsidP="006229AE">
            <w:pPr>
              <w:rPr>
                <w:rFonts w:ascii="Calibri" w:hAnsi="Calibri" w:cs="Calibri"/>
                <w:sz w:val="20"/>
                <w:szCs w:val="20"/>
                <w:lang w:val="en-US"/>
              </w:rPr>
            </w:pPr>
            <w:r>
              <w:rPr>
                <w:rFonts w:ascii="Calibri" w:hAnsi="Calibri" w:cs="Calibri"/>
                <w:sz w:val="20"/>
                <w:szCs w:val="20"/>
                <w:lang w:val="en-US"/>
              </w:rPr>
              <w:t>On</w:t>
            </w:r>
            <w:r w:rsidRPr="00832348">
              <w:rPr>
                <w:rFonts w:ascii="Calibri" w:hAnsi="Calibri" w:cs="Calibri"/>
                <w:sz w:val="20"/>
                <w:szCs w:val="20"/>
                <w:lang w:val="en-US"/>
              </w:rPr>
              <w:t xml:space="preserve"> the parturients’ first request for analgesia during labor, 0.05 mg</w:t>
            </w:r>
            <w:r>
              <w:rPr>
                <w:rFonts w:ascii="Calibri" w:hAnsi="Calibri" w:cs="Calibri"/>
                <w:sz w:val="20"/>
                <w:szCs w:val="20"/>
                <w:lang w:val="en-US"/>
              </w:rPr>
              <w:t xml:space="preserve"> </w:t>
            </w:r>
            <w:r w:rsidRPr="00832348">
              <w:rPr>
                <w:rFonts w:ascii="Calibri" w:hAnsi="Calibri" w:cs="Calibri"/>
                <w:sz w:val="20"/>
                <w:szCs w:val="20"/>
                <w:lang w:val="en-US"/>
              </w:rPr>
              <w:t>fentanyl was injected as a loading dose, followed by the</w:t>
            </w:r>
            <w:r>
              <w:rPr>
                <w:rFonts w:ascii="Calibri" w:hAnsi="Calibri" w:cs="Calibri"/>
                <w:sz w:val="20"/>
                <w:szCs w:val="20"/>
                <w:lang w:val="en-US"/>
              </w:rPr>
              <w:t xml:space="preserve"> </w:t>
            </w:r>
            <w:r w:rsidRPr="00832348">
              <w:rPr>
                <w:rFonts w:ascii="Calibri" w:hAnsi="Calibri" w:cs="Calibri"/>
                <w:sz w:val="20"/>
                <w:szCs w:val="20"/>
                <w:lang w:val="en-US"/>
              </w:rPr>
              <w:t>application of an iv-PCA pump (i-Fusor; JMS, Tokyo,</w:t>
            </w:r>
            <w:r>
              <w:rPr>
                <w:rFonts w:ascii="Calibri" w:hAnsi="Calibri" w:cs="Calibri"/>
                <w:sz w:val="20"/>
                <w:szCs w:val="20"/>
                <w:lang w:val="en-US"/>
              </w:rPr>
              <w:t xml:space="preserve"> </w:t>
            </w:r>
            <w:r w:rsidRPr="00832348">
              <w:rPr>
                <w:rFonts w:ascii="Calibri" w:hAnsi="Calibri" w:cs="Calibri"/>
                <w:sz w:val="20"/>
                <w:szCs w:val="20"/>
                <w:lang w:val="en-US"/>
              </w:rPr>
              <w:t>Japan) that did not deliver constant flow, but only bolus</w:t>
            </w:r>
            <w:r>
              <w:rPr>
                <w:rFonts w:ascii="Calibri" w:hAnsi="Calibri" w:cs="Calibri"/>
                <w:sz w:val="20"/>
                <w:szCs w:val="20"/>
                <w:lang w:val="en-US"/>
              </w:rPr>
              <w:t xml:space="preserve"> </w:t>
            </w:r>
            <w:r w:rsidRPr="00832348">
              <w:rPr>
                <w:rFonts w:ascii="Calibri" w:hAnsi="Calibri" w:cs="Calibri"/>
                <w:sz w:val="20"/>
                <w:szCs w:val="20"/>
                <w:lang w:val="en-US"/>
              </w:rPr>
              <w:t>doses of 0.02 mg, with a lock-out interval of 5 min. The</w:t>
            </w:r>
          </w:p>
          <w:p w14:paraId="407080F9" w14:textId="77777777" w:rsidR="0083769E" w:rsidRPr="00832348" w:rsidRDefault="0083769E" w:rsidP="006229AE">
            <w:pPr>
              <w:rPr>
                <w:rFonts w:ascii="Calibri" w:hAnsi="Calibri" w:cs="Calibri"/>
                <w:sz w:val="20"/>
                <w:szCs w:val="20"/>
                <w:lang w:val="en-US"/>
              </w:rPr>
            </w:pPr>
            <w:r w:rsidRPr="00832348">
              <w:rPr>
                <w:rFonts w:ascii="Calibri" w:hAnsi="Calibri" w:cs="Calibri"/>
                <w:sz w:val="20"/>
                <w:szCs w:val="20"/>
                <w:lang w:val="en-US"/>
              </w:rPr>
              <w:t>maximum dose of fentanyl per hour could be increased up</w:t>
            </w:r>
          </w:p>
          <w:p w14:paraId="3710970A" w14:textId="77777777" w:rsidR="0083769E" w:rsidRPr="00E90577" w:rsidRDefault="0083769E" w:rsidP="006229AE">
            <w:pPr>
              <w:rPr>
                <w:rFonts w:ascii="Calibri" w:hAnsi="Calibri" w:cs="Calibri"/>
                <w:sz w:val="20"/>
                <w:szCs w:val="20"/>
                <w:lang w:val="en-US"/>
              </w:rPr>
            </w:pPr>
            <w:proofErr w:type="gramStart"/>
            <w:r w:rsidRPr="00832348">
              <w:rPr>
                <w:rFonts w:ascii="Calibri" w:hAnsi="Calibri" w:cs="Calibri"/>
                <w:sz w:val="20"/>
                <w:szCs w:val="20"/>
                <w:lang w:val="en-US"/>
              </w:rPr>
              <w:t>to</w:t>
            </w:r>
            <w:proofErr w:type="gramEnd"/>
            <w:r w:rsidRPr="00832348">
              <w:rPr>
                <w:rFonts w:ascii="Calibri" w:hAnsi="Calibri" w:cs="Calibri"/>
                <w:sz w:val="20"/>
                <w:szCs w:val="20"/>
                <w:lang w:val="en-US"/>
              </w:rPr>
              <w:t xml:space="preserve"> a maximum of 0.24 mg, in total</w:t>
            </w:r>
            <w:r>
              <w:rPr>
                <w:rFonts w:ascii="Calibri" w:hAnsi="Calibri" w:cs="Calibri"/>
                <w:sz w:val="20"/>
                <w:szCs w:val="20"/>
                <w:lang w:val="en-US"/>
              </w:rPr>
              <w:t>.</w:t>
            </w:r>
          </w:p>
        </w:tc>
        <w:tc>
          <w:tcPr>
            <w:tcW w:w="2314" w:type="dxa"/>
          </w:tcPr>
          <w:p w14:paraId="127F3885"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Maternal assessment (HR, RR, SPO2), delivery (mode, duration, induction), analgesia (duration), SE (nausea, vomiting, sedation), neonatal assessment (FHR, apgar, cord blood gases, birthweight, naloxone requirement, resuscitation)</w:t>
            </w:r>
          </w:p>
        </w:tc>
      </w:tr>
      <w:tr w:rsidR="0083769E" w:rsidRPr="00E90577" w14:paraId="27018C4A" w14:textId="77777777" w:rsidTr="006229AE">
        <w:tc>
          <w:tcPr>
            <w:tcW w:w="516" w:type="dxa"/>
          </w:tcPr>
          <w:p w14:paraId="6184FBBF" w14:textId="65D26434" w:rsidR="0083769E" w:rsidRDefault="000611A6" w:rsidP="006229AE">
            <w:pPr>
              <w:jc w:val="center"/>
              <w:rPr>
                <w:rFonts w:ascii="Calibri" w:hAnsi="Calibri" w:cs="Calibri"/>
                <w:sz w:val="20"/>
                <w:szCs w:val="20"/>
                <w:lang w:val="en-US"/>
              </w:rPr>
            </w:pPr>
            <w:r>
              <w:rPr>
                <w:rFonts w:ascii="Calibri" w:hAnsi="Calibri" w:cs="Calibri"/>
                <w:sz w:val="20"/>
                <w:szCs w:val="20"/>
                <w:lang w:val="en-US"/>
              </w:rPr>
              <w:t>21</w:t>
            </w:r>
          </w:p>
        </w:tc>
        <w:tc>
          <w:tcPr>
            <w:tcW w:w="3130" w:type="dxa"/>
          </w:tcPr>
          <w:p w14:paraId="45BAC885"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 xml:space="preserve">The effect of intravenous fentanyl on pain and duration of the active phase of first stage labor. </w:t>
            </w:r>
          </w:p>
        </w:tc>
        <w:tc>
          <w:tcPr>
            <w:tcW w:w="1530" w:type="dxa"/>
          </w:tcPr>
          <w:p w14:paraId="29AB7301"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Jahani Shoorab N, Ebrahimzadeh Zagami S, Mirzakhani K, Mazlom SR.</w:t>
            </w:r>
          </w:p>
        </w:tc>
        <w:tc>
          <w:tcPr>
            <w:tcW w:w="807" w:type="dxa"/>
          </w:tcPr>
          <w:p w14:paraId="3167BB4A"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2013</w:t>
            </w:r>
          </w:p>
        </w:tc>
        <w:tc>
          <w:tcPr>
            <w:tcW w:w="1216" w:type="dxa"/>
          </w:tcPr>
          <w:p w14:paraId="7388DC1F"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Iran</w:t>
            </w:r>
          </w:p>
        </w:tc>
        <w:tc>
          <w:tcPr>
            <w:tcW w:w="1337" w:type="dxa"/>
          </w:tcPr>
          <w:p w14:paraId="6471941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744AEF86"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70</w:t>
            </w:r>
          </w:p>
        </w:tc>
        <w:tc>
          <w:tcPr>
            <w:tcW w:w="2810" w:type="dxa"/>
          </w:tcPr>
          <w:p w14:paraId="79D3D838" w14:textId="77777777" w:rsidR="0083769E" w:rsidRPr="005A3332" w:rsidRDefault="0083769E" w:rsidP="006229AE">
            <w:pPr>
              <w:rPr>
                <w:rFonts w:ascii="Calibri" w:hAnsi="Calibri" w:cs="Calibri"/>
                <w:sz w:val="20"/>
                <w:szCs w:val="20"/>
                <w:lang w:val="en-US"/>
              </w:rPr>
            </w:pPr>
            <w:r>
              <w:rPr>
                <w:rFonts w:ascii="Calibri" w:hAnsi="Calibri" w:cs="Calibri"/>
                <w:sz w:val="20"/>
                <w:szCs w:val="20"/>
                <w:lang w:val="en-US"/>
              </w:rPr>
              <w:t xml:space="preserve">IV </w:t>
            </w:r>
            <w:r w:rsidRPr="005A3332">
              <w:rPr>
                <w:rFonts w:ascii="Calibri" w:hAnsi="Calibri" w:cs="Calibri"/>
                <w:sz w:val="20"/>
                <w:szCs w:val="20"/>
                <w:lang w:val="en-US"/>
              </w:rPr>
              <w:t>50 micrograms fentanyl was prescribed in two</w:t>
            </w:r>
            <w:r>
              <w:rPr>
                <w:rFonts w:ascii="Calibri" w:hAnsi="Calibri" w:cs="Calibri"/>
                <w:sz w:val="20"/>
                <w:szCs w:val="20"/>
                <w:lang w:val="en-US"/>
              </w:rPr>
              <w:t xml:space="preserve"> </w:t>
            </w:r>
            <w:r w:rsidRPr="005A3332">
              <w:rPr>
                <w:rFonts w:ascii="Calibri" w:hAnsi="Calibri" w:cs="Calibri"/>
                <w:sz w:val="20"/>
                <w:szCs w:val="20"/>
                <w:lang w:val="en-US"/>
              </w:rPr>
              <w:t>doses with an interval of 1 hour after being diluted in 4 cc normal</w:t>
            </w:r>
          </w:p>
          <w:p w14:paraId="4F1AD5F4" w14:textId="77777777" w:rsidR="0083769E" w:rsidRPr="00E90577" w:rsidRDefault="0083769E" w:rsidP="006229AE">
            <w:pPr>
              <w:rPr>
                <w:rFonts w:ascii="Calibri" w:hAnsi="Calibri" w:cs="Calibri"/>
                <w:sz w:val="20"/>
                <w:szCs w:val="20"/>
                <w:lang w:val="en-US"/>
              </w:rPr>
            </w:pPr>
            <w:r w:rsidRPr="005A3332">
              <w:rPr>
                <w:rFonts w:ascii="Calibri" w:hAnsi="Calibri" w:cs="Calibri"/>
                <w:sz w:val="20"/>
                <w:szCs w:val="20"/>
                <w:lang w:val="en-US"/>
              </w:rPr>
              <w:t>saline (total volume 5 cc - 25 µg /5 ml during 10 minutes infusion</w:t>
            </w:r>
            <w:r>
              <w:rPr>
                <w:rFonts w:ascii="Calibri" w:hAnsi="Calibri" w:cs="Calibri"/>
                <w:sz w:val="20"/>
                <w:szCs w:val="20"/>
                <w:lang w:val="en-US"/>
              </w:rPr>
              <w:t xml:space="preserve"> </w:t>
            </w:r>
            <w:r w:rsidRPr="005A3332">
              <w:rPr>
                <w:rFonts w:ascii="Calibri" w:hAnsi="Calibri" w:cs="Calibri"/>
                <w:sz w:val="20"/>
                <w:szCs w:val="20"/>
                <w:lang w:val="en-US"/>
              </w:rPr>
              <w:t>and repeated second dose an hour later 25 µg /5 ml) at zero and 60</w:t>
            </w:r>
            <w:r>
              <w:rPr>
                <w:rFonts w:ascii="Calibri" w:hAnsi="Calibri" w:cs="Calibri"/>
                <w:sz w:val="20"/>
                <w:szCs w:val="20"/>
                <w:lang w:val="en-US"/>
              </w:rPr>
              <w:t xml:space="preserve"> </w:t>
            </w:r>
            <w:r w:rsidRPr="005A3332">
              <w:rPr>
                <w:rFonts w:ascii="Calibri" w:hAnsi="Calibri" w:cs="Calibri"/>
                <w:sz w:val="20"/>
                <w:szCs w:val="20"/>
                <w:lang w:val="en-US"/>
              </w:rPr>
              <w:t>minutes.</w:t>
            </w:r>
          </w:p>
        </w:tc>
        <w:tc>
          <w:tcPr>
            <w:tcW w:w="2314" w:type="dxa"/>
          </w:tcPr>
          <w:p w14:paraId="538EC3F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RR), delivery (duration, contraction), SE (nausea, vomiting, pruritus, sedation), neonatal assessment (FHR, apgar, resuscitation)</w:t>
            </w:r>
          </w:p>
        </w:tc>
      </w:tr>
      <w:tr w:rsidR="0083769E" w:rsidRPr="00E90577" w14:paraId="255D8886" w14:textId="77777777" w:rsidTr="006229AE">
        <w:tc>
          <w:tcPr>
            <w:tcW w:w="516" w:type="dxa"/>
          </w:tcPr>
          <w:p w14:paraId="0EE14A3A" w14:textId="6826C003" w:rsidR="0083769E" w:rsidRDefault="000611A6" w:rsidP="006229AE">
            <w:pPr>
              <w:jc w:val="center"/>
              <w:rPr>
                <w:rFonts w:ascii="Calibri" w:hAnsi="Calibri" w:cs="Calibri"/>
                <w:sz w:val="20"/>
                <w:szCs w:val="20"/>
                <w:lang w:val="en-US"/>
              </w:rPr>
            </w:pPr>
            <w:r>
              <w:rPr>
                <w:rFonts w:ascii="Calibri" w:hAnsi="Calibri" w:cs="Calibri"/>
                <w:sz w:val="20"/>
                <w:szCs w:val="20"/>
                <w:lang w:val="en-US"/>
              </w:rPr>
              <w:t>22</w:t>
            </w:r>
          </w:p>
        </w:tc>
        <w:tc>
          <w:tcPr>
            <w:tcW w:w="3130" w:type="dxa"/>
          </w:tcPr>
          <w:p w14:paraId="73E9468B"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Patient-controlled intranasal fentanyl analgesia: a pilot study to assess practicality and</w:t>
            </w:r>
            <w:r>
              <w:rPr>
                <w:rFonts w:ascii="Calibri" w:hAnsi="Calibri" w:cs="Calibri"/>
                <w:sz w:val="20"/>
                <w:szCs w:val="20"/>
                <w:lang w:val="en-US"/>
              </w:rPr>
              <w:t xml:space="preserve"> tolerability during childbirth</w:t>
            </w:r>
          </w:p>
        </w:tc>
        <w:tc>
          <w:tcPr>
            <w:tcW w:w="1530" w:type="dxa"/>
          </w:tcPr>
          <w:p w14:paraId="57443A88"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Kerr D, Taylor D, Evans B, Kerr D TD, Evans B.</w:t>
            </w:r>
          </w:p>
        </w:tc>
        <w:tc>
          <w:tcPr>
            <w:tcW w:w="807" w:type="dxa"/>
          </w:tcPr>
          <w:p w14:paraId="6F864CF1"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2015</w:t>
            </w:r>
          </w:p>
        </w:tc>
        <w:tc>
          <w:tcPr>
            <w:tcW w:w="1216" w:type="dxa"/>
          </w:tcPr>
          <w:p w14:paraId="0E42BC14"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31360EED" w14:textId="77777777" w:rsidR="0083769E" w:rsidRPr="00E90577" w:rsidRDefault="0083769E" w:rsidP="006229AE">
            <w:pPr>
              <w:rPr>
                <w:rFonts w:ascii="Calibri" w:hAnsi="Calibri" w:cs="Calibri"/>
                <w:sz w:val="20"/>
                <w:szCs w:val="20"/>
                <w:lang w:val="en-US"/>
              </w:rPr>
            </w:pPr>
            <w:r w:rsidRPr="000706A6">
              <w:rPr>
                <w:rFonts w:ascii="Calibri" w:hAnsi="Calibri" w:cs="Calibri"/>
                <w:sz w:val="20"/>
                <w:szCs w:val="20"/>
                <w:lang w:val="en-US"/>
              </w:rPr>
              <w:t>Quasi-experimental study</w:t>
            </w:r>
          </w:p>
        </w:tc>
        <w:tc>
          <w:tcPr>
            <w:tcW w:w="1035" w:type="dxa"/>
          </w:tcPr>
          <w:p w14:paraId="01E774C4"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32</w:t>
            </w:r>
          </w:p>
        </w:tc>
        <w:tc>
          <w:tcPr>
            <w:tcW w:w="2810" w:type="dxa"/>
          </w:tcPr>
          <w:p w14:paraId="27772E70"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Intranasal fentanyl 54 </w:t>
            </w:r>
            <w:r w:rsidRPr="005A3332">
              <w:rPr>
                <w:rFonts w:ascii="Calibri" w:hAnsi="Calibri" w:cs="Calibri"/>
                <w:sz w:val="20"/>
                <w:szCs w:val="20"/>
                <w:lang w:val="en-US"/>
              </w:rPr>
              <w:t>µ</w:t>
            </w:r>
            <w:r w:rsidRPr="005F28C0">
              <w:rPr>
                <w:rFonts w:ascii="Calibri" w:hAnsi="Calibri" w:cs="Calibri"/>
                <w:sz w:val="20"/>
                <w:szCs w:val="20"/>
                <w:lang w:val="en-US"/>
              </w:rPr>
              <w:t>g at 3-min</w:t>
            </w:r>
            <w:r>
              <w:rPr>
                <w:rFonts w:ascii="Calibri" w:hAnsi="Calibri" w:cs="Calibri"/>
                <w:sz w:val="20"/>
                <w:szCs w:val="20"/>
                <w:lang w:val="en-US"/>
              </w:rPr>
              <w:t xml:space="preserve"> intervals with no loading dose.</w:t>
            </w:r>
          </w:p>
        </w:tc>
        <w:tc>
          <w:tcPr>
            <w:tcW w:w="2314" w:type="dxa"/>
          </w:tcPr>
          <w:p w14:paraId="223D511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Pain score, maternal assessment (BP, HR, RR), delivery (mode, duration), analgesia (duration), SE (nausea, vomiting, sedation, </w:t>
            </w:r>
            <w:r>
              <w:rPr>
                <w:rFonts w:ascii="Calibri" w:hAnsi="Calibri" w:cs="Calibri"/>
                <w:sz w:val="20"/>
                <w:szCs w:val="20"/>
                <w:lang w:val="en-US"/>
              </w:rPr>
              <w:lastRenderedPageBreak/>
              <w:t>headache, nasal irritation), neonatal assessment (FHR, apgar, birthweight, CPAP requirement)</w:t>
            </w:r>
          </w:p>
        </w:tc>
      </w:tr>
      <w:tr w:rsidR="0083769E" w:rsidRPr="00E90577" w14:paraId="00EA496B" w14:textId="77777777" w:rsidTr="006229AE">
        <w:tc>
          <w:tcPr>
            <w:tcW w:w="516" w:type="dxa"/>
          </w:tcPr>
          <w:p w14:paraId="4CD26A80" w14:textId="0D1A79E0" w:rsidR="0083769E"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23</w:t>
            </w:r>
          </w:p>
        </w:tc>
        <w:tc>
          <w:tcPr>
            <w:tcW w:w="3130" w:type="dxa"/>
          </w:tcPr>
          <w:p w14:paraId="3F4C9C52"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Neonatal safety of m</w:t>
            </w:r>
            <w:r>
              <w:rPr>
                <w:rFonts w:ascii="Calibri" w:hAnsi="Calibri" w:cs="Calibri"/>
                <w:sz w:val="20"/>
                <w:szCs w:val="20"/>
                <w:lang w:val="en-US"/>
              </w:rPr>
              <w:t>aternal fentanyl during labour</w:t>
            </w:r>
          </w:p>
        </w:tc>
        <w:tc>
          <w:tcPr>
            <w:tcW w:w="1530" w:type="dxa"/>
          </w:tcPr>
          <w:p w14:paraId="7915DE3C"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Kokki M, Westeren-Punnonen S, Hautajärvi H, Heinonen S, Mazzei M, Määttä S, et al.</w:t>
            </w:r>
          </w:p>
        </w:tc>
        <w:tc>
          <w:tcPr>
            <w:tcW w:w="807" w:type="dxa"/>
          </w:tcPr>
          <w:p w14:paraId="56FBABF1"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2015</w:t>
            </w:r>
          </w:p>
        </w:tc>
        <w:tc>
          <w:tcPr>
            <w:tcW w:w="1216" w:type="dxa"/>
          </w:tcPr>
          <w:p w14:paraId="1000180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Finland</w:t>
            </w:r>
          </w:p>
        </w:tc>
        <w:tc>
          <w:tcPr>
            <w:tcW w:w="1337" w:type="dxa"/>
          </w:tcPr>
          <w:p w14:paraId="6EA7092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19170EFD"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49</w:t>
            </w:r>
          </w:p>
        </w:tc>
        <w:tc>
          <w:tcPr>
            <w:tcW w:w="2810" w:type="dxa"/>
          </w:tcPr>
          <w:p w14:paraId="24A6B01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G</w:t>
            </w:r>
            <w:r w:rsidRPr="00CC245B">
              <w:rPr>
                <w:rFonts w:ascii="Calibri" w:hAnsi="Calibri" w:cs="Calibri"/>
                <w:sz w:val="20"/>
                <w:szCs w:val="20"/>
                <w:lang w:val="en-US"/>
              </w:rPr>
              <w:t>iven intranasal fentanyl 100–250 µg (Instanyl® nasal spray 50 µg dose−1,</w:t>
            </w:r>
            <w:r>
              <w:t xml:space="preserve"> </w:t>
            </w:r>
            <w:r w:rsidRPr="00CC245B">
              <w:rPr>
                <w:rFonts w:ascii="Calibri" w:hAnsi="Calibri" w:cs="Calibri"/>
                <w:sz w:val="20"/>
                <w:szCs w:val="20"/>
                <w:lang w:val="en-US"/>
              </w:rPr>
              <w:t>Oy Leiras Takeda Pharmaceuticals Ab, Helsinki, Finland) when</w:t>
            </w:r>
            <w:r>
              <w:rPr>
                <w:rFonts w:ascii="Calibri" w:hAnsi="Calibri" w:cs="Calibri"/>
                <w:sz w:val="20"/>
                <w:szCs w:val="20"/>
                <w:lang w:val="en-US"/>
              </w:rPr>
              <w:t xml:space="preserve"> </w:t>
            </w:r>
            <w:r w:rsidRPr="00CC245B">
              <w:rPr>
                <w:rFonts w:ascii="Calibri" w:hAnsi="Calibri" w:cs="Calibri"/>
                <w:sz w:val="20"/>
                <w:szCs w:val="20"/>
                <w:lang w:val="en-US"/>
              </w:rPr>
              <w:t>contraction pain was &gt;5/10 (numerical rating scale (NRS) 0=no</w:t>
            </w:r>
            <w:r>
              <w:rPr>
                <w:rFonts w:ascii="Calibri" w:hAnsi="Calibri" w:cs="Calibri"/>
                <w:sz w:val="20"/>
                <w:szCs w:val="20"/>
                <w:lang w:val="en-US"/>
              </w:rPr>
              <w:t xml:space="preserve"> </w:t>
            </w:r>
            <w:r w:rsidRPr="00CC245B">
              <w:rPr>
                <w:rFonts w:ascii="Calibri" w:hAnsi="Calibri" w:cs="Calibri"/>
                <w:sz w:val="20"/>
                <w:szCs w:val="20"/>
                <w:lang w:val="en-US"/>
              </w:rPr>
              <w:t>pain, 10=most pain).</w:t>
            </w:r>
          </w:p>
        </w:tc>
        <w:tc>
          <w:tcPr>
            <w:tcW w:w="2314" w:type="dxa"/>
          </w:tcPr>
          <w:p w14:paraId="29BE3454"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Delivery (mode), analgesia (fentanyl concentration), neonatal assessment (FHR, apgar, cord blood gases, </w:t>
            </w:r>
            <w:r w:rsidRPr="00875FC4">
              <w:rPr>
                <w:rFonts w:ascii="Calibri" w:hAnsi="Calibri" w:cs="Calibri"/>
                <w:sz w:val="20"/>
                <w:szCs w:val="20"/>
                <w:lang w:val="en-US"/>
              </w:rPr>
              <w:t>Neurologic &amp; Adaptive Capacity Score</w:t>
            </w:r>
            <w:r>
              <w:rPr>
                <w:rFonts w:ascii="Calibri" w:hAnsi="Calibri" w:cs="Calibri"/>
                <w:sz w:val="20"/>
                <w:szCs w:val="20"/>
                <w:lang w:val="en-US"/>
              </w:rPr>
              <w:t>)</w:t>
            </w:r>
          </w:p>
        </w:tc>
      </w:tr>
      <w:tr w:rsidR="0083769E" w:rsidRPr="00E90577" w14:paraId="68208E02" w14:textId="77777777" w:rsidTr="006229AE">
        <w:tc>
          <w:tcPr>
            <w:tcW w:w="516" w:type="dxa"/>
          </w:tcPr>
          <w:p w14:paraId="178BB350" w14:textId="7457BBB1" w:rsidR="0083769E" w:rsidRPr="00E90577" w:rsidRDefault="000611A6" w:rsidP="006229AE">
            <w:pPr>
              <w:jc w:val="center"/>
              <w:rPr>
                <w:rFonts w:ascii="Calibri" w:hAnsi="Calibri" w:cs="Calibri"/>
                <w:sz w:val="20"/>
                <w:szCs w:val="20"/>
                <w:lang w:val="en-US"/>
              </w:rPr>
            </w:pPr>
            <w:r>
              <w:rPr>
                <w:rFonts w:ascii="Calibri" w:hAnsi="Calibri" w:cs="Calibri"/>
                <w:sz w:val="20"/>
                <w:szCs w:val="20"/>
                <w:lang w:val="en-US"/>
              </w:rPr>
              <w:t>24</w:t>
            </w:r>
          </w:p>
        </w:tc>
        <w:tc>
          <w:tcPr>
            <w:tcW w:w="3130" w:type="dxa"/>
          </w:tcPr>
          <w:p w14:paraId="656AB391" w14:textId="77777777" w:rsidR="0083769E" w:rsidRPr="00E90577" w:rsidRDefault="0083769E" w:rsidP="006229AE">
            <w:pPr>
              <w:rPr>
                <w:rFonts w:ascii="Calibri" w:hAnsi="Calibri" w:cs="Calibri"/>
                <w:sz w:val="20"/>
                <w:szCs w:val="20"/>
                <w:lang w:val="en-US"/>
              </w:rPr>
            </w:pPr>
            <w:r w:rsidRPr="00D41325">
              <w:rPr>
                <w:rFonts w:ascii="Calibri" w:hAnsi="Calibri" w:cs="Calibri"/>
                <w:sz w:val="20"/>
                <w:szCs w:val="20"/>
                <w:lang w:val="en-US"/>
              </w:rPr>
              <w:t>Addition of bupivacaine 1.25 mg to fentanyl confers no advantage over fentanyl alone for intrath</w:t>
            </w:r>
            <w:r>
              <w:rPr>
                <w:rFonts w:ascii="Calibri" w:hAnsi="Calibri" w:cs="Calibri"/>
                <w:sz w:val="20"/>
                <w:szCs w:val="20"/>
                <w:lang w:val="en-US"/>
              </w:rPr>
              <w:t>ecal analgesia in early labour</w:t>
            </w:r>
          </w:p>
        </w:tc>
        <w:tc>
          <w:tcPr>
            <w:tcW w:w="1530" w:type="dxa"/>
          </w:tcPr>
          <w:p w14:paraId="4977A1A9" w14:textId="77777777" w:rsidR="0083769E" w:rsidRPr="00E90577" w:rsidRDefault="0083769E" w:rsidP="006229AE">
            <w:pPr>
              <w:rPr>
                <w:rFonts w:ascii="Calibri" w:hAnsi="Calibri" w:cs="Calibri"/>
                <w:sz w:val="20"/>
                <w:szCs w:val="20"/>
                <w:lang w:val="en-US"/>
              </w:rPr>
            </w:pPr>
            <w:r w:rsidRPr="00D41325">
              <w:rPr>
                <w:rFonts w:ascii="Calibri" w:hAnsi="Calibri" w:cs="Calibri"/>
                <w:sz w:val="20"/>
                <w:szCs w:val="20"/>
                <w:lang w:val="en-US"/>
              </w:rPr>
              <w:t>L</w:t>
            </w:r>
            <w:r>
              <w:rPr>
                <w:rFonts w:ascii="Calibri" w:hAnsi="Calibri" w:cs="Calibri"/>
                <w:sz w:val="20"/>
                <w:szCs w:val="20"/>
                <w:lang w:val="en-US"/>
              </w:rPr>
              <w:t>im EHL, Sia ATH, Wong K Tan HM</w:t>
            </w:r>
          </w:p>
        </w:tc>
        <w:tc>
          <w:tcPr>
            <w:tcW w:w="807" w:type="dxa"/>
          </w:tcPr>
          <w:p w14:paraId="0D819E06"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2002</w:t>
            </w:r>
          </w:p>
        </w:tc>
        <w:tc>
          <w:tcPr>
            <w:tcW w:w="1216" w:type="dxa"/>
          </w:tcPr>
          <w:p w14:paraId="4098068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Singapore</w:t>
            </w:r>
          </w:p>
        </w:tc>
        <w:tc>
          <w:tcPr>
            <w:tcW w:w="1337" w:type="dxa"/>
          </w:tcPr>
          <w:p w14:paraId="234015CF"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6C915DB8"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48</w:t>
            </w:r>
          </w:p>
        </w:tc>
        <w:tc>
          <w:tcPr>
            <w:tcW w:w="2810" w:type="dxa"/>
          </w:tcPr>
          <w:p w14:paraId="1FC54C8A" w14:textId="77777777" w:rsidR="0083769E" w:rsidRPr="00B6227D" w:rsidRDefault="0083769E" w:rsidP="006229AE">
            <w:pPr>
              <w:rPr>
                <w:rFonts w:ascii="Calibri" w:hAnsi="Calibri" w:cs="Calibri"/>
                <w:sz w:val="20"/>
                <w:szCs w:val="20"/>
                <w:lang w:val="en-US"/>
              </w:rPr>
            </w:pPr>
            <w:r w:rsidRPr="00B6227D">
              <w:rPr>
                <w:rFonts w:ascii="Calibri" w:hAnsi="Calibri" w:cs="Calibri"/>
                <w:sz w:val="20"/>
                <w:szCs w:val="20"/>
                <w:lang w:val="en-US"/>
              </w:rPr>
              <w:t>25 µg of</w:t>
            </w:r>
            <w:r>
              <w:rPr>
                <w:rFonts w:ascii="Calibri" w:hAnsi="Calibri" w:cs="Calibri"/>
                <w:sz w:val="20"/>
                <w:szCs w:val="20"/>
                <w:lang w:val="en-US"/>
              </w:rPr>
              <w:t xml:space="preserve"> </w:t>
            </w:r>
            <w:r w:rsidRPr="00B6227D">
              <w:rPr>
                <w:rFonts w:ascii="Calibri" w:hAnsi="Calibri" w:cs="Calibri"/>
                <w:sz w:val="20"/>
                <w:szCs w:val="20"/>
                <w:lang w:val="en-US"/>
              </w:rPr>
              <w:t>fentanyl were diluted with preservative free normal</w:t>
            </w:r>
          </w:p>
          <w:p w14:paraId="6F1604CD" w14:textId="77777777" w:rsidR="0083769E" w:rsidRPr="00E90577" w:rsidRDefault="0083769E" w:rsidP="006229AE">
            <w:pPr>
              <w:rPr>
                <w:rFonts w:ascii="Calibri" w:hAnsi="Calibri" w:cs="Calibri"/>
                <w:sz w:val="20"/>
                <w:szCs w:val="20"/>
                <w:lang w:val="en-US"/>
              </w:rPr>
            </w:pPr>
            <w:r w:rsidRPr="00B6227D">
              <w:rPr>
                <w:rFonts w:ascii="Calibri" w:hAnsi="Calibri" w:cs="Calibri"/>
                <w:sz w:val="20"/>
                <w:szCs w:val="20"/>
                <w:lang w:val="en-US"/>
              </w:rPr>
              <w:t xml:space="preserve">saline solution to a total </w:t>
            </w:r>
            <w:r>
              <w:rPr>
                <w:rFonts w:ascii="Calibri" w:hAnsi="Calibri" w:cs="Calibri"/>
                <w:sz w:val="20"/>
                <w:szCs w:val="20"/>
                <w:lang w:val="en-US"/>
              </w:rPr>
              <w:t>v</w:t>
            </w:r>
            <w:r w:rsidRPr="00B6227D">
              <w:rPr>
                <w:rFonts w:ascii="Calibri" w:hAnsi="Calibri" w:cs="Calibri"/>
                <w:sz w:val="20"/>
                <w:szCs w:val="20"/>
                <w:lang w:val="en-US"/>
              </w:rPr>
              <w:t xml:space="preserve">olume of 2 mL and </w:t>
            </w:r>
            <w:r>
              <w:rPr>
                <w:rFonts w:ascii="Calibri" w:hAnsi="Calibri" w:cs="Calibri"/>
                <w:sz w:val="20"/>
                <w:szCs w:val="20"/>
                <w:lang w:val="en-US"/>
              </w:rPr>
              <w:t>a</w:t>
            </w:r>
            <w:r w:rsidRPr="00B6227D">
              <w:rPr>
                <w:rFonts w:ascii="Calibri" w:hAnsi="Calibri" w:cs="Calibri"/>
                <w:sz w:val="20"/>
                <w:szCs w:val="20"/>
                <w:lang w:val="en-US"/>
              </w:rPr>
              <w:t>dministered intrathecally over 30 sec.</w:t>
            </w:r>
          </w:p>
        </w:tc>
        <w:tc>
          <w:tcPr>
            <w:tcW w:w="2314" w:type="dxa"/>
          </w:tcPr>
          <w:p w14:paraId="3AC30EE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motor, sensory), analgesia (duration), SE (nausea, vomiting, pruritus, sedation, shivering), neonatal assessment (FHR)</w:t>
            </w:r>
          </w:p>
        </w:tc>
      </w:tr>
      <w:tr w:rsidR="0083769E" w:rsidRPr="00E90577" w14:paraId="6F8CDAD0" w14:textId="77777777" w:rsidTr="006229AE">
        <w:tc>
          <w:tcPr>
            <w:tcW w:w="516" w:type="dxa"/>
          </w:tcPr>
          <w:p w14:paraId="4FAE38B8" w14:textId="3EBE28D4" w:rsidR="0083769E" w:rsidRDefault="000611A6" w:rsidP="006229AE">
            <w:pPr>
              <w:jc w:val="center"/>
              <w:rPr>
                <w:rFonts w:ascii="Calibri" w:hAnsi="Calibri" w:cs="Calibri"/>
                <w:sz w:val="20"/>
                <w:szCs w:val="20"/>
                <w:lang w:val="en-US"/>
              </w:rPr>
            </w:pPr>
            <w:r>
              <w:rPr>
                <w:rFonts w:ascii="Calibri" w:hAnsi="Calibri" w:cs="Calibri"/>
                <w:sz w:val="20"/>
                <w:szCs w:val="20"/>
                <w:lang w:val="en-US"/>
              </w:rPr>
              <w:t>25</w:t>
            </w:r>
          </w:p>
        </w:tc>
        <w:tc>
          <w:tcPr>
            <w:tcW w:w="3130" w:type="dxa"/>
          </w:tcPr>
          <w:p w14:paraId="69C2C774"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Does fentanyl epidural analgesia affect breastfeedi</w:t>
            </w:r>
            <w:r>
              <w:rPr>
                <w:rFonts w:ascii="Calibri" w:hAnsi="Calibri" w:cs="Calibri"/>
                <w:sz w:val="20"/>
                <w:szCs w:val="20"/>
                <w:lang w:val="en-US"/>
              </w:rPr>
              <w:t>ng: A prospective cohort study</w:t>
            </w:r>
          </w:p>
        </w:tc>
        <w:tc>
          <w:tcPr>
            <w:tcW w:w="1530" w:type="dxa"/>
          </w:tcPr>
          <w:p w14:paraId="706A9A75"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Mahomed K, Wild K, Brown C, Green A.</w:t>
            </w:r>
          </w:p>
        </w:tc>
        <w:tc>
          <w:tcPr>
            <w:tcW w:w="807" w:type="dxa"/>
          </w:tcPr>
          <w:p w14:paraId="44B47B3B"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2019</w:t>
            </w:r>
          </w:p>
        </w:tc>
        <w:tc>
          <w:tcPr>
            <w:tcW w:w="1216" w:type="dxa"/>
          </w:tcPr>
          <w:p w14:paraId="5AE862A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201E2AF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Prospective cohort</w:t>
            </w:r>
          </w:p>
        </w:tc>
        <w:tc>
          <w:tcPr>
            <w:tcW w:w="1035" w:type="dxa"/>
          </w:tcPr>
          <w:p w14:paraId="40630E56"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304</w:t>
            </w:r>
          </w:p>
        </w:tc>
        <w:tc>
          <w:tcPr>
            <w:tcW w:w="2810" w:type="dxa"/>
          </w:tcPr>
          <w:p w14:paraId="3329D375" w14:textId="77777777" w:rsidR="0083769E" w:rsidRPr="00E90577" w:rsidRDefault="0083769E" w:rsidP="006229AE">
            <w:pPr>
              <w:rPr>
                <w:rFonts w:ascii="Calibri" w:hAnsi="Calibri" w:cs="Calibri"/>
                <w:sz w:val="20"/>
                <w:szCs w:val="20"/>
                <w:lang w:val="en-US"/>
              </w:rPr>
            </w:pPr>
            <w:r w:rsidRPr="006D5F15">
              <w:rPr>
                <w:rFonts w:ascii="Calibri" w:hAnsi="Calibri" w:cs="Calibri"/>
                <w:sz w:val="20"/>
                <w:szCs w:val="20"/>
                <w:lang w:val="en-US"/>
              </w:rPr>
              <w:t>Women who had fentanyl epidural only were compared with women who had</w:t>
            </w:r>
            <w:r>
              <w:rPr>
                <w:rFonts w:ascii="Calibri" w:hAnsi="Calibri" w:cs="Calibri"/>
                <w:sz w:val="20"/>
                <w:szCs w:val="20"/>
                <w:lang w:val="en-US"/>
              </w:rPr>
              <w:t xml:space="preserve"> subcutaneous morphine only</w:t>
            </w:r>
            <w:r w:rsidRPr="006D5F15">
              <w:rPr>
                <w:rFonts w:ascii="Calibri" w:hAnsi="Calibri" w:cs="Calibri"/>
                <w:sz w:val="20"/>
                <w:szCs w:val="20"/>
                <w:lang w:val="en-US"/>
              </w:rPr>
              <w:t>, and</w:t>
            </w:r>
            <w:r>
              <w:rPr>
                <w:rFonts w:ascii="Calibri" w:hAnsi="Calibri" w:cs="Calibri"/>
                <w:sz w:val="20"/>
                <w:szCs w:val="20"/>
                <w:lang w:val="en-US"/>
              </w:rPr>
              <w:t xml:space="preserve"> </w:t>
            </w:r>
            <w:r w:rsidRPr="006D5F15">
              <w:rPr>
                <w:rFonts w:ascii="Calibri" w:hAnsi="Calibri" w:cs="Calibri"/>
                <w:sz w:val="20"/>
                <w:szCs w:val="20"/>
                <w:lang w:val="en-US"/>
              </w:rPr>
              <w:t>women who had neither subcutan</w:t>
            </w:r>
            <w:r>
              <w:rPr>
                <w:rFonts w:ascii="Calibri" w:hAnsi="Calibri" w:cs="Calibri"/>
                <w:sz w:val="20"/>
                <w:szCs w:val="20"/>
                <w:lang w:val="en-US"/>
              </w:rPr>
              <w:t>eous morphine nor epidural.</w:t>
            </w:r>
          </w:p>
        </w:tc>
        <w:tc>
          <w:tcPr>
            <w:tcW w:w="2314" w:type="dxa"/>
          </w:tcPr>
          <w:p w14:paraId="66A1FDA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Delivery (mode), SE (PPH), breastfeeding problem, neonatal assessment (birthweight, nursery admission)</w:t>
            </w:r>
          </w:p>
        </w:tc>
      </w:tr>
      <w:tr w:rsidR="0083769E" w:rsidRPr="00E90577" w14:paraId="2415EEB9" w14:textId="77777777" w:rsidTr="006229AE">
        <w:tc>
          <w:tcPr>
            <w:tcW w:w="516" w:type="dxa"/>
          </w:tcPr>
          <w:p w14:paraId="1D5E65E8" w14:textId="15B2B381" w:rsidR="0083769E" w:rsidRDefault="000611A6" w:rsidP="006229AE">
            <w:pPr>
              <w:jc w:val="center"/>
              <w:rPr>
                <w:rFonts w:ascii="Calibri" w:hAnsi="Calibri" w:cs="Calibri"/>
                <w:sz w:val="20"/>
                <w:szCs w:val="20"/>
                <w:lang w:val="en-US"/>
              </w:rPr>
            </w:pPr>
            <w:r>
              <w:rPr>
                <w:rFonts w:ascii="Calibri" w:hAnsi="Calibri" w:cs="Calibri"/>
                <w:sz w:val="20"/>
                <w:szCs w:val="20"/>
                <w:lang w:val="en-US"/>
              </w:rPr>
              <w:t>26</w:t>
            </w:r>
          </w:p>
        </w:tc>
        <w:tc>
          <w:tcPr>
            <w:tcW w:w="3130" w:type="dxa"/>
          </w:tcPr>
          <w:p w14:paraId="49783A71"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Perinatal outcomes: Intravenous patient-controlled fentan</w:t>
            </w:r>
            <w:r>
              <w:rPr>
                <w:rFonts w:ascii="Calibri" w:hAnsi="Calibri" w:cs="Calibri"/>
                <w:sz w:val="20"/>
                <w:szCs w:val="20"/>
                <w:lang w:val="en-US"/>
              </w:rPr>
              <w:t>yl versus no analgesia in labor</w:t>
            </w:r>
          </w:p>
        </w:tc>
        <w:tc>
          <w:tcPr>
            <w:tcW w:w="1530" w:type="dxa"/>
          </w:tcPr>
          <w:p w14:paraId="2466CDA1"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Miyakoshi K, Tanaka M, Morisaki H, Kim S-H, Hosokawa Y, Matsumoto T, et al.</w:t>
            </w:r>
          </w:p>
        </w:tc>
        <w:tc>
          <w:tcPr>
            <w:tcW w:w="807" w:type="dxa"/>
          </w:tcPr>
          <w:p w14:paraId="16EB6565"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2013</w:t>
            </w:r>
          </w:p>
        </w:tc>
        <w:tc>
          <w:tcPr>
            <w:tcW w:w="1216" w:type="dxa"/>
          </w:tcPr>
          <w:p w14:paraId="5F9D873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Japan</w:t>
            </w:r>
          </w:p>
        </w:tc>
        <w:tc>
          <w:tcPr>
            <w:tcW w:w="1337" w:type="dxa"/>
          </w:tcPr>
          <w:p w14:paraId="395A2E2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Retrospective cohort</w:t>
            </w:r>
          </w:p>
        </w:tc>
        <w:tc>
          <w:tcPr>
            <w:tcW w:w="1035" w:type="dxa"/>
          </w:tcPr>
          <w:p w14:paraId="53A9D686"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1301</w:t>
            </w:r>
          </w:p>
        </w:tc>
        <w:tc>
          <w:tcPr>
            <w:tcW w:w="2810" w:type="dxa"/>
          </w:tcPr>
          <w:p w14:paraId="3597C7A5"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L</w:t>
            </w:r>
            <w:r w:rsidRPr="00824E0E">
              <w:rPr>
                <w:rFonts w:ascii="Calibri" w:hAnsi="Calibri" w:cs="Calibri"/>
                <w:sz w:val="20"/>
                <w:szCs w:val="20"/>
                <w:lang w:val="en-US"/>
              </w:rPr>
              <w:t>oading dose,</w:t>
            </w:r>
            <w:r>
              <w:rPr>
                <w:rFonts w:ascii="Calibri" w:hAnsi="Calibri" w:cs="Calibri"/>
                <w:sz w:val="20"/>
                <w:szCs w:val="20"/>
                <w:lang w:val="en-US"/>
              </w:rPr>
              <w:t xml:space="preserve"> 50 μ</w:t>
            </w:r>
            <w:r w:rsidRPr="00824E0E">
              <w:rPr>
                <w:rFonts w:ascii="Calibri" w:hAnsi="Calibri" w:cs="Calibri"/>
                <w:sz w:val="20"/>
                <w:szCs w:val="20"/>
                <w:lang w:val="en-US"/>
              </w:rPr>
              <w:t xml:space="preserve">g </w:t>
            </w:r>
            <w:r>
              <w:rPr>
                <w:rFonts w:ascii="Calibri" w:hAnsi="Calibri" w:cs="Calibri"/>
                <w:sz w:val="20"/>
                <w:szCs w:val="20"/>
                <w:lang w:val="en-US"/>
              </w:rPr>
              <w:t xml:space="preserve">iv </w:t>
            </w:r>
            <w:r w:rsidRPr="00824E0E">
              <w:rPr>
                <w:rFonts w:ascii="Calibri" w:hAnsi="Calibri" w:cs="Calibri"/>
                <w:sz w:val="20"/>
                <w:szCs w:val="20"/>
                <w:lang w:val="en-US"/>
              </w:rPr>
              <w:t xml:space="preserve">fentanyl; bolus injection, 20 </w:t>
            </w:r>
            <w:r>
              <w:rPr>
                <w:rFonts w:ascii="Calibri" w:hAnsi="Calibri" w:cs="Calibri"/>
                <w:sz w:val="20"/>
                <w:szCs w:val="20"/>
                <w:lang w:val="en-US"/>
              </w:rPr>
              <w:t>μ</w:t>
            </w:r>
            <w:r w:rsidRPr="00824E0E">
              <w:rPr>
                <w:rFonts w:ascii="Calibri" w:hAnsi="Calibri" w:cs="Calibri"/>
                <w:sz w:val="20"/>
                <w:szCs w:val="20"/>
                <w:lang w:val="en-US"/>
              </w:rPr>
              <w:t xml:space="preserve">g </w:t>
            </w:r>
            <w:r>
              <w:rPr>
                <w:rFonts w:ascii="Calibri" w:hAnsi="Calibri" w:cs="Calibri"/>
                <w:sz w:val="20"/>
                <w:szCs w:val="20"/>
                <w:lang w:val="en-US"/>
              </w:rPr>
              <w:t xml:space="preserve">iv </w:t>
            </w:r>
            <w:r w:rsidRPr="00824E0E">
              <w:rPr>
                <w:rFonts w:ascii="Calibri" w:hAnsi="Calibri" w:cs="Calibri"/>
                <w:sz w:val="20"/>
                <w:szCs w:val="20"/>
                <w:lang w:val="en-US"/>
              </w:rPr>
              <w:t>fentanyl; lock-out</w:t>
            </w:r>
            <w:r>
              <w:rPr>
                <w:rFonts w:ascii="Calibri" w:hAnsi="Calibri" w:cs="Calibri"/>
                <w:sz w:val="20"/>
                <w:szCs w:val="20"/>
                <w:lang w:val="en-US"/>
              </w:rPr>
              <w:t xml:space="preserve"> </w:t>
            </w:r>
            <w:r w:rsidRPr="00824E0E">
              <w:rPr>
                <w:rFonts w:ascii="Calibri" w:hAnsi="Calibri" w:cs="Calibri"/>
                <w:sz w:val="20"/>
                <w:szCs w:val="20"/>
                <w:lang w:val="en-US"/>
              </w:rPr>
              <w:t>period, 5 min. The maximum dose of fentanyl per hour</w:t>
            </w:r>
            <w:r>
              <w:rPr>
                <w:rFonts w:ascii="Calibri" w:hAnsi="Calibri" w:cs="Calibri"/>
                <w:sz w:val="20"/>
                <w:szCs w:val="20"/>
                <w:lang w:val="en-US"/>
              </w:rPr>
              <w:t xml:space="preserve"> </w:t>
            </w:r>
            <w:r w:rsidRPr="00824E0E">
              <w:rPr>
                <w:rFonts w:ascii="Calibri" w:hAnsi="Calibri" w:cs="Calibri"/>
                <w:sz w:val="20"/>
                <w:szCs w:val="20"/>
                <w:lang w:val="en-US"/>
              </w:rPr>
              <w:t>could be in</w:t>
            </w:r>
            <w:r>
              <w:rPr>
                <w:rFonts w:ascii="Calibri" w:hAnsi="Calibri" w:cs="Calibri"/>
                <w:sz w:val="20"/>
                <w:szCs w:val="20"/>
                <w:lang w:val="en-US"/>
              </w:rPr>
              <w:t>creased up to a maximum of 240 μ</w:t>
            </w:r>
            <w:r w:rsidRPr="00824E0E">
              <w:rPr>
                <w:rFonts w:ascii="Calibri" w:hAnsi="Calibri" w:cs="Calibri"/>
                <w:sz w:val="20"/>
                <w:szCs w:val="20"/>
                <w:lang w:val="en-US"/>
              </w:rPr>
              <w:t>g in total.</w:t>
            </w:r>
          </w:p>
        </w:tc>
        <w:tc>
          <w:tcPr>
            <w:tcW w:w="2314" w:type="dxa"/>
          </w:tcPr>
          <w:p w14:paraId="1AD2CD2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RR, SPO2), delivery (mode, duration, induction, contraction), SE (nausea, vomiting, sedation), neonatal assessment (FHR, apgar, cord blood gases, birthweight, naloxone requirement)</w:t>
            </w:r>
          </w:p>
        </w:tc>
      </w:tr>
      <w:tr w:rsidR="0083769E" w:rsidRPr="00E90577" w14:paraId="44019CC9" w14:textId="77777777" w:rsidTr="006229AE">
        <w:tc>
          <w:tcPr>
            <w:tcW w:w="516" w:type="dxa"/>
          </w:tcPr>
          <w:p w14:paraId="6A6AFCF2" w14:textId="3E001025" w:rsidR="0083769E"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27</w:t>
            </w:r>
          </w:p>
        </w:tc>
        <w:tc>
          <w:tcPr>
            <w:tcW w:w="3130" w:type="dxa"/>
          </w:tcPr>
          <w:p w14:paraId="2576CD3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Comparison of intrathecal injection of fentanyl and sufentanil on the onset, duration, and quality of analgesia in labor: a randomize</w:t>
            </w:r>
            <w:r>
              <w:rPr>
                <w:rFonts w:ascii="Calibri" w:hAnsi="Calibri" w:cs="Calibri"/>
                <w:sz w:val="20"/>
                <w:szCs w:val="20"/>
                <w:lang w:val="en-US"/>
              </w:rPr>
              <w:t>d, double-blind clinical trial</w:t>
            </w:r>
          </w:p>
        </w:tc>
        <w:tc>
          <w:tcPr>
            <w:tcW w:w="1530" w:type="dxa"/>
          </w:tcPr>
          <w:p w14:paraId="59AAC59D"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 xml:space="preserve">Manouchehrian N RSMA, </w:t>
            </w:r>
            <w:r>
              <w:rPr>
                <w:rFonts w:ascii="Calibri" w:hAnsi="Calibri" w:cs="Calibri"/>
                <w:sz w:val="20"/>
                <w:szCs w:val="20"/>
                <w:lang w:val="en-US"/>
              </w:rPr>
              <w:br/>
            </w:r>
            <w:r w:rsidRPr="00340C96">
              <w:rPr>
                <w:rFonts w:ascii="Calibri" w:hAnsi="Calibri" w:cs="Calibri"/>
                <w:sz w:val="20"/>
                <w:szCs w:val="20"/>
                <w:lang w:val="en-US"/>
              </w:rPr>
              <w:t>Lakpur Z, Manouchehrian N, Rabiei S, Moradi A, Lakpur Z.</w:t>
            </w:r>
          </w:p>
        </w:tc>
        <w:tc>
          <w:tcPr>
            <w:tcW w:w="807" w:type="dxa"/>
          </w:tcPr>
          <w:p w14:paraId="076BF8B2"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2020</w:t>
            </w:r>
          </w:p>
        </w:tc>
        <w:tc>
          <w:tcPr>
            <w:tcW w:w="1216" w:type="dxa"/>
          </w:tcPr>
          <w:p w14:paraId="5430844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Iran</w:t>
            </w:r>
          </w:p>
        </w:tc>
        <w:tc>
          <w:tcPr>
            <w:tcW w:w="1337" w:type="dxa"/>
          </w:tcPr>
          <w:p w14:paraId="644F79C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5800776D"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53</w:t>
            </w:r>
          </w:p>
        </w:tc>
        <w:tc>
          <w:tcPr>
            <w:tcW w:w="2810" w:type="dxa"/>
          </w:tcPr>
          <w:p w14:paraId="24F2752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Patients</w:t>
            </w:r>
            <w:r w:rsidRPr="00592508">
              <w:rPr>
                <w:rFonts w:ascii="Calibri" w:hAnsi="Calibri" w:cs="Calibri"/>
                <w:sz w:val="20"/>
                <w:szCs w:val="20"/>
                <w:lang w:val="en-US"/>
              </w:rPr>
              <w:t xml:space="preserve"> received 1.5 mL (75 µg) fentanyl (Feniject, Aburehan, Iran</w:t>
            </w:r>
            <w:r>
              <w:rPr>
                <w:rFonts w:ascii="Calibri" w:hAnsi="Calibri" w:cs="Calibri"/>
                <w:sz w:val="20"/>
                <w:szCs w:val="20"/>
                <w:lang w:val="en-US"/>
              </w:rPr>
              <w:t>) intrathecal injection.</w:t>
            </w:r>
          </w:p>
          <w:p w14:paraId="048529DF" w14:textId="77777777" w:rsidR="0083769E" w:rsidRPr="00E90577" w:rsidRDefault="0083769E" w:rsidP="006229AE">
            <w:pPr>
              <w:rPr>
                <w:rFonts w:ascii="Calibri" w:hAnsi="Calibri" w:cs="Calibri"/>
                <w:sz w:val="20"/>
                <w:szCs w:val="20"/>
                <w:lang w:val="en-US"/>
              </w:rPr>
            </w:pPr>
          </w:p>
        </w:tc>
        <w:tc>
          <w:tcPr>
            <w:tcW w:w="2314" w:type="dxa"/>
          </w:tcPr>
          <w:p w14:paraId="03A3F52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RR, SPO2), delivery (mode, duration), analgesia (duration), SE (nausea, vomiting, pruritus, sedation, shivering), neonatal assessment (FHR, apgar)</w:t>
            </w:r>
          </w:p>
        </w:tc>
      </w:tr>
      <w:tr w:rsidR="0083769E" w:rsidRPr="00E90577" w14:paraId="24F28011" w14:textId="77777777" w:rsidTr="006229AE">
        <w:tc>
          <w:tcPr>
            <w:tcW w:w="516" w:type="dxa"/>
          </w:tcPr>
          <w:p w14:paraId="656CC684" w14:textId="55647F8B" w:rsidR="0083769E" w:rsidRDefault="000611A6" w:rsidP="006229AE">
            <w:pPr>
              <w:jc w:val="center"/>
              <w:rPr>
                <w:rFonts w:ascii="Calibri" w:hAnsi="Calibri" w:cs="Calibri"/>
                <w:sz w:val="20"/>
                <w:szCs w:val="20"/>
                <w:lang w:val="en-US"/>
              </w:rPr>
            </w:pPr>
            <w:r>
              <w:rPr>
                <w:rFonts w:ascii="Calibri" w:hAnsi="Calibri" w:cs="Calibri"/>
                <w:sz w:val="20"/>
                <w:szCs w:val="20"/>
                <w:lang w:val="en-US"/>
              </w:rPr>
              <w:t>28</w:t>
            </w:r>
          </w:p>
        </w:tc>
        <w:tc>
          <w:tcPr>
            <w:tcW w:w="3130" w:type="dxa"/>
          </w:tcPr>
          <w:p w14:paraId="19089DE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Remifentanil versus fentanyl for intravenous patient-controlled labour analgesia: An observational study</w:t>
            </w:r>
          </w:p>
        </w:tc>
        <w:tc>
          <w:tcPr>
            <w:tcW w:w="1530" w:type="dxa"/>
          </w:tcPr>
          <w:p w14:paraId="7A9D981A"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Marwah R, Hassan S, Carvalho JCA, Balki M.</w:t>
            </w:r>
          </w:p>
        </w:tc>
        <w:tc>
          <w:tcPr>
            <w:tcW w:w="807" w:type="dxa"/>
          </w:tcPr>
          <w:p w14:paraId="0AE115B5"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2012</w:t>
            </w:r>
          </w:p>
        </w:tc>
        <w:tc>
          <w:tcPr>
            <w:tcW w:w="1216" w:type="dxa"/>
          </w:tcPr>
          <w:p w14:paraId="780A88C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Canada</w:t>
            </w:r>
          </w:p>
        </w:tc>
        <w:tc>
          <w:tcPr>
            <w:tcW w:w="1337" w:type="dxa"/>
          </w:tcPr>
          <w:p w14:paraId="472D69A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Retrospective cohort</w:t>
            </w:r>
          </w:p>
        </w:tc>
        <w:tc>
          <w:tcPr>
            <w:tcW w:w="1035" w:type="dxa"/>
          </w:tcPr>
          <w:p w14:paraId="343BB43E"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98</w:t>
            </w:r>
          </w:p>
        </w:tc>
        <w:tc>
          <w:tcPr>
            <w:tcW w:w="2810" w:type="dxa"/>
          </w:tcPr>
          <w:p w14:paraId="717E704F"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Fentanyl PCA (diluted as 20 </w:t>
            </w:r>
            <w:r w:rsidRPr="00B6227D">
              <w:rPr>
                <w:rFonts w:ascii="Calibri" w:hAnsi="Calibri" w:cs="Calibri"/>
                <w:sz w:val="20"/>
                <w:szCs w:val="20"/>
                <w:lang w:val="en-US"/>
              </w:rPr>
              <w:t>µ</w:t>
            </w:r>
            <w:r>
              <w:rPr>
                <w:rFonts w:ascii="Calibri" w:hAnsi="Calibri" w:cs="Calibri"/>
                <w:sz w:val="20"/>
                <w:szCs w:val="20"/>
                <w:lang w:val="en-US"/>
              </w:rPr>
              <w:t>g.</w:t>
            </w:r>
            <w:r w:rsidRPr="00825910">
              <w:rPr>
                <w:rFonts w:ascii="Calibri" w:hAnsi="Calibri" w:cs="Calibri"/>
                <w:sz w:val="20"/>
                <w:szCs w:val="20"/>
                <w:lang w:val="en-US"/>
              </w:rPr>
              <w:t>mL</w:t>
            </w:r>
            <w:r w:rsidRPr="00AF22F5">
              <w:rPr>
                <w:rFonts w:ascii="Calibri" w:hAnsi="Calibri" w:cs="Calibri"/>
                <w:sz w:val="20"/>
                <w:szCs w:val="20"/>
                <w:vertAlign w:val="superscript"/>
                <w:lang w:val="en-US"/>
              </w:rPr>
              <w:t>-1</w:t>
            </w:r>
            <w:r w:rsidRPr="00825910">
              <w:rPr>
                <w:rFonts w:ascii="Calibri" w:hAnsi="Calibri" w:cs="Calibri"/>
                <w:sz w:val="20"/>
                <w:szCs w:val="20"/>
                <w:lang w:val="en-US"/>
              </w:rPr>
              <w:t>)</w:t>
            </w:r>
            <w:r>
              <w:rPr>
                <w:rFonts w:ascii="Calibri" w:hAnsi="Calibri" w:cs="Calibri"/>
                <w:sz w:val="20"/>
                <w:szCs w:val="20"/>
                <w:lang w:val="en-US"/>
              </w:rPr>
              <w:t xml:space="preserve"> demand boluses 25-50 </w:t>
            </w:r>
            <w:r w:rsidRPr="00B6227D">
              <w:rPr>
                <w:rFonts w:ascii="Calibri" w:hAnsi="Calibri" w:cs="Calibri"/>
                <w:sz w:val="20"/>
                <w:szCs w:val="20"/>
                <w:lang w:val="en-US"/>
              </w:rPr>
              <w:t>µ</w:t>
            </w:r>
            <w:r w:rsidRPr="00825910">
              <w:rPr>
                <w:rFonts w:ascii="Calibri" w:hAnsi="Calibri" w:cs="Calibri"/>
                <w:sz w:val="20"/>
                <w:szCs w:val="20"/>
                <w:lang w:val="en-US"/>
              </w:rPr>
              <w:t>g with a lockout interval of three to</w:t>
            </w:r>
            <w:r>
              <w:rPr>
                <w:rFonts w:ascii="Calibri" w:hAnsi="Calibri" w:cs="Calibri"/>
                <w:sz w:val="20"/>
                <w:szCs w:val="20"/>
                <w:lang w:val="en-US"/>
              </w:rPr>
              <w:t xml:space="preserve"> </w:t>
            </w:r>
            <w:r w:rsidRPr="00825910">
              <w:rPr>
                <w:rFonts w:ascii="Calibri" w:hAnsi="Calibri" w:cs="Calibri"/>
                <w:sz w:val="20"/>
                <w:szCs w:val="20"/>
                <w:lang w:val="en-US"/>
              </w:rPr>
              <w:t>six minutes, a four-hour limit of 1-1.5 mg, and without any</w:t>
            </w:r>
            <w:r>
              <w:rPr>
                <w:rFonts w:ascii="Calibri" w:hAnsi="Calibri" w:cs="Calibri"/>
                <w:sz w:val="20"/>
                <w:szCs w:val="20"/>
                <w:lang w:val="en-US"/>
              </w:rPr>
              <w:t xml:space="preserve"> </w:t>
            </w:r>
            <w:r w:rsidRPr="00825910">
              <w:rPr>
                <w:rFonts w:ascii="Calibri" w:hAnsi="Calibri" w:cs="Calibri"/>
                <w:sz w:val="20"/>
                <w:szCs w:val="20"/>
                <w:lang w:val="en-US"/>
              </w:rPr>
              <w:t>background infusion.</w:t>
            </w:r>
          </w:p>
        </w:tc>
        <w:tc>
          <w:tcPr>
            <w:tcW w:w="2314" w:type="dxa"/>
          </w:tcPr>
          <w:p w14:paraId="1AA772F9"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RR, motor, SPO2), delivery (mode), analgesia (duration), SE (nausea, vomiting, pruritus, sedation, neonatal assessment (apgar, cord blood gases, birthweight, resuscitation, congenital anomalies)</w:t>
            </w:r>
          </w:p>
        </w:tc>
      </w:tr>
      <w:tr w:rsidR="0083769E" w:rsidRPr="00E90577" w14:paraId="52F0B315" w14:textId="77777777" w:rsidTr="006229AE">
        <w:tc>
          <w:tcPr>
            <w:tcW w:w="516" w:type="dxa"/>
          </w:tcPr>
          <w:p w14:paraId="2810BA0B" w14:textId="763BF1BF" w:rsidR="0083769E" w:rsidRDefault="000611A6" w:rsidP="006229AE">
            <w:pPr>
              <w:jc w:val="center"/>
              <w:rPr>
                <w:rFonts w:ascii="Calibri" w:hAnsi="Calibri" w:cs="Calibri"/>
                <w:sz w:val="20"/>
                <w:szCs w:val="20"/>
                <w:lang w:val="en-US"/>
              </w:rPr>
            </w:pPr>
            <w:r>
              <w:rPr>
                <w:rFonts w:ascii="Calibri" w:hAnsi="Calibri" w:cs="Calibri"/>
                <w:sz w:val="20"/>
                <w:szCs w:val="20"/>
                <w:lang w:val="en-US"/>
              </w:rPr>
              <w:t>29</w:t>
            </w:r>
          </w:p>
        </w:tc>
        <w:tc>
          <w:tcPr>
            <w:tcW w:w="3130" w:type="dxa"/>
          </w:tcPr>
          <w:p w14:paraId="24BE0446"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A comparison of patient-controlled analgesia fentanyl and a</w:t>
            </w:r>
            <w:r>
              <w:rPr>
                <w:rFonts w:ascii="Calibri" w:hAnsi="Calibri" w:cs="Calibri"/>
                <w:sz w:val="20"/>
                <w:szCs w:val="20"/>
                <w:lang w:val="en-US"/>
              </w:rPr>
              <w:t>lfentanil for labour analgesia</w:t>
            </w:r>
          </w:p>
        </w:tc>
        <w:tc>
          <w:tcPr>
            <w:tcW w:w="1530" w:type="dxa"/>
          </w:tcPr>
          <w:p w14:paraId="28B6C7D3"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Morley-forster PK, Reid DW, Vandeberghe H.</w:t>
            </w:r>
          </w:p>
        </w:tc>
        <w:tc>
          <w:tcPr>
            <w:tcW w:w="807" w:type="dxa"/>
          </w:tcPr>
          <w:p w14:paraId="071CADB1"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2000</w:t>
            </w:r>
          </w:p>
        </w:tc>
        <w:tc>
          <w:tcPr>
            <w:tcW w:w="1216" w:type="dxa"/>
          </w:tcPr>
          <w:p w14:paraId="72401014"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United Kingdom</w:t>
            </w:r>
          </w:p>
        </w:tc>
        <w:tc>
          <w:tcPr>
            <w:tcW w:w="1337" w:type="dxa"/>
          </w:tcPr>
          <w:p w14:paraId="1EB5B29F"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3B925235"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23</w:t>
            </w:r>
          </w:p>
        </w:tc>
        <w:tc>
          <w:tcPr>
            <w:tcW w:w="2810" w:type="dxa"/>
          </w:tcPr>
          <w:p w14:paraId="776889E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w:t>
            </w:r>
            <w:r w:rsidRPr="009463BD">
              <w:rPr>
                <w:rFonts w:ascii="Calibri" w:hAnsi="Calibri" w:cs="Calibri"/>
                <w:sz w:val="20"/>
                <w:szCs w:val="20"/>
                <w:lang w:val="en-US"/>
              </w:rPr>
              <w:t>atients received</w:t>
            </w:r>
            <w:r>
              <w:rPr>
                <w:rFonts w:ascii="Calibri" w:hAnsi="Calibri" w:cs="Calibri"/>
                <w:sz w:val="20"/>
                <w:szCs w:val="20"/>
                <w:lang w:val="en-US"/>
              </w:rPr>
              <w:t xml:space="preserve"> </w:t>
            </w:r>
            <w:r w:rsidRPr="009463BD">
              <w:rPr>
                <w:rFonts w:ascii="Calibri" w:hAnsi="Calibri" w:cs="Calibri"/>
                <w:sz w:val="20"/>
                <w:szCs w:val="20"/>
                <w:lang w:val="en-US"/>
              </w:rPr>
              <w:t>50 µg fentanyl iv</w:t>
            </w:r>
            <w:r>
              <w:rPr>
                <w:rFonts w:ascii="Calibri" w:hAnsi="Calibri" w:cs="Calibri"/>
                <w:sz w:val="20"/>
                <w:szCs w:val="20"/>
                <w:lang w:val="en-US"/>
              </w:rPr>
              <w:t xml:space="preserve"> by prepared solution </w:t>
            </w:r>
            <w:r w:rsidRPr="009463BD">
              <w:rPr>
                <w:rFonts w:ascii="Calibri" w:hAnsi="Calibri" w:cs="Calibri"/>
                <w:sz w:val="20"/>
                <w:szCs w:val="20"/>
                <w:lang w:val="en-US"/>
              </w:rPr>
              <w:t>10 µg·ml–1 fentanyl</w:t>
            </w:r>
            <w:r>
              <w:rPr>
                <w:rFonts w:ascii="Calibri" w:hAnsi="Calibri" w:cs="Calibri"/>
                <w:sz w:val="20"/>
                <w:szCs w:val="20"/>
                <w:lang w:val="en-US"/>
              </w:rPr>
              <w:t xml:space="preserve">. </w:t>
            </w:r>
            <w:r w:rsidRPr="009463BD">
              <w:rPr>
                <w:rFonts w:ascii="Calibri" w:hAnsi="Calibri" w:cs="Calibri"/>
                <w:sz w:val="20"/>
                <w:szCs w:val="20"/>
                <w:lang w:val="en-US"/>
              </w:rPr>
              <w:t>For all patients, the Bard II PCA pump</w:t>
            </w:r>
            <w:r>
              <w:rPr>
                <w:rFonts w:ascii="Calibri" w:hAnsi="Calibri" w:cs="Calibri"/>
                <w:sz w:val="20"/>
                <w:szCs w:val="20"/>
                <w:lang w:val="en-US"/>
              </w:rPr>
              <w:t xml:space="preserve"> </w:t>
            </w:r>
            <w:r w:rsidRPr="009463BD">
              <w:rPr>
                <w:rFonts w:ascii="Calibri" w:hAnsi="Calibri" w:cs="Calibri"/>
                <w:sz w:val="20"/>
                <w:szCs w:val="20"/>
                <w:lang w:val="en-US"/>
              </w:rPr>
              <w:t>was programmed to deliver a dose of 2 ml with a delay</w:t>
            </w:r>
            <w:r>
              <w:rPr>
                <w:rFonts w:ascii="Calibri" w:hAnsi="Calibri" w:cs="Calibri"/>
                <w:sz w:val="20"/>
                <w:szCs w:val="20"/>
                <w:lang w:val="en-US"/>
              </w:rPr>
              <w:t xml:space="preserve"> </w:t>
            </w:r>
            <w:r w:rsidRPr="009463BD">
              <w:rPr>
                <w:rFonts w:ascii="Calibri" w:hAnsi="Calibri" w:cs="Calibri"/>
                <w:sz w:val="20"/>
                <w:szCs w:val="20"/>
                <w:lang w:val="en-US"/>
              </w:rPr>
              <w:t>of five minutes and a basal rate of 2 ml·hr– 1. The maximal hourly rate was set at 26 ml.</w:t>
            </w:r>
          </w:p>
        </w:tc>
        <w:tc>
          <w:tcPr>
            <w:tcW w:w="2314" w:type="dxa"/>
          </w:tcPr>
          <w:p w14:paraId="00803EA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Pain score, delivery (mode), analgesia (duration, fentanyl concentration), SE (nausea, vomiting, sedation), satisfaction, neonatal assessment (apgar, cord blood gases, naloxone requirement, </w:t>
            </w:r>
            <w:r w:rsidRPr="00875FC4">
              <w:rPr>
                <w:rFonts w:ascii="Calibri" w:hAnsi="Calibri" w:cs="Calibri"/>
                <w:sz w:val="20"/>
                <w:szCs w:val="20"/>
                <w:lang w:val="en-US"/>
              </w:rPr>
              <w:t>Neurologic &amp; Adaptive Capacity Score</w:t>
            </w:r>
            <w:r>
              <w:rPr>
                <w:rFonts w:ascii="Calibri" w:hAnsi="Calibri" w:cs="Calibri"/>
                <w:sz w:val="20"/>
                <w:szCs w:val="20"/>
                <w:lang w:val="en-US"/>
              </w:rPr>
              <w:t>)</w:t>
            </w:r>
          </w:p>
        </w:tc>
      </w:tr>
      <w:tr w:rsidR="0083769E" w:rsidRPr="00E90577" w14:paraId="53EDD59F" w14:textId="77777777" w:rsidTr="006229AE">
        <w:tc>
          <w:tcPr>
            <w:tcW w:w="516" w:type="dxa"/>
          </w:tcPr>
          <w:p w14:paraId="5BE12B9A" w14:textId="0952ABC7" w:rsidR="0083769E" w:rsidRDefault="000611A6" w:rsidP="006229AE">
            <w:pPr>
              <w:jc w:val="center"/>
              <w:rPr>
                <w:rFonts w:ascii="Calibri" w:hAnsi="Calibri" w:cs="Calibri"/>
                <w:sz w:val="20"/>
                <w:szCs w:val="20"/>
                <w:lang w:val="en-US"/>
              </w:rPr>
            </w:pPr>
            <w:r>
              <w:rPr>
                <w:rFonts w:ascii="Calibri" w:hAnsi="Calibri" w:cs="Calibri"/>
                <w:sz w:val="20"/>
                <w:szCs w:val="20"/>
                <w:lang w:val="en-US"/>
              </w:rPr>
              <w:t>30</w:t>
            </w:r>
          </w:p>
        </w:tc>
        <w:tc>
          <w:tcPr>
            <w:tcW w:w="3130" w:type="dxa"/>
          </w:tcPr>
          <w:p w14:paraId="6852ACED"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Neonatal effects of patient-controlled analgesia using fentanyl in labor</w:t>
            </w:r>
          </w:p>
        </w:tc>
        <w:tc>
          <w:tcPr>
            <w:tcW w:w="1530" w:type="dxa"/>
          </w:tcPr>
          <w:p w14:paraId="46C0F536"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Morley-Forster PK, Weberpals J.</w:t>
            </w:r>
          </w:p>
        </w:tc>
        <w:tc>
          <w:tcPr>
            <w:tcW w:w="807" w:type="dxa"/>
          </w:tcPr>
          <w:p w14:paraId="738BEEC8"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1998</w:t>
            </w:r>
          </w:p>
        </w:tc>
        <w:tc>
          <w:tcPr>
            <w:tcW w:w="1216" w:type="dxa"/>
          </w:tcPr>
          <w:p w14:paraId="5A546A83"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Canada</w:t>
            </w:r>
          </w:p>
        </w:tc>
        <w:tc>
          <w:tcPr>
            <w:tcW w:w="1337" w:type="dxa"/>
          </w:tcPr>
          <w:p w14:paraId="7387072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Retrospective descriptive study</w:t>
            </w:r>
          </w:p>
        </w:tc>
        <w:tc>
          <w:tcPr>
            <w:tcW w:w="1035" w:type="dxa"/>
          </w:tcPr>
          <w:p w14:paraId="1E2AE5D3"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31</w:t>
            </w:r>
          </w:p>
        </w:tc>
        <w:tc>
          <w:tcPr>
            <w:tcW w:w="2810" w:type="dxa"/>
          </w:tcPr>
          <w:p w14:paraId="6EBF840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T</w:t>
            </w:r>
            <w:r w:rsidRPr="004C7CCA">
              <w:rPr>
                <w:rFonts w:ascii="Calibri" w:hAnsi="Calibri" w:cs="Calibri"/>
                <w:sz w:val="20"/>
                <w:szCs w:val="20"/>
                <w:lang w:val="en-US"/>
              </w:rPr>
              <w:t>he hospital records of all women who had</w:t>
            </w:r>
            <w:r>
              <w:rPr>
                <w:rFonts w:ascii="Calibri" w:hAnsi="Calibri" w:cs="Calibri"/>
                <w:sz w:val="20"/>
                <w:szCs w:val="20"/>
                <w:lang w:val="en-US"/>
              </w:rPr>
              <w:t xml:space="preserve"> </w:t>
            </w:r>
            <w:r w:rsidRPr="004C7CCA">
              <w:rPr>
                <w:rFonts w:ascii="Calibri" w:hAnsi="Calibri" w:cs="Calibri"/>
                <w:sz w:val="20"/>
                <w:szCs w:val="20"/>
                <w:lang w:val="en-US"/>
              </w:rPr>
              <w:t>used PCA fentanyl in labor between 1992 and 1994</w:t>
            </w:r>
            <w:r>
              <w:rPr>
                <w:rFonts w:ascii="Calibri" w:hAnsi="Calibri" w:cs="Calibri"/>
                <w:sz w:val="20"/>
                <w:szCs w:val="20"/>
                <w:lang w:val="en-US"/>
              </w:rPr>
              <w:t xml:space="preserve"> </w:t>
            </w:r>
            <w:r w:rsidRPr="004C7CCA">
              <w:rPr>
                <w:rFonts w:ascii="Calibri" w:hAnsi="Calibri" w:cs="Calibri"/>
                <w:sz w:val="20"/>
                <w:szCs w:val="20"/>
                <w:lang w:val="en-US"/>
              </w:rPr>
              <w:t>were identified and reviewed.</w:t>
            </w:r>
          </w:p>
        </w:tc>
        <w:tc>
          <w:tcPr>
            <w:tcW w:w="2314" w:type="dxa"/>
          </w:tcPr>
          <w:p w14:paraId="4438D91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Maternal assessment (BP), delivery (mode, induction), analgesia (duration), neonatal assessment (apgar, cord blood gases, birthweight, naloxone requirement)</w:t>
            </w:r>
          </w:p>
        </w:tc>
      </w:tr>
      <w:tr w:rsidR="0083769E" w:rsidRPr="00E90577" w14:paraId="6A656E55" w14:textId="77777777" w:rsidTr="006229AE">
        <w:tc>
          <w:tcPr>
            <w:tcW w:w="516" w:type="dxa"/>
          </w:tcPr>
          <w:p w14:paraId="0AB88121" w14:textId="3B844894" w:rsidR="0083769E"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31</w:t>
            </w:r>
          </w:p>
        </w:tc>
        <w:tc>
          <w:tcPr>
            <w:tcW w:w="3130" w:type="dxa"/>
          </w:tcPr>
          <w:p w14:paraId="633E8A8E"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Clinical experience of e</w:t>
            </w:r>
            <w:r>
              <w:rPr>
                <w:rFonts w:ascii="Calibri" w:hAnsi="Calibri" w:cs="Calibri"/>
                <w:sz w:val="20"/>
                <w:szCs w:val="20"/>
                <w:lang w:val="en-US"/>
              </w:rPr>
              <w:t>pidural fentanyl for labor pain</w:t>
            </w:r>
          </w:p>
        </w:tc>
        <w:tc>
          <w:tcPr>
            <w:tcW w:w="1530" w:type="dxa"/>
          </w:tcPr>
          <w:p w14:paraId="715652EF"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Murakawa K, Abboud TK, Yanagi T, Sarkis F, Afrasiabi A, Sheikh-ol-Eslam A, et al.</w:t>
            </w:r>
          </w:p>
        </w:tc>
        <w:tc>
          <w:tcPr>
            <w:tcW w:w="807" w:type="dxa"/>
          </w:tcPr>
          <w:p w14:paraId="17B88380"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1987</w:t>
            </w:r>
          </w:p>
        </w:tc>
        <w:tc>
          <w:tcPr>
            <w:tcW w:w="1216" w:type="dxa"/>
          </w:tcPr>
          <w:p w14:paraId="1C9995E7"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Japan</w:t>
            </w:r>
          </w:p>
        </w:tc>
        <w:tc>
          <w:tcPr>
            <w:tcW w:w="1337" w:type="dxa"/>
          </w:tcPr>
          <w:p w14:paraId="4B186E92" w14:textId="77777777" w:rsidR="0083769E" w:rsidRPr="00E90577" w:rsidRDefault="0083769E" w:rsidP="006229AE">
            <w:pPr>
              <w:rPr>
                <w:rFonts w:ascii="Calibri" w:hAnsi="Calibri" w:cs="Calibri"/>
                <w:sz w:val="20"/>
                <w:szCs w:val="20"/>
                <w:lang w:val="en-US"/>
              </w:rPr>
            </w:pPr>
            <w:r w:rsidRPr="000706A6">
              <w:rPr>
                <w:rFonts w:ascii="Calibri" w:hAnsi="Calibri" w:cs="Calibri"/>
                <w:sz w:val="20"/>
                <w:szCs w:val="20"/>
                <w:lang w:val="en-US"/>
              </w:rPr>
              <w:t>Quasi-experimental study</w:t>
            </w:r>
          </w:p>
        </w:tc>
        <w:tc>
          <w:tcPr>
            <w:tcW w:w="1035" w:type="dxa"/>
          </w:tcPr>
          <w:p w14:paraId="0356C4F7"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5</w:t>
            </w:r>
          </w:p>
        </w:tc>
        <w:tc>
          <w:tcPr>
            <w:tcW w:w="2810" w:type="dxa"/>
          </w:tcPr>
          <w:p w14:paraId="32CED6C0"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w:t>
            </w:r>
            <w:r w:rsidRPr="00B7439C">
              <w:rPr>
                <w:rFonts w:ascii="Calibri" w:hAnsi="Calibri" w:cs="Calibri"/>
                <w:sz w:val="20"/>
                <w:szCs w:val="20"/>
                <w:lang w:val="en-US"/>
              </w:rPr>
              <w:t>ll parturients</w:t>
            </w:r>
            <w:r>
              <w:rPr>
                <w:rFonts w:ascii="Calibri" w:hAnsi="Calibri" w:cs="Calibri"/>
                <w:sz w:val="20"/>
                <w:szCs w:val="20"/>
                <w:lang w:val="en-US"/>
              </w:rPr>
              <w:t xml:space="preserve"> </w:t>
            </w:r>
            <w:r w:rsidRPr="00B7439C">
              <w:rPr>
                <w:rFonts w:ascii="Calibri" w:hAnsi="Calibri" w:cs="Calibri"/>
                <w:sz w:val="20"/>
                <w:szCs w:val="20"/>
                <w:lang w:val="en-US"/>
              </w:rPr>
              <w:t xml:space="preserve">received </w:t>
            </w:r>
            <w:r>
              <w:rPr>
                <w:rFonts w:ascii="Calibri" w:hAnsi="Calibri" w:cs="Calibri"/>
                <w:sz w:val="20"/>
                <w:szCs w:val="20"/>
                <w:lang w:val="en-US"/>
              </w:rPr>
              <w:t xml:space="preserve">epidural </w:t>
            </w:r>
            <w:r w:rsidRPr="00B7439C">
              <w:rPr>
                <w:rFonts w:ascii="Calibri" w:hAnsi="Calibri" w:cs="Calibri"/>
                <w:sz w:val="20"/>
                <w:szCs w:val="20"/>
                <w:lang w:val="en-US"/>
              </w:rPr>
              <w:t xml:space="preserve">50 </w:t>
            </w:r>
            <w:r w:rsidRPr="005A3332">
              <w:rPr>
                <w:rFonts w:ascii="Calibri" w:hAnsi="Calibri" w:cs="Calibri"/>
                <w:sz w:val="20"/>
                <w:szCs w:val="20"/>
                <w:lang w:val="en-US"/>
              </w:rPr>
              <w:t>µ</w:t>
            </w:r>
            <w:r w:rsidRPr="00B7439C">
              <w:rPr>
                <w:rFonts w:ascii="Calibri" w:hAnsi="Calibri" w:cs="Calibri"/>
                <w:sz w:val="20"/>
                <w:szCs w:val="20"/>
                <w:lang w:val="en-US"/>
              </w:rPr>
              <w:t>g</w:t>
            </w:r>
            <w:r>
              <w:rPr>
                <w:rFonts w:ascii="Calibri" w:hAnsi="Calibri" w:cs="Calibri"/>
                <w:sz w:val="20"/>
                <w:szCs w:val="20"/>
                <w:lang w:val="en-US"/>
              </w:rPr>
              <w:t xml:space="preserve"> of fentanyl in 10 ml of normal </w:t>
            </w:r>
            <w:r w:rsidRPr="00B7439C">
              <w:rPr>
                <w:rFonts w:ascii="Calibri" w:hAnsi="Calibri" w:cs="Calibri"/>
                <w:sz w:val="20"/>
                <w:szCs w:val="20"/>
                <w:lang w:val="en-US"/>
              </w:rPr>
              <w:t>saline through a lumbar epidural catheter.</w:t>
            </w:r>
          </w:p>
        </w:tc>
        <w:tc>
          <w:tcPr>
            <w:tcW w:w="2314" w:type="dxa"/>
          </w:tcPr>
          <w:p w14:paraId="4411653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Pain score, maternal assessment (vital signs), SE (subjective maternal SE), neonatal assessment (apgar, cord blood gases, </w:t>
            </w:r>
            <w:r w:rsidRPr="00875FC4">
              <w:rPr>
                <w:rFonts w:ascii="Calibri" w:hAnsi="Calibri" w:cs="Calibri"/>
                <w:sz w:val="20"/>
                <w:szCs w:val="20"/>
                <w:lang w:val="en-US"/>
              </w:rPr>
              <w:t>Neurologic &amp; Adaptive Capacity Score</w:t>
            </w:r>
            <w:r>
              <w:rPr>
                <w:rFonts w:ascii="Calibri" w:hAnsi="Calibri" w:cs="Calibri"/>
                <w:sz w:val="20"/>
                <w:szCs w:val="20"/>
                <w:lang w:val="en-US"/>
              </w:rPr>
              <w:t>)</w:t>
            </w:r>
          </w:p>
        </w:tc>
      </w:tr>
      <w:tr w:rsidR="0083769E" w:rsidRPr="00E90577" w14:paraId="3CBBB906" w14:textId="77777777" w:rsidTr="006229AE">
        <w:tc>
          <w:tcPr>
            <w:tcW w:w="516" w:type="dxa"/>
          </w:tcPr>
          <w:p w14:paraId="51EA5C3C" w14:textId="471151CA" w:rsidR="0083769E" w:rsidRDefault="000611A6" w:rsidP="006229AE">
            <w:pPr>
              <w:jc w:val="center"/>
              <w:rPr>
                <w:rFonts w:ascii="Calibri" w:hAnsi="Calibri" w:cs="Calibri"/>
                <w:sz w:val="20"/>
                <w:szCs w:val="20"/>
                <w:lang w:val="en-US"/>
              </w:rPr>
            </w:pPr>
            <w:r>
              <w:rPr>
                <w:rFonts w:ascii="Calibri" w:hAnsi="Calibri" w:cs="Calibri"/>
                <w:sz w:val="20"/>
                <w:szCs w:val="20"/>
                <w:lang w:val="en-US"/>
              </w:rPr>
              <w:t>32</w:t>
            </w:r>
          </w:p>
        </w:tc>
        <w:tc>
          <w:tcPr>
            <w:tcW w:w="3130" w:type="dxa"/>
          </w:tcPr>
          <w:p w14:paraId="26E138A0"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A comparison of intrathecal fentanyl and sufentanil for l</w:t>
            </w:r>
            <w:r>
              <w:rPr>
                <w:rFonts w:ascii="Calibri" w:hAnsi="Calibri" w:cs="Calibri"/>
                <w:sz w:val="20"/>
                <w:szCs w:val="20"/>
                <w:lang w:val="en-US"/>
              </w:rPr>
              <w:t>abor analgesia. Anesthesiology</w:t>
            </w:r>
          </w:p>
        </w:tc>
        <w:tc>
          <w:tcPr>
            <w:tcW w:w="1530" w:type="dxa"/>
          </w:tcPr>
          <w:p w14:paraId="294608E6"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Nelson KE, Rauch T, Terebuh V, D’Angelo R.</w:t>
            </w:r>
          </w:p>
        </w:tc>
        <w:tc>
          <w:tcPr>
            <w:tcW w:w="807" w:type="dxa"/>
          </w:tcPr>
          <w:p w14:paraId="7ED030EC"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2002</w:t>
            </w:r>
          </w:p>
        </w:tc>
        <w:tc>
          <w:tcPr>
            <w:tcW w:w="1216" w:type="dxa"/>
          </w:tcPr>
          <w:p w14:paraId="13F1D7F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3FF7709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12A7BB89"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55</w:t>
            </w:r>
          </w:p>
        </w:tc>
        <w:tc>
          <w:tcPr>
            <w:tcW w:w="2810" w:type="dxa"/>
          </w:tcPr>
          <w:p w14:paraId="47D22659" w14:textId="77777777" w:rsidR="0083769E" w:rsidRPr="00E90577" w:rsidRDefault="0083769E" w:rsidP="006229AE">
            <w:pPr>
              <w:rPr>
                <w:rFonts w:ascii="Calibri" w:hAnsi="Calibri" w:cs="Calibri"/>
                <w:sz w:val="20"/>
                <w:szCs w:val="20"/>
                <w:lang w:val="en-US"/>
              </w:rPr>
            </w:pPr>
            <w:r w:rsidRPr="00A569D5">
              <w:rPr>
                <w:rFonts w:ascii="Calibri" w:hAnsi="Calibri" w:cs="Calibri"/>
                <w:sz w:val="20"/>
                <w:szCs w:val="20"/>
                <w:lang w:val="en-US"/>
              </w:rPr>
              <w:t>In phase I, the ED</w:t>
            </w:r>
            <w:r>
              <w:rPr>
                <w:rFonts w:ascii="Calibri" w:hAnsi="Calibri" w:cs="Calibri"/>
                <w:sz w:val="20"/>
                <w:szCs w:val="20"/>
                <w:lang w:val="en-US"/>
              </w:rPr>
              <w:t xml:space="preserve"> </w:t>
            </w:r>
            <w:r w:rsidRPr="00A569D5">
              <w:rPr>
                <w:rFonts w:ascii="Calibri" w:hAnsi="Calibri" w:cs="Calibri"/>
                <w:sz w:val="20"/>
                <w:szCs w:val="20"/>
                <w:lang w:val="en-US"/>
              </w:rPr>
              <w:t xml:space="preserve">50 of intrathecal fentanyl </w:t>
            </w:r>
            <w:r>
              <w:rPr>
                <w:rFonts w:ascii="Calibri" w:hAnsi="Calibri" w:cs="Calibri"/>
                <w:sz w:val="20"/>
                <w:szCs w:val="20"/>
                <w:lang w:val="en-US"/>
              </w:rPr>
              <w:t xml:space="preserve">was estimated </w:t>
            </w:r>
            <w:r w:rsidRPr="00A569D5">
              <w:rPr>
                <w:rFonts w:ascii="Calibri" w:hAnsi="Calibri" w:cs="Calibri"/>
                <w:sz w:val="20"/>
                <w:szCs w:val="20"/>
                <w:lang w:val="en-US"/>
              </w:rPr>
              <w:t>by duplicating</w:t>
            </w:r>
            <w:r>
              <w:rPr>
                <w:rFonts w:ascii="Calibri" w:hAnsi="Calibri" w:cs="Calibri"/>
                <w:sz w:val="20"/>
                <w:szCs w:val="20"/>
                <w:lang w:val="en-US"/>
              </w:rPr>
              <w:t xml:space="preserve"> </w:t>
            </w:r>
            <w:r w:rsidRPr="00A569D5">
              <w:rPr>
                <w:rFonts w:ascii="Calibri" w:hAnsi="Calibri" w:cs="Calibri"/>
                <w:sz w:val="20"/>
                <w:szCs w:val="20"/>
                <w:lang w:val="en-US"/>
              </w:rPr>
              <w:t>a previous study design that estimated an ED50 for intrathecal sufentanil.</w:t>
            </w:r>
            <w:r>
              <w:rPr>
                <w:rFonts w:ascii="Calibri" w:hAnsi="Calibri" w:cs="Calibri"/>
                <w:sz w:val="20"/>
                <w:szCs w:val="20"/>
                <w:lang w:val="en-US"/>
              </w:rPr>
              <w:t xml:space="preserve"> In phase II, </w:t>
            </w:r>
            <w:r w:rsidRPr="00A569D5">
              <w:rPr>
                <w:rFonts w:ascii="Calibri" w:hAnsi="Calibri" w:cs="Calibri"/>
                <w:sz w:val="20"/>
                <w:szCs w:val="20"/>
                <w:lang w:val="en-US"/>
              </w:rPr>
              <w:t>women</w:t>
            </w:r>
            <w:r>
              <w:rPr>
                <w:rFonts w:ascii="Calibri" w:hAnsi="Calibri" w:cs="Calibri"/>
                <w:sz w:val="20"/>
                <w:szCs w:val="20"/>
                <w:lang w:val="en-US"/>
              </w:rPr>
              <w:t xml:space="preserve"> </w:t>
            </w:r>
            <w:r w:rsidRPr="00A569D5">
              <w:rPr>
                <w:rFonts w:ascii="Calibri" w:hAnsi="Calibri" w:cs="Calibri"/>
                <w:sz w:val="20"/>
                <w:szCs w:val="20"/>
                <w:lang w:val="en-US"/>
              </w:rPr>
              <w:t>receive</w:t>
            </w:r>
            <w:r>
              <w:rPr>
                <w:rFonts w:ascii="Calibri" w:hAnsi="Calibri" w:cs="Calibri"/>
                <w:sz w:val="20"/>
                <w:szCs w:val="20"/>
                <w:lang w:val="en-US"/>
              </w:rPr>
              <w:t>d</w:t>
            </w:r>
            <w:r w:rsidRPr="00A569D5">
              <w:rPr>
                <w:rFonts w:ascii="Calibri" w:hAnsi="Calibri" w:cs="Calibri"/>
                <w:sz w:val="20"/>
                <w:szCs w:val="20"/>
                <w:lang w:val="en-US"/>
              </w:rPr>
              <w:t xml:space="preserve"> </w:t>
            </w:r>
            <w:r>
              <w:rPr>
                <w:rFonts w:ascii="Calibri" w:hAnsi="Calibri" w:cs="Calibri"/>
                <w:sz w:val="20"/>
                <w:szCs w:val="20"/>
                <w:lang w:val="en-US"/>
              </w:rPr>
              <w:t xml:space="preserve">36 </w:t>
            </w:r>
            <w:r w:rsidRPr="00592508">
              <w:rPr>
                <w:rFonts w:ascii="Calibri" w:hAnsi="Calibri" w:cs="Calibri"/>
                <w:sz w:val="20"/>
                <w:szCs w:val="20"/>
                <w:lang w:val="en-US"/>
              </w:rPr>
              <w:t>µ</w:t>
            </w:r>
            <w:proofErr w:type="gramStart"/>
            <w:r w:rsidRPr="007B7571">
              <w:rPr>
                <w:rFonts w:ascii="Calibri" w:hAnsi="Calibri" w:cs="Calibri"/>
                <w:sz w:val="20"/>
                <w:szCs w:val="20"/>
                <w:lang w:val="en-US"/>
              </w:rPr>
              <w:t>g</w:t>
            </w:r>
            <w:r w:rsidRPr="00A569D5">
              <w:rPr>
                <w:rFonts w:ascii="Calibri" w:hAnsi="Calibri" w:cs="Calibri"/>
                <w:sz w:val="20"/>
                <w:szCs w:val="20"/>
                <w:lang w:val="en-US"/>
              </w:rPr>
              <w:t xml:space="preserve"> </w:t>
            </w:r>
            <w:r>
              <w:rPr>
                <w:rFonts w:ascii="Calibri" w:hAnsi="Calibri" w:cs="Calibri"/>
                <w:sz w:val="20"/>
                <w:szCs w:val="20"/>
                <w:lang w:val="en-US"/>
              </w:rPr>
              <w:t xml:space="preserve"> </w:t>
            </w:r>
            <w:r w:rsidRPr="00A569D5">
              <w:rPr>
                <w:rFonts w:ascii="Calibri" w:hAnsi="Calibri" w:cs="Calibri"/>
                <w:sz w:val="20"/>
                <w:szCs w:val="20"/>
                <w:lang w:val="en-US"/>
              </w:rPr>
              <w:t>intrathecal</w:t>
            </w:r>
            <w:proofErr w:type="gramEnd"/>
            <w:r w:rsidRPr="00A569D5">
              <w:rPr>
                <w:rFonts w:ascii="Calibri" w:hAnsi="Calibri" w:cs="Calibri"/>
                <w:sz w:val="20"/>
                <w:szCs w:val="20"/>
                <w:lang w:val="en-US"/>
              </w:rPr>
              <w:t xml:space="preserve"> </w:t>
            </w:r>
            <w:r>
              <w:rPr>
                <w:rFonts w:ascii="Calibri" w:hAnsi="Calibri" w:cs="Calibri"/>
                <w:sz w:val="20"/>
                <w:szCs w:val="20"/>
                <w:lang w:val="en-US"/>
              </w:rPr>
              <w:t>fentanyl.</w:t>
            </w:r>
          </w:p>
        </w:tc>
        <w:tc>
          <w:tcPr>
            <w:tcW w:w="2314" w:type="dxa"/>
          </w:tcPr>
          <w:p w14:paraId="64160B48"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motor, sensory, vital signs), delivery (mode), analgesia (duration), SE (nausea, pruritus, sedation), neonatal assessment (FHR)</w:t>
            </w:r>
          </w:p>
        </w:tc>
      </w:tr>
      <w:tr w:rsidR="0083769E" w:rsidRPr="00E90577" w14:paraId="198944F3" w14:textId="77777777" w:rsidTr="006229AE">
        <w:tc>
          <w:tcPr>
            <w:tcW w:w="516" w:type="dxa"/>
          </w:tcPr>
          <w:p w14:paraId="0F454290" w14:textId="64ED364F" w:rsidR="0083769E" w:rsidRDefault="000611A6" w:rsidP="006229AE">
            <w:pPr>
              <w:jc w:val="center"/>
              <w:rPr>
                <w:rFonts w:ascii="Calibri" w:hAnsi="Calibri" w:cs="Calibri"/>
                <w:sz w:val="20"/>
                <w:szCs w:val="20"/>
                <w:lang w:val="en-US"/>
              </w:rPr>
            </w:pPr>
            <w:r>
              <w:rPr>
                <w:rFonts w:ascii="Calibri" w:hAnsi="Calibri" w:cs="Calibri"/>
                <w:sz w:val="20"/>
                <w:szCs w:val="20"/>
                <w:lang w:val="en-US"/>
              </w:rPr>
              <w:t>33</w:t>
            </w:r>
          </w:p>
        </w:tc>
        <w:tc>
          <w:tcPr>
            <w:tcW w:w="3130" w:type="dxa"/>
          </w:tcPr>
          <w:p w14:paraId="6F173BCB"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 xml:space="preserve">Blood pressure, but not cerebrospinal fluid fentanyl concentration, predicts duration of labor </w:t>
            </w:r>
            <w:r>
              <w:rPr>
                <w:rFonts w:ascii="Calibri" w:hAnsi="Calibri" w:cs="Calibri"/>
                <w:sz w:val="20"/>
                <w:szCs w:val="20"/>
                <w:lang w:val="en-US"/>
              </w:rPr>
              <w:t>analgesia from spinal fentanyl</w:t>
            </w:r>
          </w:p>
        </w:tc>
        <w:tc>
          <w:tcPr>
            <w:tcW w:w="1530" w:type="dxa"/>
          </w:tcPr>
          <w:p w14:paraId="695DBE66"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Nelson KE, Houle TT, Eisenach JC.</w:t>
            </w:r>
          </w:p>
        </w:tc>
        <w:tc>
          <w:tcPr>
            <w:tcW w:w="807" w:type="dxa"/>
          </w:tcPr>
          <w:p w14:paraId="4C5E3F5F"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2010</w:t>
            </w:r>
          </w:p>
        </w:tc>
        <w:tc>
          <w:tcPr>
            <w:tcW w:w="1216" w:type="dxa"/>
          </w:tcPr>
          <w:p w14:paraId="56B20410"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0652D0E1" w14:textId="7AA98F62" w:rsidR="0083769E" w:rsidRPr="00E90577" w:rsidRDefault="00014237" w:rsidP="006229AE">
            <w:pPr>
              <w:rPr>
                <w:rFonts w:ascii="Calibri" w:hAnsi="Calibri" w:cs="Calibri"/>
                <w:sz w:val="20"/>
                <w:szCs w:val="20"/>
                <w:lang w:val="en-US"/>
              </w:rPr>
            </w:pPr>
            <w:r>
              <w:rPr>
                <w:rFonts w:ascii="Calibri" w:hAnsi="Calibri" w:cs="Calibri"/>
                <w:sz w:val="20"/>
                <w:szCs w:val="20"/>
                <w:lang w:val="en-US"/>
              </w:rPr>
              <w:t>Descriptive</w:t>
            </w:r>
          </w:p>
        </w:tc>
        <w:tc>
          <w:tcPr>
            <w:tcW w:w="1035" w:type="dxa"/>
          </w:tcPr>
          <w:p w14:paraId="3223ECE7"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52</w:t>
            </w:r>
          </w:p>
        </w:tc>
        <w:tc>
          <w:tcPr>
            <w:tcW w:w="2810" w:type="dxa"/>
          </w:tcPr>
          <w:p w14:paraId="2744375B"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Intrathecal fentanyl (50 </w:t>
            </w:r>
            <w:r w:rsidRPr="005A3332">
              <w:rPr>
                <w:rFonts w:ascii="Calibri" w:hAnsi="Calibri" w:cs="Calibri"/>
                <w:sz w:val="20"/>
                <w:szCs w:val="20"/>
                <w:lang w:val="en-US"/>
              </w:rPr>
              <w:t>µ</w:t>
            </w:r>
            <w:r w:rsidRPr="00CB33D5">
              <w:rPr>
                <w:rFonts w:ascii="Calibri" w:hAnsi="Calibri" w:cs="Calibri"/>
                <w:sz w:val="20"/>
                <w:szCs w:val="20"/>
                <w:lang w:val="en-US"/>
              </w:rPr>
              <w:t>g) diluted to a total volume of 3 ml</w:t>
            </w:r>
            <w:r>
              <w:rPr>
                <w:rFonts w:ascii="Calibri" w:hAnsi="Calibri" w:cs="Calibri"/>
                <w:sz w:val="20"/>
                <w:szCs w:val="20"/>
                <w:lang w:val="en-US"/>
              </w:rPr>
              <w:t xml:space="preserve"> </w:t>
            </w:r>
            <w:r w:rsidRPr="00CB33D5">
              <w:rPr>
                <w:rFonts w:ascii="Calibri" w:hAnsi="Calibri" w:cs="Calibri"/>
                <w:sz w:val="20"/>
                <w:szCs w:val="20"/>
                <w:lang w:val="en-US"/>
              </w:rPr>
              <w:t>with sterile saline was injected over 10 s while observing the</w:t>
            </w:r>
            <w:r>
              <w:rPr>
                <w:rFonts w:ascii="Calibri" w:hAnsi="Calibri" w:cs="Calibri"/>
                <w:sz w:val="20"/>
                <w:szCs w:val="20"/>
                <w:lang w:val="en-US"/>
              </w:rPr>
              <w:t xml:space="preserve"> </w:t>
            </w:r>
            <w:r w:rsidRPr="00CB33D5">
              <w:rPr>
                <w:rFonts w:ascii="Calibri" w:hAnsi="Calibri" w:cs="Calibri"/>
                <w:sz w:val="20"/>
                <w:szCs w:val="20"/>
                <w:lang w:val="en-US"/>
              </w:rPr>
              <w:t>clock.</w:t>
            </w:r>
          </w:p>
        </w:tc>
        <w:tc>
          <w:tcPr>
            <w:tcW w:w="2314" w:type="dxa"/>
          </w:tcPr>
          <w:p w14:paraId="7F0C64F0"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HR), analgesia (duration, fentanyl concentration)</w:t>
            </w:r>
          </w:p>
        </w:tc>
      </w:tr>
      <w:tr w:rsidR="0083769E" w:rsidRPr="00E90577" w14:paraId="4FD3B6E4" w14:textId="77777777" w:rsidTr="006229AE">
        <w:tc>
          <w:tcPr>
            <w:tcW w:w="516" w:type="dxa"/>
          </w:tcPr>
          <w:p w14:paraId="0B58ABDE" w14:textId="47E943B3" w:rsidR="0083769E" w:rsidRDefault="000611A6" w:rsidP="006229AE">
            <w:pPr>
              <w:jc w:val="center"/>
              <w:rPr>
                <w:rFonts w:ascii="Calibri" w:hAnsi="Calibri" w:cs="Calibri"/>
                <w:sz w:val="20"/>
                <w:szCs w:val="20"/>
                <w:lang w:val="en-US"/>
              </w:rPr>
            </w:pPr>
            <w:r>
              <w:rPr>
                <w:rFonts w:ascii="Calibri" w:hAnsi="Calibri" w:cs="Calibri"/>
                <w:sz w:val="20"/>
                <w:szCs w:val="20"/>
                <w:lang w:val="en-US"/>
              </w:rPr>
              <w:t>34</w:t>
            </w:r>
          </w:p>
        </w:tc>
        <w:tc>
          <w:tcPr>
            <w:tcW w:w="3130" w:type="dxa"/>
          </w:tcPr>
          <w:p w14:paraId="63C626EF" w14:textId="77777777" w:rsidR="0083769E" w:rsidRPr="00E90577" w:rsidRDefault="0083769E" w:rsidP="006229AE">
            <w:pPr>
              <w:rPr>
                <w:rFonts w:ascii="Calibri" w:hAnsi="Calibri" w:cs="Calibri"/>
                <w:sz w:val="20"/>
                <w:szCs w:val="20"/>
                <w:lang w:val="en-US"/>
              </w:rPr>
            </w:pPr>
            <w:r w:rsidRPr="00524282">
              <w:rPr>
                <w:rFonts w:ascii="Calibri" w:hAnsi="Calibri" w:cs="Calibri"/>
                <w:sz w:val="20"/>
                <w:szCs w:val="20"/>
                <w:lang w:val="en-US"/>
              </w:rPr>
              <w:t>Labor Analgesia when Neuraxial Anesthesia is Relatively Contraindicated : Comparison of Patient-Controlled Fentanyl and Intermittent Nalbuphine Boluses</w:t>
            </w:r>
          </w:p>
        </w:tc>
        <w:tc>
          <w:tcPr>
            <w:tcW w:w="1530" w:type="dxa"/>
          </w:tcPr>
          <w:p w14:paraId="43D07D02" w14:textId="77777777" w:rsidR="0083769E" w:rsidRPr="00E90577" w:rsidRDefault="0083769E" w:rsidP="006229AE">
            <w:pPr>
              <w:rPr>
                <w:rFonts w:ascii="Calibri" w:hAnsi="Calibri" w:cs="Calibri"/>
                <w:sz w:val="20"/>
                <w:szCs w:val="20"/>
                <w:lang w:val="en-US"/>
              </w:rPr>
            </w:pPr>
            <w:r w:rsidRPr="00524282">
              <w:rPr>
                <w:rFonts w:ascii="Calibri" w:hAnsi="Calibri" w:cs="Calibri"/>
                <w:sz w:val="20"/>
                <w:szCs w:val="20"/>
                <w:lang w:val="en-US"/>
              </w:rPr>
              <w:t>Nguyen T-A, Wang X-F, Wagner K, Izquierdo M, Bolden N.</w:t>
            </w:r>
          </w:p>
        </w:tc>
        <w:tc>
          <w:tcPr>
            <w:tcW w:w="807" w:type="dxa"/>
          </w:tcPr>
          <w:p w14:paraId="30589BEE"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2018</w:t>
            </w:r>
          </w:p>
        </w:tc>
        <w:tc>
          <w:tcPr>
            <w:tcW w:w="1216" w:type="dxa"/>
          </w:tcPr>
          <w:p w14:paraId="5262CA0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32EC92AF" w14:textId="3755CB44" w:rsidR="0083769E" w:rsidRPr="00E90577" w:rsidRDefault="00815B70" w:rsidP="006229AE">
            <w:pPr>
              <w:rPr>
                <w:rFonts w:ascii="Calibri" w:hAnsi="Calibri" w:cs="Calibri"/>
                <w:sz w:val="20"/>
                <w:szCs w:val="20"/>
                <w:lang w:val="en-US"/>
              </w:rPr>
            </w:pPr>
            <w:r>
              <w:rPr>
                <w:rFonts w:ascii="Calibri" w:hAnsi="Calibri" w:cs="Calibri"/>
                <w:sz w:val="20"/>
                <w:szCs w:val="20"/>
                <w:lang w:val="en-US"/>
              </w:rPr>
              <w:t>Retrospective cohort</w:t>
            </w:r>
          </w:p>
        </w:tc>
        <w:tc>
          <w:tcPr>
            <w:tcW w:w="1035" w:type="dxa"/>
          </w:tcPr>
          <w:p w14:paraId="38C402E4"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104</w:t>
            </w:r>
          </w:p>
        </w:tc>
        <w:tc>
          <w:tcPr>
            <w:tcW w:w="2810" w:type="dxa"/>
          </w:tcPr>
          <w:p w14:paraId="52AFAAF6"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w:t>
            </w:r>
            <w:r w:rsidRPr="004D5078">
              <w:rPr>
                <w:rFonts w:ascii="Calibri" w:hAnsi="Calibri" w:cs="Calibri"/>
                <w:sz w:val="20"/>
                <w:szCs w:val="20"/>
                <w:lang w:val="en-US"/>
              </w:rPr>
              <w:t>n initial bolus of 50-100 mcg of IV fentanyl</w:t>
            </w:r>
            <w:r>
              <w:rPr>
                <w:rFonts w:ascii="Calibri" w:hAnsi="Calibri" w:cs="Calibri"/>
                <w:sz w:val="20"/>
                <w:szCs w:val="20"/>
                <w:lang w:val="en-US"/>
              </w:rPr>
              <w:t xml:space="preserve"> </w:t>
            </w:r>
            <w:r w:rsidRPr="004D5078">
              <w:rPr>
                <w:rFonts w:ascii="Calibri" w:hAnsi="Calibri" w:cs="Calibri"/>
                <w:sz w:val="20"/>
                <w:szCs w:val="20"/>
                <w:lang w:val="en-US"/>
              </w:rPr>
              <w:t>with initial PCA settings allowing 50 mcg bolus doses every 10</w:t>
            </w:r>
            <w:r>
              <w:rPr>
                <w:rFonts w:ascii="Calibri" w:hAnsi="Calibri" w:cs="Calibri"/>
                <w:sz w:val="20"/>
                <w:szCs w:val="20"/>
                <w:lang w:val="en-US"/>
              </w:rPr>
              <w:t xml:space="preserve"> </w:t>
            </w:r>
            <w:r w:rsidRPr="004D5078">
              <w:rPr>
                <w:rFonts w:ascii="Calibri" w:hAnsi="Calibri" w:cs="Calibri"/>
                <w:sz w:val="20"/>
                <w:szCs w:val="20"/>
                <w:lang w:val="en-US"/>
              </w:rPr>
              <w:t>minutes with an initial 1 hour maximum dose 250 mcg.</w:t>
            </w:r>
          </w:p>
        </w:tc>
        <w:tc>
          <w:tcPr>
            <w:tcW w:w="2314" w:type="dxa"/>
          </w:tcPr>
          <w:p w14:paraId="383E79C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delivery (duration, induction), SE (bag mask ventilation, intubation, naloxone, SPO2&lt;90), neonatal assessment (naloxone requirement, resuscitation, CPAP requirement, epinephrine requirement)</w:t>
            </w:r>
          </w:p>
        </w:tc>
      </w:tr>
      <w:tr w:rsidR="0083769E" w:rsidRPr="00E90577" w14:paraId="57993E2E" w14:textId="77777777" w:rsidTr="006229AE">
        <w:tc>
          <w:tcPr>
            <w:tcW w:w="516" w:type="dxa"/>
          </w:tcPr>
          <w:p w14:paraId="52DAC661" w14:textId="0577306E" w:rsidR="0083769E" w:rsidRDefault="000611A6" w:rsidP="006229AE">
            <w:pPr>
              <w:jc w:val="center"/>
              <w:rPr>
                <w:rFonts w:ascii="Calibri" w:hAnsi="Calibri" w:cs="Calibri"/>
                <w:sz w:val="20"/>
                <w:szCs w:val="20"/>
                <w:lang w:val="en-US"/>
              </w:rPr>
            </w:pPr>
            <w:r>
              <w:rPr>
                <w:rFonts w:ascii="Calibri" w:hAnsi="Calibri" w:cs="Calibri"/>
                <w:sz w:val="20"/>
                <w:szCs w:val="20"/>
                <w:lang w:val="en-US"/>
              </w:rPr>
              <w:t>35</w:t>
            </w:r>
          </w:p>
        </w:tc>
        <w:tc>
          <w:tcPr>
            <w:tcW w:w="3130" w:type="dxa"/>
          </w:tcPr>
          <w:p w14:paraId="2DF94E02"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 xml:space="preserve">Intravenous fentanyl </w:t>
            </w:r>
            <w:r>
              <w:rPr>
                <w:rFonts w:ascii="Calibri" w:hAnsi="Calibri" w:cs="Calibri"/>
                <w:sz w:val="20"/>
                <w:szCs w:val="20"/>
                <w:lang w:val="en-US"/>
              </w:rPr>
              <w:t>PCA during labour</w:t>
            </w:r>
          </w:p>
        </w:tc>
        <w:tc>
          <w:tcPr>
            <w:tcW w:w="1530" w:type="dxa"/>
          </w:tcPr>
          <w:p w14:paraId="5032633D"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Nikkola EM, Ekblad UU, Kero PO, Alihanka JIM, Salonen MAO.</w:t>
            </w:r>
          </w:p>
        </w:tc>
        <w:tc>
          <w:tcPr>
            <w:tcW w:w="807" w:type="dxa"/>
          </w:tcPr>
          <w:p w14:paraId="38160410"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1997</w:t>
            </w:r>
          </w:p>
        </w:tc>
        <w:tc>
          <w:tcPr>
            <w:tcW w:w="1216" w:type="dxa"/>
          </w:tcPr>
          <w:p w14:paraId="3FA698AD"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Finland</w:t>
            </w:r>
          </w:p>
        </w:tc>
        <w:tc>
          <w:tcPr>
            <w:tcW w:w="1337" w:type="dxa"/>
          </w:tcPr>
          <w:p w14:paraId="753C0DE5"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1BEDFD5C"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w:t>
            </w:r>
          </w:p>
        </w:tc>
        <w:tc>
          <w:tcPr>
            <w:tcW w:w="2810" w:type="dxa"/>
          </w:tcPr>
          <w:p w14:paraId="141D6CF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A</w:t>
            </w:r>
            <w:r w:rsidRPr="009463BD">
              <w:rPr>
                <w:rFonts w:ascii="Calibri" w:hAnsi="Calibri" w:cs="Calibri"/>
                <w:sz w:val="20"/>
                <w:szCs w:val="20"/>
                <w:lang w:val="en-US"/>
              </w:rPr>
              <w:t xml:space="preserve"> loading</w:t>
            </w:r>
            <w:r>
              <w:rPr>
                <w:rFonts w:ascii="Calibri" w:hAnsi="Calibri" w:cs="Calibri"/>
                <w:sz w:val="20"/>
                <w:szCs w:val="20"/>
                <w:lang w:val="en-US"/>
              </w:rPr>
              <w:t xml:space="preserve"> dose of 50 </w:t>
            </w:r>
            <w:r w:rsidRPr="009463BD">
              <w:rPr>
                <w:rFonts w:ascii="Calibri" w:hAnsi="Calibri" w:cs="Calibri"/>
                <w:sz w:val="20"/>
                <w:szCs w:val="20"/>
                <w:lang w:val="en-US"/>
              </w:rPr>
              <w:t>µg fentanyl was initially injected. Then, a</w:t>
            </w:r>
            <w:r>
              <w:rPr>
                <w:rFonts w:ascii="Calibri" w:hAnsi="Calibri" w:cs="Calibri"/>
                <w:sz w:val="20"/>
                <w:szCs w:val="20"/>
                <w:lang w:val="en-US"/>
              </w:rPr>
              <w:t xml:space="preserve"> </w:t>
            </w:r>
            <w:r w:rsidRPr="009463BD">
              <w:rPr>
                <w:rFonts w:ascii="Calibri" w:hAnsi="Calibri" w:cs="Calibri"/>
                <w:sz w:val="20"/>
                <w:szCs w:val="20"/>
                <w:lang w:val="en-US"/>
              </w:rPr>
              <w:t>patient-controlled pump (Graseby 3300) was set to</w:t>
            </w:r>
            <w:r>
              <w:rPr>
                <w:rFonts w:ascii="Calibri" w:hAnsi="Calibri" w:cs="Calibri"/>
                <w:sz w:val="20"/>
                <w:szCs w:val="20"/>
                <w:lang w:val="en-US"/>
              </w:rPr>
              <w:t xml:space="preserve"> deliver bolus doses of 20 </w:t>
            </w:r>
            <w:r w:rsidRPr="009463BD">
              <w:rPr>
                <w:rFonts w:ascii="Calibri" w:hAnsi="Calibri" w:cs="Calibri"/>
                <w:sz w:val="20"/>
                <w:szCs w:val="20"/>
                <w:lang w:val="en-US"/>
              </w:rPr>
              <w:t>µg fentanyl with a lock-out</w:t>
            </w:r>
            <w:r>
              <w:rPr>
                <w:rFonts w:ascii="Calibri" w:hAnsi="Calibri" w:cs="Calibri"/>
                <w:sz w:val="20"/>
                <w:szCs w:val="20"/>
                <w:lang w:val="en-US"/>
              </w:rPr>
              <w:t xml:space="preserve"> </w:t>
            </w:r>
            <w:r w:rsidRPr="009463BD">
              <w:rPr>
                <w:rFonts w:ascii="Calibri" w:hAnsi="Calibri" w:cs="Calibri"/>
                <w:sz w:val="20"/>
                <w:szCs w:val="20"/>
                <w:lang w:val="en-US"/>
              </w:rPr>
              <w:t xml:space="preserve">period </w:t>
            </w:r>
            <w:r w:rsidRPr="009463BD">
              <w:rPr>
                <w:rFonts w:ascii="Calibri" w:hAnsi="Calibri" w:cs="Calibri"/>
                <w:sz w:val="20"/>
                <w:szCs w:val="20"/>
                <w:lang w:val="en-US"/>
              </w:rPr>
              <w:lastRenderedPageBreak/>
              <w:t>of five minutes. The maximum dose in one hour</w:t>
            </w:r>
            <w:r>
              <w:rPr>
                <w:rFonts w:ascii="Calibri" w:hAnsi="Calibri" w:cs="Calibri"/>
                <w:sz w:val="20"/>
                <w:szCs w:val="20"/>
                <w:lang w:val="en-US"/>
              </w:rPr>
              <w:t xml:space="preserve"> </w:t>
            </w:r>
            <w:r w:rsidRPr="009463BD">
              <w:rPr>
                <w:rFonts w:ascii="Calibri" w:hAnsi="Calibri" w:cs="Calibri"/>
                <w:sz w:val="20"/>
                <w:szCs w:val="20"/>
                <w:lang w:val="en-US"/>
              </w:rPr>
              <w:t xml:space="preserve">was 240 µg. </w:t>
            </w:r>
          </w:p>
        </w:tc>
        <w:tc>
          <w:tcPr>
            <w:tcW w:w="2314" w:type="dxa"/>
          </w:tcPr>
          <w:p w14:paraId="47E92E1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lastRenderedPageBreak/>
              <w:t xml:space="preserve">Pain score, maternal assessment (HR, RR, SPO2), delivery (duration), analgesia (fentanyl concentration), SE (nausea, vomiting, sedation, shivering, </w:t>
            </w:r>
            <w:r>
              <w:rPr>
                <w:rFonts w:ascii="Calibri" w:hAnsi="Calibri" w:cs="Calibri"/>
                <w:sz w:val="20"/>
                <w:szCs w:val="20"/>
                <w:lang w:val="en-US"/>
              </w:rPr>
              <w:lastRenderedPageBreak/>
              <w:t xml:space="preserve">neurological symptoms), satisfaction, neonatal assessment (FHR, apgar, cord blood gases, </w:t>
            </w:r>
            <w:r w:rsidRPr="00875FC4">
              <w:rPr>
                <w:rFonts w:ascii="Calibri" w:hAnsi="Calibri" w:cs="Calibri"/>
                <w:sz w:val="20"/>
                <w:szCs w:val="20"/>
                <w:lang w:val="en-US"/>
              </w:rPr>
              <w:t>Neurologic &amp; Adaptive Capacity Score</w:t>
            </w:r>
            <w:r>
              <w:rPr>
                <w:rFonts w:ascii="Calibri" w:hAnsi="Calibri" w:cs="Calibri"/>
                <w:sz w:val="20"/>
                <w:szCs w:val="20"/>
                <w:lang w:val="en-US"/>
              </w:rPr>
              <w:t>, SPO2, body movement)</w:t>
            </w:r>
          </w:p>
        </w:tc>
      </w:tr>
      <w:tr w:rsidR="0083769E" w:rsidRPr="00E90577" w14:paraId="21BD664D" w14:textId="77777777" w:rsidTr="006229AE">
        <w:tc>
          <w:tcPr>
            <w:tcW w:w="516" w:type="dxa"/>
          </w:tcPr>
          <w:p w14:paraId="08D021CA" w14:textId="60383A11" w:rsidR="0083769E"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36</w:t>
            </w:r>
          </w:p>
        </w:tc>
        <w:tc>
          <w:tcPr>
            <w:tcW w:w="3130" w:type="dxa"/>
          </w:tcPr>
          <w:p w14:paraId="33ACF4E3"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Neonatal Monitoring after Mater</w:t>
            </w:r>
            <w:r>
              <w:rPr>
                <w:rFonts w:ascii="Calibri" w:hAnsi="Calibri" w:cs="Calibri"/>
                <w:sz w:val="20"/>
                <w:szCs w:val="20"/>
                <w:lang w:val="en-US"/>
              </w:rPr>
              <w:t>nal Fentanyl Analgesia in Labor</w:t>
            </w:r>
          </w:p>
        </w:tc>
        <w:tc>
          <w:tcPr>
            <w:tcW w:w="1530" w:type="dxa"/>
          </w:tcPr>
          <w:p w14:paraId="0D3B8346"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Nikkola EM, Jahnukainen TJ, Ekblad UU, Kero PO, Salonen MAO.</w:t>
            </w:r>
          </w:p>
        </w:tc>
        <w:tc>
          <w:tcPr>
            <w:tcW w:w="807" w:type="dxa"/>
          </w:tcPr>
          <w:p w14:paraId="3F27BE5A"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2001</w:t>
            </w:r>
          </w:p>
        </w:tc>
        <w:tc>
          <w:tcPr>
            <w:tcW w:w="1216" w:type="dxa"/>
          </w:tcPr>
          <w:p w14:paraId="72BE6170"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Finland</w:t>
            </w:r>
          </w:p>
        </w:tc>
        <w:tc>
          <w:tcPr>
            <w:tcW w:w="1337" w:type="dxa"/>
          </w:tcPr>
          <w:p w14:paraId="0CAD0D03"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65D8E15D"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12</w:t>
            </w:r>
          </w:p>
        </w:tc>
        <w:tc>
          <w:tcPr>
            <w:tcW w:w="2810" w:type="dxa"/>
          </w:tcPr>
          <w:p w14:paraId="4C4A8C3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The mothers were initially given 50 μg IV fentanyl every 5 minutes until their pain was relieved or side effects appeared. Then, patient controlled pump was set to deliver boluses of 50 μg fentanyl with a lock out period of 5 minutes. </w:t>
            </w:r>
          </w:p>
        </w:tc>
        <w:tc>
          <w:tcPr>
            <w:tcW w:w="2314" w:type="dxa"/>
          </w:tcPr>
          <w:p w14:paraId="62F31018"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Pain score, maternal assessment (BP, HR, SPO2), analgesia (duration, fentanyl concentration), SE (subjective maternal SE), neonatal assessment (FHR, cord blood gases, birthweight, naloxone requirement, </w:t>
            </w:r>
            <w:r w:rsidRPr="00875FC4">
              <w:rPr>
                <w:rFonts w:ascii="Calibri" w:hAnsi="Calibri" w:cs="Calibri"/>
                <w:sz w:val="20"/>
                <w:szCs w:val="20"/>
                <w:lang w:val="en-US"/>
              </w:rPr>
              <w:t>Neurologic &amp; Adaptive Capacity Score</w:t>
            </w:r>
            <w:r>
              <w:rPr>
                <w:rFonts w:ascii="Calibri" w:hAnsi="Calibri" w:cs="Calibri"/>
                <w:sz w:val="20"/>
                <w:szCs w:val="20"/>
                <w:lang w:val="en-US"/>
              </w:rPr>
              <w:t>, fever, SPO2, cyanosis)</w:t>
            </w:r>
          </w:p>
        </w:tc>
      </w:tr>
      <w:tr w:rsidR="0083769E" w:rsidRPr="00E90577" w14:paraId="41229B22" w14:textId="77777777" w:rsidTr="006229AE">
        <w:tc>
          <w:tcPr>
            <w:tcW w:w="516" w:type="dxa"/>
          </w:tcPr>
          <w:p w14:paraId="384D7485" w14:textId="128F4BC7" w:rsidR="0083769E" w:rsidRDefault="000611A6" w:rsidP="006229AE">
            <w:pPr>
              <w:jc w:val="center"/>
              <w:rPr>
                <w:rFonts w:ascii="Calibri" w:hAnsi="Calibri" w:cs="Calibri"/>
                <w:sz w:val="20"/>
                <w:szCs w:val="20"/>
                <w:lang w:val="en-US"/>
              </w:rPr>
            </w:pPr>
            <w:r>
              <w:rPr>
                <w:rFonts w:ascii="Calibri" w:hAnsi="Calibri" w:cs="Calibri"/>
                <w:sz w:val="20"/>
                <w:szCs w:val="20"/>
                <w:lang w:val="en-US"/>
              </w:rPr>
              <w:t>37</w:t>
            </w:r>
          </w:p>
        </w:tc>
        <w:tc>
          <w:tcPr>
            <w:tcW w:w="3130" w:type="dxa"/>
          </w:tcPr>
          <w:p w14:paraId="0E7BEB7C"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The association between intrapartum opioid fentanyl and early breastfeeding: A prospective observational study</w:t>
            </w:r>
          </w:p>
        </w:tc>
        <w:tc>
          <w:tcPr>
            <w:tcW w:w="1530" w:type="dxa"/>
          </w:tcPr>
          <w:p w14:paraId="4305AD5E" w14:textId="77777777" w:rsidR="0083769E" w:rsidRPr="00E90577" w:rsidRDefault="0083769E" w:rsidP="006229AE">
            <w:pPr>
              <w:rPr>
                <w:rFonts w:ascii="Calibri" w:hAnsi="Calibri" w:cs="Calibri"/>
                <w:sz w:val="20"/>
                <w:szCs w:val="20"/>
                <w:lang w:val="en-US"/>
              </w:rPr>
            </w:pPr>
            <w:r w:rsidRPr="00340C96">
              <w:rPr>
                <w:rFonts w:ascii="Calibri" w:hAnsi="Calibri" w:cs="Calibri"/>
                <w:sz w:val="20"/>
                <w:szCs w:val="20"/>
                <w:lang w:val="en-US"/>
              </w:rPr>
              <w:t>Oommen H, Oddbjørn Tveit T, Eskedal LT, Myr R, Swanson DM, Vistad I.</w:t>
            </w:r>
          </w:p>
        </w:tc>
        <w:tc>
          <w:tcPr>
            <w:tcW w:w="807" w:type="dxa"/>
          </w:tcPr>
          <w:p w14:paraId="4BD8C744"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2021</w:t>
            </w:r>
          </w:p>
        </w:tc>
        <w:tc>
          <w:tcPr>
            <w:tcW w:w="1216" w:type="dxa"/>
          </w:tcPr>
          <w:p w14:paraId="5661468E"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Norway</w:t>
            </w:r>
          </w:p>
        </w:tc>
        <w:tc>
          <w:tcPr>
            <w:tcW w:w="1337" w:type="dxa"/>
          </w:tcPr>
          <w:p w14:paraId="6CDCA108"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Prospective cohort</w:t>
            </w:r>
          </w:p>
        </w:tc>
        <w:tc>
          <w:tcPr>
            <w:tcW w:w="1035" w:type="dxa"/>
          </w:tcPr>
          <w:p w14:paraId="671A9BE0"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1101</w:t>
            </w:r>
          </w:p>
        </w:tc>
        <w:tc>
          <w:tcPr>
            <w:tcW w:w="2810" w:type="dxa"/>
          </w:tcPr>
          <w:p w14:paraId="02DAD6D7" w14:textId="77777777" w:rsidR="0083769E" w:rsidRPr="004D5078" w:rsidRDefault="0083769E" w:rsidP="006229AE">
            <w:pPr>
              <w:rPr>
                <w:rFonts w:ascii="Calibri" w:hAnsi="Calibri" w:cs="Calibri"/>
                <w:sz w:val="20"/>
                <w:szCs w:val="20"/>
                <w:lang w:val="en-US"/>
              </w:rPr>
            </w:pPr>
            <w:r w:rsidRPr="004D5078">
              <w:rPr>
                <w:rFonts w:ascii="Calibri" w:hAnsi="Calibri" w:cs="Calibri"/>
                <w:sz w:val="20"/>
                <w:szCs w:val="20"/>
                <w:lang w:val="en-US"/>
              </w:rPr>
              <w:t>Intravenous fentanyl administered by midwives starts with bolus doses of 25 µg,</w:t>
            </w:r>
            <w:r>
              <w:rPr>
                <w:rFonts w:ascii="Calibri" w:hAnsi="Calibri" w:cs="Calibri"/>
                <w:sz w:val="20"/>
                <w:szCs w:val="20"/>
                <w:lang w:val="en-US"/>
              </w:rPr>
              <w:t xml:space="preserve"> </w:t>
            </w:r>
            <w:r w:rsidRPr="004D5078">
              <w:rPr>
                <w:rFonts w:ascii="Calibri" w:hAnsi="Calibri" w:cs="Calibri"/>
                <w:sz w:val="20"/>
                <w:szCs w:val="20"/>
                <w:lang w:val="en-US"/>
              </w:rPr>
              <w:t>administered four times within 20 min (25 µg × 4). After the bolus</w:t>
            </w:r>
            <w:r>
              <w:rPr>
                <w:rFonts w:ascii="Calibri" w:hAnsi="Calibri" w:cs="Calibri"/>
                <w:sz w:val="20"/>
                <w:szCs w:val="20"/>
                <w:lang w:val="en-US"/>
              </w:rPr>
              <w:t xml:space="preserve"> </w:t>
            </w:r>
            <w:r w:rsidRPr="004D5078">
              <w:rPr>
                <w:rFonts w:ascii="Calibri" w:hAnsi="Calibri" w:cs="Calibri"/>
                <w:sz w:val="20"/>
                <w:szCs w:val="20"/>
                <w:lang w:val="en-US"/>
              </w:rPr>
              <w:t>doses (100 µg), 25 µg can be given every 20 min based on the mother's need for pain relief. The maximum allowable IV fentanyl dose</w:t>
            </w:r>
          </w:p>
          <w:p w14:paraId="2070B041" w14:textId="77777777" w:rsidR="0083769E" w:rsidRPr="00E90577" w:rsidRDefault="0083769E" w:rsidP="006229AE">
            <w:pPr>
              <w:rPr>
                <w:rFonts w:ascii="Calibri" w:hAnsi="Calibri" w:cs="Calibri"/>
                <w:sz w:val="20"/>
                <w:szCs w:val="20"/>
                <w:lang w:val="en-US"/>
              </w:rPr>
            </w:pPr>
            <w:proofErr w:type="gramStart"/>
            <w:r w:rsidRPr="004D5078">
              <w:rPr>
                <w:rFonts w:ascii="Calibri" w:hAnsi="Calibri" w:cs="Calibri"/>
                <w:sz w:val="20"/>
                <w:szCs w:val="20"/>
                <w:lang w:val="en-US"/>
              </w:rPr>
              <w:t>is</w:t>
            </w:r>
            <w:proofErr w:type="gramEnd"/>
            <w:r w:rsidRPr="004D5078">
              <w:rPr>
                <w:rFonts w:ascii="Calibri" w:hAnsi="Calibri" w:cs="Calibri"/>
                <w:sz w:val="20"/>
                <w:szCs w:val="20"/>
                <w:lang w:val="en-US"/>
              </w:rPr>
              <w:t xml:space="preserve"> 500 µg and the last dose is given no later than 30 min before expected time of birth.</w:t>
            </w:r>
          </w:p>
        </w:tc>
        <w:tc>
          <w:tcPr>
            <w:tcW w:w="2314" w:type="dxa"/>
          </w:tcPr>
          <w:p w14:paraId="1E265F4C"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Delivery (mode, induction, postpartum hospital stay), breastfeeding problem, neonatal assessment (apgar, fever)</w:t>
            </w:r>
          </w:p>
        </w:tc>
      </w:tr>
      <w:tr w:rsidR="00C21812" w:rsidRPr="00E90577" w14:paraId="713D197A" w14:textId="77777777" w:rsidTr="006229AE">
        <w:tc>
          <w:tcPr>
            <w:tcW w:w="516" w:type="dxa"/>
          </w:tcPr>
          <w:p w14:paraId="4DF5AA55" w14:textId="1B4CCA77" w:rsidR="00C21812" w:rsidRPr="00E90577" w:rsidRDefault="000611A6" w:rsidP="006229AE">
            <w:pPr>
              <w:jc w:val="center"/>
              <w:rPr>
                <w:rFonts w:ascii="Calibri" w:hAnsi="Calibri" w:cs="Calibri"/>
                <w:sz w:val="20"/>
                <w:szCs w:val="20"/>
                <w:lang w:val="en-US"/>
              </w:rPr>
            </w:pPr>
            <w:r>
              <w:rPr>
                <w:rFonts w:ascii="Calibri" w:hAnsi="Calibri" w:cs="Calibri"/>
                <w:sz w:val="20"/>
                <w:szCs w:val="20"/>
                <w:lang w:val="en-US"/>
              </w:rPr>
              <w:t>38</w:t>
            </w:r>
          </w:p>
        </w:tc>
        <w:tc>
          <w:tcPr>
            <w:tcW w:w="3130" w:type="dxa"/>
          </w:tcPr>
          <w:p w14:paraId="64944D41"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Bupivacaine Augments Intratheca</w:t>
            </w:r>
            <w:r>
              <w:rPr>
                <w:rFonts w:ascii="Calibri" w:hAnsi="Calibri" w:cs="Calibri"/>
                <w:sz w:val="20"/>
                <w:szCs w:val="20"/>
                <w:lang w:val="en-US"/>
              </w:rPr>
              <w:t>l Fentanyl for Labor Analgesia</w:t>
            </w:r>
          </w:p>
        </w:tc>
        <w:tc>
          <w:tcPr>
            <w:tcW w:w="1530" w:type="dxa"/>
          </w:tcPr>
          <w:p w14:paraId="2864904E"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 xml:space="preserve">Palmer CM, </w:t>
            </w:r>
            <w:r>
              <w:rPr>
                <w:rFonts w:ascii="Calibri" w:hAnsi="Calibri" w:cs="Calibri"/>
                <w:sz w:val="20"/>
                <w:szCs w:val="20"/>
                <w:lang w:val="en-US"/>
              </w:rPr>
              <w:t>Maren G Van, Nogami WM, Alves D</w:t>
            </w:r>
          </w:p>
        </w:tc>
        <w:tc>
          <w:tcPr>
            <w:tcW w:w="807" w:type="dxa"/>
          </w:tcPr>
          <w:p w14:paraId="3500C412"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1999</w:t>
            </w:r>
          </w:p>
        </w:tc>
        <w:tc>
          <w:tcPr>
            <w:tcW w:w="1216" w:type="dxa"/>
          </w:tcPr>
          <w:p w14:paraId="796EC82B"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2A020D76"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2BCB3AD0"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90</w:t>
            </w:r>
          </w:p>
        </w:tc>
        <w:tc>
          <w:tcPr>
            <w:tcW w:w="2810" w:type="dxa"/>
          </w:tcPr>
          <w:p w14:paraId="2E9C1A53"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 xml:space="preserve">Patients received fentanyl, 25 </w:t>
            </w:r>
            <w:r w:rsidRPr="00B6227D">
              <w:rPr>
                <w:rFonts w:ascii="Calibri" w:hAnsi="Calibri" w:cs="Calibri"/>
                <w:sz w:val="20"/>
                <w:szCs w:val="20"/>
                <w:lang w:val="en-US"/>
              </w:rPr>
              <w:t>µg</w:t>
            </w:r>
            <w:r w:rsidRPr="002D747A">
              <w:rPr>
                <w:rFonts w:ascii="Calibri" w:hAnsi="Calibri" w:cs="Calibri"/>
                <w:sz w:val="20"/>
                <w:szCs w:val="20"/>
                <w:lang w:val="en-US"/>
              </w:rPr>
              <w:t xml:space="preserve"> (Elkins-Sinn,Ch</w:t>
            </w:r>
            <w:r>
              <w:rPr>
                <w:rFonts w:ascii="Calibri" w:hAnsi="Calibri" w:cs="Calibri"/>
                <w:sz w:val="20"/>
                <w:szCs w:val="20"/>
                <w:lang w:val="en-US"/>
              </w:rPr>
              <w:t>erry Hill, NJ)</w:t>
            </w:r>
          </w:p>
        </w:tc>
        <w:tc>
          <w:tcPr>
            <w:tcW w:w="2314" w:type="dxa"/>
          </w:tcPr>
          <w:p w14:paraId="35AAB70C"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 xml:space="preserve">Pain score, maternal assessment (BP, motor, sensory, delivery (duration), analgesia (duration), SE (pruritus), </w:t>
            </w:r>
            <w:r>
              <w:rPr>
                <w:rFonts w:ascii="Calibri" w:hAnsi="Calibri" w:cs="Calibri"/>
                <w:sz w:val="20"/>
                <w:szCs w:val="20"/>
                <w:lang w:val="en-US"/>
              </w:rPr>
              <w:lastRenderedPageBreak/>
              <w:t>neonatal assessment (FHR, apgar)</w:t>
            </w:r>
          </w:p>
        </w:tc>
      </w:tr>
      <w:tr w:rsidR="0083769E" w:rsidRPr="00E90577" w14:paraId="210C6E67" w14:textId="77777777" w:rsidTr="006229AE">
        <w:tc>
          <w:tcPr>
            <w:tcW w:w="516" w:type="dxa"/>
          </w:tcPr>
          <w:p w14:paraId="46A7B25E" w14:textId="55D5DCAA" w:rsidR="0083769E"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39</w:t>
            </w:r>
          </w:p>
        </w:tc>
        <w:tc>
          <w:tcPr>
            <w:tcW w:w="3130" w:type="dxa"/>
          </w:tcPr>
          <w:p w14:paraId="2A7296EB"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The Dose-Response Relation of Intratheca</w:t>
            </w:r>
            <w:r>
              <w:rPr>
                <w:rFonts w:ascii="Calibri" w:hAnsi="Calibri" w:cs="Calibri"/>
                <w:sz w:val="20"/>
                <w:szCs w:val="20"/>
                <w:lang w:val="en-US"/>
              </w:rPr>
              <w:t>l Fentanyl for Labor Analgesia</w:t>
            </w:r>
          </w:p>
        </w:tc>
        <w:tc>
          <w:tcPr>
            <w:tcW w:w="1530" w:type="dxa"/>
          </w:tcPr>
          <w:p w14:paraId="091475E3" w14:textId="77777777" w:rsidR="0083769E" w:rsidRPr="00E90577" w:rsidRDefault="0083769E" w:rsidP="006229AE">
            <w:pPr>
              <w:rPr>
                <w:rFonts w:ascii="Calibri" w:hAnsi="Calibri" w:cs="Calibri"/>
                <w:sz w:val="20"/>
                <w:szCs w:val="20"/>
                <w:lang w:val="en-US"/>
              </w:rPr>
            </w:pPr>
            <w:r w:rsidRPr="00A53616">
              <w:rPr>
                <w:rFonts w:ascii="Calibri" w:hAnsi="Calibri" w:cs="Calibri"/>
                <w:sz w:val="20"/>
                <w:szCs w:val="20"/>
                <w:lang w:val="en-US"/>
              </w:rPr>
              <w:t>Palmer CM, Cork RC, Hays R, Maren G Van, Alves D.</w:t>
            </w:r>
          </w:p>
        </w:tc>
        <w:tc>
          <w:tcPr>
            <w:tcW w:w="807" w:type="dxa"/>
          </w:tcPr>
          <w:p w14:paraId="70FB4800"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1998</w:t>
            </w:r>
          </w:p>
        </w:tc>
        <w:tc>
          <w:tcPr>
            <w:tcW w:w="1216" w:type="dxa"/>
          </w:tcPr>
          <w:p w14:paraId="73060D3A"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4A36533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21227903" w14:textId="77777777" w:rsidR="0083769E" w:rsidRPr="00E90577" w:rsidRDefault="0083769E" w:rsidP="006229AE">
            <w:pPr>
              <w:jc w:val="center"/>
              <w:rPr>
                <w:rFonts w:ascii="Calibri" w:hAnsi="Calibri" w:cs="Calibri"/>
                <w:sz w:val="20"/>
                <w:szCs w:val="20"/>
                <w:lang w:val="en-US"/>
              </w:rPr>
            </w:pPr>
            <w:r>
              <w:rPr>
                <w:rFonts w:ascii="Calibri" w:hAnsi="Calibri" w:cs="Calibri"/>
                <w:sz w:val="20"/>
                <w:szCs w:val="20"/>
                <w:lang w:val="en-US"/>
              </w:rPr>
              <w:t>84</w:t>
            </w:r>
          </w:p>
        </w:tc>
        <w:tc>
          <w:tcPr>
            <w:tcW w:w="2810" w:type="dxa"/>
          </w:tcPr>
          <w:p w14:paraId="42892562"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 xml:space="preserve">5, 10, 15, 20, 25, 35, or 45 </w:t>
            </w:r>
            <w:r w:rsidRPr="005A3332">
              <w:rPr>
                <w:rFonts w:ascii="Calibri" w:hAnsi="Calibri" w:cs="Calibri"/>
                <w:sz w:val="20"/>
                <w:szCs w:val="20"/>
                <w:lang w:val="en-US"/>
              </w:rPr>
              <w:t>µ</w:t>
            </w:r>
            <w:r w:rsidRPr="007D4314">
              <w:rPr>
                <w:rFonts w:ascii="Calibri" w:hAnsi="Calibri" w:cs="Calibri"/>
                <w:sz w:val="20"/>
                <w:szCs w:val="20"/>
                <w:lang w:val="en-US"/>
              </w:rPr>
              <w:t>g</w:t>
            </w:r>
            <w:r>
              <w:rPr>
                <w:rFonts w:ascii="Calibri" w:hAnsi="Calibri" w:cs="Calibri"/>
                <w:sz w:val="20"/>
                <w:szCs w:val="20"/>
                <w:lang w:val="en-US"/>
              </w:rPr>
              <w:t xml:space="preserve"> intrathecal fentanyl was given diluted with preservative normal saline to a total volume of 1.5ml.</w:t>
            </w:r>
          </w:p>
        </w:tc>
        <w:tc>
          <w:tcPr>
            <w:tcW w:w="2314" w:type="dxa"/>
          </w:tcPr>
          <w:p w14:paraId="226BEA68" w14:textId="77777777" w:rsidR="0083769E" w:rsidRPr="00E90577" w:rsidRDefault="0083769E" w:rsidP="006229AE">
            <w:pPr>
              <w:rPr>
                <w:rFonts w:ascii="Calibri" w:hAnsi="Calibri" w:cs="Calibri"/>
                <w:sz w:val="20"/>
                <w:szCs w:val="20"/>
                <w:lang w:val="en-US"/>
              </w:rPr>
            </w:pPr>
            <w:r>
              <w:rPr>
                <w:rFonts w:ascii="Calibri" w:hAnsi="Calibri" w:cs="Calibri"/>
                <w:sz w:val="20"/>
                <w:szCs w:val="20"/>
                <w:lang w:val="en-US"/>
              </w:rPr>
              <w:t>Pain score, maternal assessment (BP), analgesia (duration), SE (nausea, vomiting, pruritus, sedation)</w:t>
            </w:r>
          </w:p>
        </w:tc>
      </w:tr>
      <w:tr w:rsidR="00C21812" w:rsidRPr="00E90577" w14:paraId="3CCC9487" w14:textId="77777777" w:rsidTr="006229AE">
        <w:tc>
          <w:tcPr>
            <w:tcW w:w="516" w:type="dxa"/>
          </w:tcPr>
          <w:p w14:paraId="04083A53" w14:textId="15361C91" w:rsidR="00C21812" w:rsidRDefault="000611A6" w:rsidP="006229AE">
            <w:pPr>
              <w:jc w:val="center"/>
              <w:rPr>
                <w:rFonts w:ascii="Calibri" w:hAnsi="Calibri" w:cs="Calibri"/>
                <w:sz w:val="20"/>
                <w:szCs w:val="20"/>
                <w:lang w:val="en-US"/>
              </w:rPr>
            </w:pPr>
            <w:r>
              <w:rPr>
                <w:rFonts w:ascii="Calibri" w:hAnsi="Calibri" w:cs="Calibri"/>
                <w:sz w:val="20"/>
                <w:szCs w:val="20"/>
                <w:lang w:val="en-US"/>
              </w:rPr>
              <w:t>40</w:t>
            </w:r>
          </w:p>
        </w:tc>
        <w:tc>
          <w:tcPr>
            <w:tcW w:w="3130" w:type="dxa"/>
          </w:tcPr>
          <w:p w14:paraId="4AB23E2B"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Chronobiology of subarachnoid fentanyl for l</w:t>
            </w:r>
            <w:r>
              <w:rPr>
                <w:rFonts w:ascii="Calibri" w:hAnsi="Calibri" w:cs="Calibri"/>
                <w:sz w:val="20"/>
                <w:szCs w:val="20"/>
                <w:lang w:val="en-US"/>
              </w:rPr>
              <w:t>abor analgesia</w:t>
            </w:r>
          </w:p>
        </w:tc>
        <w:tc>
          <w:tcPr>
            <w:tcW w:w="1530" w:type="dxa"/>
          </w:tcPr>
          <w:p w14:paraId="3307E46B"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P</w:t>
            </w:r>
            <w:r>
              <w:rPr>
                <w:rFonts w:ascii="Calibri" w:hAnsi="Calibri" w:cs="Calibri"/>
                <w:sz w:val="20"/>
                <w:szCs w:val="20"/>
                <w:lang w:val="en-US"/>
              </w:rPr>
              <w:t>an PH</w:t>
            </w:r>
            <w:r w:rsidRPr="00340C96">
              <w:rPr>
                <w:rFonts w:ascii="Calibri" w:hAnsi="Calibri" w:cs="Calibri"/>
                <w:sz w:val="20"/>
                <w:szCs w:val="20"/>
                <w:lang w:val="en-US"/>
              </w:rPr>
              <w:t>, Lee S, Harris L, Pan PH, Lee S, Harris L.</w:t>
            </w:r>
          </w:p>
        </w:tc>
        <w:tc>
          <w:tcPr>
            <w:tcW w:w="807" w:type="dxa"/>
          </w:tcPr>
          <w:p w14:paraId="50D2ACD2"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2005</w:t>
            </w:r>
          </w:p>
        </w:tc>
        <w:tc>
          <w:tcPr>
            <w:tcW w:w="1216" w:type="dxa"/>
          </w:tcPr>
          <w:p w14:paraId="3D3CC6DC"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5FA5C634"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75B1A263"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70</w:t>
            </w:r>
          </w:p>
        </w:tc>
        <w:tc>
          <w:tcPr>
            <w:tcW w:w="2810" w:type="dxa"/>
          </w:tcPr>
          <w:p w14:paraId="3AAFA694" w14:textId="77777777" w:rsidR="00C21812" w:rsidRPr="00B017CA" w:rsidRDefault="00C21812" w:rsidP="006229AE">
            <w:pPr>
              <w:rPr>
                <w:rFonts w:ascii="Calibri" w:hAnsi="Calibri" w:cs="Calibri"/>
                <w:sz w:val="20"/>
                <w:szCs w:val="20"/>
                <w:lang w:val="en-US"/>
              </w:rPr>
            </w:pPr>
            <w:r>
              <w:rPr>
                <w:rFonts w:ascii="Calibri" w:hAnsi="Calibri" w:cs="Calibri"/>
                <w:sz w:val="20"/>
                <w:szCs w:val="20"/>
                <w:lang w:val="en-US"/>
              </w:rPr>
              <w:t>Each patient was given a 20</w:t>
            </w:r>
            <w:r w:rsidRPr="009463BD">
              <w:rPr>
                <w:rFonts w:ascii="Calibri" w:hAnsi="Calibri" w:cs="Calibri"/>
                <w:sz w:val="20"/>
                <w:szCs w:val="20"/>
                <w:lang w:val="en-US"/>
              </w:rPr>
              <w:t>µ</w:t>
            </w:r>
            <w:r w:rsidRPr="00B017CA">
              <w:rPr>
                <w:rFonts w:ascii="Calibri" w:hAnsi="Calibri" w:cs="Calibri"/>
                <w:sz w:val="20"/>
                <w:szCs w:val="20"/>
                <w:lang w:val="en-US"/>
              </w:rPr>
              <w:t>g subarachnoid fentanyl dose, which was prepared with a 1-ml</w:t>
            </w:r>
            <w:r>
              <w:rPr>
                <w:rFonts w:ascii="Calibri" w:hAnsi="Calibri" w:cs="Calibri"/>
                <w:sz w:val="20"/>
                <w:szCs w:val="20"/>
                <w:lang w:val="en-US"/>
              </w:rPr>
              <w:t xml:space="preserve"> </w:t>
            </w:r>
            <w:r w:rsidRPr="00B017CA">
              <w:rPr>
                <w:rFonts w:ascii="Calibri" w:hAnsi="Calibri" w:cs="Calibri"/>
                <w:sz w:val="20"/>
                <w:szCs w:val="20"/>
                <w:lang w:val="en-US"/>
              </w:rPr>
              <w:t>tuberculin syringe, mixed with 0.6-ml normal saline to a</w:t>
            </w:r>
          </w:p>
          <w:p w14:paraId="7F9643EB" w14:textId="77777777" w:rsidR="00C21812" w:rsidRPr="00E90577" w:rsidRDefault="00C21812" w:rsidP="006229AE">
            <w:pPr>
              <w:rPr>
                <w:rFonts w:ascii="Calibri" w:hAnsi="Calibri" w:cs="Calibri"/>
                <w:sz w:val="20"/>
                <w:szCs w:val="20"/>
                <w:lang w:val="en-US"/>
              </w:rPr>
            </w:pPr>
            <w:proofErr w:type="gramStart"/>
            <w:r w:rsidRPr="00B017CA">
              <w:rPr>
                <w:rFonts w:ascii="Calibri" w:hAnsi="Calibri" w:cs="Calibri"/>
                <w:sz w:val="20"/>
                <w:szCs w:val="20"/>
                <w:lang w:val="en-US"/>
              </w:rPr>
              <w:t>total</w:t>
            </w:r>
            <w:proofErr w:type="gramEnd"/>
            <w:r w:rsidRPr="00B017CA">
              <w:rPr>
                <w:rFonts w:ascii="Calibri" w:hAnsi="Calibri" w:cs="Calibri"/>
                <w:sz w:val="20"/>
                <w:szCs w:val="20"/>
                <w:lang w:val="en-US"/>
              </w:rPr>
              <w:t xml:space="preserve"> volume of 1 ml, and then transferred to a 3-ml</w:t>
            </w:r>
            <w:r>
              <w:rPr>
                <w:rFonts w:ascii="Calibri" w:hAnsi="Calibri" w:cs="Calibri"/>
                <w:sz w:val="20"/>
                <w:szCs w:val="20"/>
                <w:lang w:val="en-US"/>
              </w:rPr>
              <w:t xml:space="preserve"> </w:t>
            </w:r>
            <w:r w:rsidRPr="00B017CA">
              <w:rPr>
                <w:rFonts w:ascii="Calibri" w:hAnsi="Calibri" w:cs="Calibri"/>
                <w:sz w:val="20"/>
                <w:szCs w:val="20"/>
                <w:lang w:val="en-US"/>
              </w:rPr>
              <w:t>syringe for subarachnoid injection.</w:t>
            </w:r>
          </w:p>
        </w:tc>
        <w:tc>
          <w:tcPr>
            <w:tcW w:w="2314" w:type="dxa"/>
          </w:tcPr>
          <w:p w14:paraId="42B88B80"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Pain score, maternal assessment (BP, HR, RR, motor, sensory), delivery (mode, contraction), analgesia (duration), SE (vomiting, pruritus), neonatal assessment (FHR)</w:t>
            </w:r>
          </w:p>
        </w:tc>
      </w:tr>
      <w:tr w:rsidR="00C21812" w:rsidRPr="00E90577" w14:paraId="7751EF25" w14:textId="77777777" w:rsidTr="006229AE">
        <w:tc>
          <w:tcPr>
            <w:tcW w:w="516" w:type="dxa"/>
          </w:tcPr>
          <w:p w14:paraId="4B724FC4" w14:textId="1291CA83" w:rsidR="00C21812" w:rsidRDefault="000611A6" w:rsidP="006229AE">
            <w:pPr>
              <w:jc w:val="center"/>
              <w:rPr>
                <w:rFonts w:ascii="Calibri" w:hAnsi="Calibri" w:cs="Calibri"/>
                <w:sz w:val="20"/>
                <w:szCs w:val="20"/>
                <w:lang w:val="en-US"/>
              </w:rPr>
            </w:pPr>
            <w:r>
              <w:rPr>
                <w:rFonts w:ascii="Calibri" w:hAnsi="Calibri" w:cs="Calibri"/>
                <w:sz w:val="20"/>
                <w:szCs w:val="20"/>
                <w:lang w:val="en-US"/>
              </w:rPr>
              <w:t>41</w:t>
            </w:r>
          </w:p>
        </w:tc>
        <w:tc>
          <w:tcPr>
            <w:tcW w:w="3130" w:type="dxa"/>
          </w:tcPr>
          <w:p w14:paraId="7B6ADD5A"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The addition of hydromorphone to epidural fentanyl does not affect analgesia in early labour</w:t>
            </w:r>
          </w:p>
        </w:tc>
        <w:tc>
          <w:tcPr>
            <w:tcW w:w="1530" w:type="dxa"/>
          </w:tcPr>
          <w:p w14:paraId="4DBACD04"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Parker RK, Connelly NR, Lucas T, Faheem U, Rizvi AS, El-Mansouri M, et al.</w:t>
            </w:r>
          </w:p>
        </w:tc>
        <w:tc>
          <w:tcPr>
            <w:tcW w:w="807" w:type="dxa"/>
          </w:tcPr>
          <w:p w14:paraId="1257EE18"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2002</w:t>
            </w:r>
          </w:p>
        </w:tc>
        <w:tc>
          <w:tcPr>
            <w:tcW w:w="1216" w:type="dxa"/>
          </w:tcPr>
          <w:p w14:paraId="5255C7D0"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3FDF6023"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7777F5EE"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43</w:t>
            </w:r>
          </w:p>
        </w:tc>
        <w:tc>
          <w:tcPr>
            <w:tcW w:w="2810" w:type="dxa"/>
          </w:tcPr>
          <w:p w14:paraId="502295C9" w14:textId="77777777" w:rsidR="00C21812" w:rsidRPr="00E90577" w:rsidRDefault="00C21812" w:rsidP="006229AE">
            <w:pPr>
              <w:rPr>
                <w:rFonts w:ascii="Calibri" w:hAnsi="Calibri" w:cs="Calibri"/>
                <w:sz w:val="20"/>
                <w:szCs w:val="20"/>
                <w:lang w:val="en-US"/>
              </w:rPr>
            </w:pPr>
            <w:r w:rsidRPr="00100076">
              <w:rPr>
                <w:rFonts w:ascii="Calibri" w:hAnsi="Calibri" w:cs="Calibri"/>
                <w:sz w:val="20"/>
                <w:szCs w:val="20"/>
                <w:lang w:val="en-US"/>
              </w:rPr>
              <w:t xml:space="preserve">the patient was </w:t>
            </w:r>
            <w:r>
              <w:rPr>
                <w:rFonts w:ascii="Calibri" w:hAnsi="Calibri" w:cs="Calibri"/>
                <w:sz w:val="20"/>
                <w:szCs w:val="20"/>
                <w:lang w:val="en-US"/>
              </w:rPr>
              <w:t xml:space="preserve">epidural injection of fentanyl 100 </w:t>
            </w:r>
            <w:r w:rsidRPr="00B6227D">
              <w:rPr>
                <w:rFonts w:ascii="Calibri" w:hAnsi="Calibri" w:cs="Calibri"/>
                <w:sz w:val="20"/>
                <w:szCs w:val="20"/>
                <w:lang w:val="en-US"/>
              </w:rPr>
              <w:t>µ</w:t>
            </w:r>
            <w:r w:rsidRPr="00EF5931">
              <w:rPr>
                <w:rFonts w:ascii="Calibri" w:hAnsi="Calibri" w:cs="Calibri"/>
                <w:sz w:val="20"/>
                <w:szCs w:val="20"/>
                <w:lang w:val="en-US"/>
              </w:rPr>
              <w:t>g</w:t>
            </w:r>
            <w:r>
              <w:rPr>
                <w:rFonts w:ascii="Calibri" w:hAnsi="Calibri" w:cs="Calibri"/>
                <w:sz w:val="20"/>
                <w:szCs w:val="20"/>
                <w:lang w:val="en-US"/>
              </w:rPr>
              <w:t xml:space="preserve"> </w:t>
            </w:r>
            <w:r w:rsidRPr="00100076">
              <w:rPr>
                <w:rFonts w:ascii="Calibri" w:hAnsi="Calibri" w:cs="Calibri"/>
                <w:sz w:val="20"/>
                <w:szCs w:val="20"/>
                <w:lang w:val="en-US"/>
              </w:rPr>
              <w:t>with normal saline to a total volume of 10 mL</w:t>
            </w:r>
          </w:p>
        </w:tc>
        <w:tc>
          <w:tcPr>
            <w:tcW w:w="2314" w:type="dxa"/>
          </w:tcPr>
          <w:p w14:paraId="59D91044"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Pain score, maternal assessment (BP, HR, RR, motor, SPO2), delivery (mode), SE (nausea, vomiting, pruritus, sedation), neonatal assessment (FHR)</w:t>
            </w:r>
          </w:p>
        </w:tc>
      </w:tr>
      <w:tr w:rsidR="00C21812" w:rsidRPr="00E90577" w14:paraId="6D605076" w14:textId="77777777" w:rsidTr="006229AE">
        <w:tc>
          <w:tcPr>
            <w:tcW w:w="516" w:type="dxa"/>
          </w:tcPr>
          <w:p w14:paraId="21B48C79" w14:textId="326FB189" w:rsidR="00C21812" w:rsidRDefault="000611A6" w:rsidP="006229AE">
            <w:pPr>
              <w:jc w:val="center"/>
              <w:rPr>
                <w:rFonts w:ascii="Calibri" w:hAnsi="Calibri" w:cs="Calibri"/>
                <w:sz w:val="20"/>
                <w:szCs w:val="20"/>
                <w:lang w:val="en-US"/>
              </w:rPr>
            </w:pPr>
            <w:r>
              <w:rPr>
                <w:rFonts w:ascii="Calibri" w:hAnsi="Calibri" w:cs="Calibri"/>
                <w:sz w:val="20"/>
                <w:szCs w:val="20"/>
                <w:lang w:val="en-US"/>
              </w:rPr>
              <w:t>42</w:t>
            </w:r>
          </w:p>
        </w:tc>
        <w:tc>
          <w:tcPr>
            <w:tcW w:w="3130" w:type="dxa"/>
          </w:tcPr>
          <w:p w14:paraId="267DCFDB"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A comparison of meperidine and fentanyl for labor pain reduct</w:t>
            </w:r>
            <w:r>
              <w:rPr>
                <w:rFonts w:ascii="Calibri" w:hAnsi="Calibri" w:cs="Calibri"/>
                <w:sz w:val="20"/>
                <w:szCs w:val="20"/>
                <w:lang w:val="en-US"/>
              </w:rPr>
              <w:t>ion in Phramongkutklao hospital</w:t>
            </w:r>
          </w:p>
        </w:tc>
        <w:tc>
          <w:tcPr>
            <w:tcW w:w="1530" w:type="dxa"/>
          </w:tcPr>
          <w:p w14:paraId="439BCC7D"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Raksakulkiat S.</w:t>
            </w:r>
          </w:p>
        </w:tc>
        <w:tc>
          <w:tcPr>
            <w:tcW w:w="807" w:type="dxa"/>
          </w:tcPr>
          <w:p w14:paraId="4B00BFA3"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2019</w:t>
            </w:r>
          </w:p>
        </w:tc>
        <w:tc>
          <w:tcPr>
            <w:tcW w:w="1216" w:type="dxa"/>
          </w:tcPr>
          <w:p w14:paraId="76C49D17"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Thailand</w:t>
            </w:r>
          </w:p>
        </w:tc>
        <w:tc>
          <w:tcPr>
            <w:tcW w:w="1337" w:type="dxa"/>
          </w:tcPr>
          <w:p w14:paraId="6FCB6321"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68A6D8DB"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92</w:t>
            </w:r>
          </w:p>
        </w:tc>
        <w:tc>
          <w:tcPr>
            <w:tcW w:w="2810" w:type="dxa"/>
          </w:tcPr>
          <w:p w14:paraId="63DA2ABD" w14:textId="77777777" w:rsidR="00C21812" w:rsidRPr="002475CC" w:rsidRDefault="00C21812" w:rsidP="006229AE">
            <w:pPr>
              <w:rPr>
                <w:rFonts w:ascii="Calibri" w:hAnsi="Calibri" w:cs="Calibri"/>
                <w:sz w:val="20"/>
                <w:szCs w:val="20"/>
                <w:lang w:val="en-US"/>
              </w:rPr>
            </w:pPr>
            <w:r w:rsidRPr="002475CC">
              <w:rPr>
                <w:rFonts w:ascii="Calibri" w:hAnsi="Calibri" w:cs="Calibri"/>
                <w:sz w:val="20"/>
                <w:szCs w:val="20"/>
                <w:lang w:val="en-US"/>
              </w:rPr>
              <w:t>In the fentanyl group, the pregnant</w:t>
            </w:r>
            <w:r>
              <w:rPr>
                <w:rFonts w:ascii="Calibri" w:hAnsi="Calibri" w:cs="Calibri"/>
                <w:sz w:val="20"/>
                <w:szCs w:val="20"/>
                <w:lang w:val="en-US"/>
              </w:rPr>
              <w:t xml:space="preserve"> women received fentanyl 50 </w:t>
            </w:r>
            <w:r w:rsidRPr="00C35367">
              <w:rPr>
                <w:rFonts w:ascii="Calibri" w:hAnsi="Calibri" w:cs="Calibri"/>
                <w:sz w:val="20"/>
                <w:szCs w:val="20"/>
                <w:lang w:val="en-US"/>
              </w:rPr>
              <w:t>μ</w:t>
            </w:r>
            <w:r w:rsidRPr="002475CC">
              <w:rPr>
                <w:rFonts w:ascii="Calibri" w:hAnsi="Calibri" w:cs="Calibri"/>
                <w:sz w:val="20"/>
                <w:szCs w:val="20"/>
                <w:lang w:val="en-US"/>
              </w:rPr>
              <w:t>g intravenously</w:t>
            </w:r>
          </w:p>
          <w:p w14:paraId="43A6850D" w14:textId="77777777" w:rsidR="00C21812" w:rsidRPr="00E90577" w:rsidRDefault="00C21812" w:rsidP="006229AE">
            <w:pPr>
              <w:rPr>
                <w:rFonts w:ascii="Calibri" w:hAnsi="Calibri" w:cs="Calibri"/>
                <w:sz w:val="20"/>
                <w:szCs w:val="20"/>
                <w:lang w:val="en-US"/>
              </w:rPr>
            </w:pPr>
            <w:proofErr w:type="gramStart"/>
            <w:r w:rsidRPr="002475CC">
              <w:rPr>
                <w:rFonts w:ascii="Calibri" w:hAnsi="Calibri" w:cs="Calibri"/>
                <w:sz w:val="20"/>
                <w:szCs w:val="20"/>
                <w:lang w:val="en-US"/>
              </w:rPr>
              <w:t>and</w:t>
            </w:r>
            <w:proofErr w:type="gramEnd"/>
            <w:r w:rsidRPr="002475CC">
              <w:rPr>
                <w:rFonts w:ascii="Calibri" w:hAnsi="Calibri" w:cs="Calibri"/>
                <w:sz w:val="20"/>
                <w:szCs w:val="20"/>
                <w:lang w:val="en-US"/>
              </w:rPr>
              <w:t xml:space="preserve"> additional doses would be given every hour in</w:t>
            </w:r>
            <w:r>
              <w:rPr>
                <w:rFonts w:ascii="Calibri" w:hAnsi="Calibri" w:cs="Calibri"/>
                <w:sz w:val="20"/>
                <w:szCs w:val="20"/>
                <w:lang w:val="en-US"/>
              </w:rPr>
              <w:t xml:space="preserve"> </w:t>
            </w:r>
            <w:r w:rsidRPr="002475CC">
              <w:rPr>
                <w:rFonts w:ascii="Calibri" w:hAnsi="Calibri" w:cs="Calibri"/>
                <w:sz w:val="20"/>
                <w:szCs w:val="20"/>
                <w:lang w:val="en-US"/>
              </w:rPr>
              <w:t>accordance with maternal request, with a maximum</w:t>
            </w:r>
            <w:r>
              <w:rPr>
                <w:rFonts w:ascii="Calibri" w:hAnsi="Calibri" w:cs="Calibri"/>
                <w:sz w:val="20"/>
                <w:szCs w:val="20"/>
                <w:lang w:val="en-US"/>
              </w:rPr>
              <w:t xml:space="preserve"> </w:t>
            </w:r>
            <w:r w:rsidRPr="002475CC">
              <w:rPr>
                <w:rFonts w:ascii="Calibri" w:hAnsi="Calibri" w:cs="Calibri"/>
                <w:sz w:val="20"/>
                <w:szCs w:val="20"/>
                <w:lang w:val="en-US"/>
              </w:rPr>
              <w:t>of five doses.</w:t>
            </w:r>
          </w:p>
        </w:tc>
        <w:tc>
          <w:tcPr>
            <w:tcW w:w="2314" w:type="dxa"/>
          </w:tcPr>
          <w:p w14:paraId="664B2F3E"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Pain score, maternal assessment (HR, motor), delivery (mode, duration), SE (nausea, vomiting, pruritus, sedation), breastfeeding problem, neonatal assessment (FHR, apgar, birthweight, naloxone requirement)</w:t>
            </w:r>
          </w:p>
        </w:tc>
      </w:tr>
      <w:tr w:rsidR="00C21812" w:rsidRPr="00E90577" w14:paraId="65B4AFF4" w14:textId="77777777" w:rsidTr="006229AE">
        <w:tc>
          <w:tcPr>
            <w:tcW w:w="516" w:type="dxa"/>
          </w:tcPr>
          <w:p w14:paraId="23E0F0E9" w14:textId="05381452" w:rsidR="00C21812" w:rsidRPr="00E90577" w:rsidRDefault="000611A6" w:rsidP="006229AE">
            <w:pPr>
              <w:jc w:val="center"/>
              <w:rPr>
                <w:rFonts w:ascii="Calibri" w:hAnsi="Calibri" w:cs="Calibri"/>
                <w:sz w:val="20"/>
                <w:szCs w:val="20"/>
                <w:lang w:val="en-US"/>
              </w:rPr>
            </w:pPr>
            <w:r>
              <w:rPr>
                <w:rFonts w:ascii="Calibri" w:hAnsi="Calibri" w:cs="Calibri"/>
                <w:sz w:val="20"/>
                <w:szCs w:val="20"/>
                <w:lang w:val="en-US"/>
              </w:rPr>
              <w:t>43</w:t>
            </w:r>
          </w:p>
        </w:tc>
        <w:tc>
          <w:tcPr>
            <w:tcW w:w="3130" w:type="dxa"/>
          </w:tcPr>
          <w:p w14:paraId="0786EF3F" w14:textId="77777777" w:rsidR="00C21812" w:rsidRPr="00E90577" w:rsidRDefault="00C21812" w:rsidP="006229AE">
            <w:pPr>
              <w:rPr>
                <w:rFonts w:ascii="Calibri" w:hAnsi="Calibri" w:cs="Calibri"/>
                <w:sz w:val="20"/>
                <w:szCs w:val="20"/>
                <w:lang w:val="en-US"/>
              </w:rPr>
            </w:pPr>
            <w:r w:rsidRPr="00D41325">
              <w:rPr>
                <w:rFonts w:ascii="Calibri" w:hAnsi="Calibri" w:cs="Calibri"/>
                <w:sz w:val="20"/>
                <w:szCs w:val="20"/>
                <w:lang w:val="en-US"/>
              </w:rPr>
              <w:t>Randomized Comparison of Meperid</w:t>
            </w:r>
            <w:r>
              <w:rPr>
                <w:rFonts w:ascii="Calibri" w:hAnsi="Calibri" w:cs="Calibri"/>
                <w:sz w:val="20"/>
                <w:szCs w:val="20"/>
                <w:lang w:val="en-US"/>
              </w:rPr>
              <w:t>ine and Fentanyl During Labour</w:t>
            </w:r>
          </w:p>
        </w:tc>
        <w:tc>
          <w:tcPr>
            <w:tcW w:w="1530" w:type="dxa"/>
          </w:tcPr>
          <w:p w14:paraId="5E94EAC6" w14:textId="77777777" w:rsidR="00C21812" w:rsidRPr="00E90577" w:rsidRDefault="00C21812" w:rsidP="006229AE">
            <w:pPr>
              <w:rPr>
                <w:rFonts w:ascii="Calibri" w:hAnsi="Calibri" w:cs="Calibri"/>
                <w:sz w:val="20"/>
                <w:szCs w:val="20"/>
                <w:lang w:val="en-US"/>
              </w:rPr>
            </w:pPr>
            <w:r w:rsidRPr="00D41325">
              <w:rPr>
                <w:rFonts w:ascii="Calibri" w:hAnsi="Calibri" w:cs="Calibri"/>
                <w:sz w:val="20"/>
                <w:szCs w:val="20"/>
                <w:lang w:val="en-US"/>
              </w:rPr>
              <w:t>Rayburn WF, Smith CV, Parriott JE, Woods RE.</w:t>
            </w:r>
          </w:p>
        </w:tc>
        <w:tc>
          <w:tcPr>
            <w:tcW w:w="807" w:type="dxa"/>
          </w:tcPr>
          <w:p w14:paraId="11FF9230"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1990</w:t>
            </w:r>
          </w:p>
        </w:tc>
        <w:tc>
          <w:tcPr>
            <w:tcW w:w="1216" w:type="dxa"/>
          </w:tcPr>
          <w:p w14:paraId="1497F044"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23E9165B"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400B56A2"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105</w:t>
            </w:r>
          </w:p>
        </w:tc>
        <w:tc>
          <w:tcPr>
            <w:tcW w:w="2810" w:type="dxa"/>
          </w:tcPr>
          <w:p w14:paraId="0E0759D3"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50-100 μg of IV fentanyl every hour</w:t>
            </w:r>
          </w:p>
        </w:tc>
        <w:tc>
          <w:tcPr>
            <w:tcW w:w="2314" w:type="dxa"/>
          </w:tcPr>
          <w:p w14:paraId="4B0DA661"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 xml:space="preserve">Pain score, SE (nausea, vomiting, pruritus, sedation), neonatal assessment (FHR, apgar, cord blood gases, naloxone requirement, </w:t>
            </w:r>
            <w:r w:rsidRPr="00875FC4">
              <w:rPr>
                <w:rFonts w:ascii="Calibri" w:hAnsi="Calibri" w:cs="Calibri"/>
                <w:sz w:val="20"/>
                <w:szCs w:val="20"/>
                <w:lang w:val="en-US"/>
              </w:rPr>
              <w:lastRenderedPageBreak/>
              <w:t>Neurologic &amp; Adaptive Capacity Score</w:t>
            </w:r>
            <w:r>
              <w:rPr>
                <w:rFonts w:ascii="Calibri" w:hAnsi="Calibri" w:cs="Calibri"/>
                <w:sz w:val="20"/>
                <w:szCs w:val="20"/>
                <w:lang w:val="en-US"/>
              </w:rPr>
              <w:t>)</w:t>
            </w:r>
          </w:p>
        </w:tc>
      </w:tr>
      <w:tr w:rsidR="00C21812" w:rsidRPr="00E90577" w14:paraId="6C5CCBAB" w14:textId="77777777" w:rsidTr="006229AE">
        <w:tc>
          <w:tcPr>
            <w:tcW w:w="516" w:type="dxa"/>
          </w:tcPr>
          <w:p w14:paraId="7798237B" w14:textId="1191B2E3" w:rsidR="00C21812"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44</w:t>
            </w:r>
          </w:p>
        </w:tc>
        <w:tc>
          <w:tcPr>
            <w:tcW w:w="3130" w:type="dxa"/>
          </w:tcPr>
          <w:p w14:paraId="22961148" w14:textId="77777777" w:rsidR="00C21812" w:rsidRPr="00E90577" w:rsidRDefault="00C21812" w:rsidP="006229AE">
            <w:pPr>
              <w:rPr>
                <w:rFonts w:ascii="Calibri" w:hAnsi="Calibri" w:cs="Calibri"/>
                <w:sz w:val="20"/>
                <w:szCs w:val="20"/>
                <w:lang w:val="en-US"/>
              </w:rPr>
            </w:pPr>
            <w:r w:rsidRPr="00A53616">
              <w:rPr>
                <w:rFonts w:ascii="Calibri" w:hAnsi="Calibri" w:cs="Calibri"/>
                <w:sz w:val="20"/>
                <w:szCs w:val="20"/>
                <w:lang w:val="en-US"/>
              </w:rPr>
              <w:t xml:space="preserve">Fentanyl </w:t>
            </w:r>
            <w:r>
              <w:rPr>
                <w:rFonts w:ascii="Calibri" w:hAnsi="Calibri" w:cs="Calibri"/>
                <w:sz w:val="20"/>
                <w:szCs w:val="20"/>
                <w:lang w:val="en-US"/>
              </w:rPr>
              <w:t>citrate analgesia during labor</w:t>
            </w:r>
          </w:p>
        </w:tc>
        <w:tc>
          <w:tcPr>
            <w:tcW w:w="1530" w:type="dxa"/>
          </w:tcPr>
          <w:p w14:paraId="7221CAB3" w14:textId="77777777" w:rsidR="00C21812" w:rsidRPr="00E90577" w:rsidRDefault="00C21812" w:rsidP="006229AE">
            <w:pPr>
              <w:rPr>
                <w:rFonts w:ascii="Calibri" w:hAnsi="Calibri" w:cs="Calibri"/>
                <w:sz w:val="20"/>
                <w:szCs w:val="20"/>
                <w:lang w:val="en-US"/>
              </w:rPr>
            </w:pPr>
            <w:r w:rsidRPr="00A53616">
              <w:rPr>
                <w:rFonts w:ascii="Calibri" w:hAnsi="Calibri" w:cs="Calibri"/>
                <w:sz w:val="20"/>
                <w:szCs w:val="20"/>
                <w:lang w:val="en-US"/>
              </w:rPr>
              <w:t>Rayburn W, Rathke A, Leuschen MP, Chleborad J, Weidner W.</w:t>
            </w:r>
          </w:p>
        </w:tc>
        <w:tc>
          <w:tcPr>
            <w:tcW w:w="807" w:type="dxa"/>
          </w:tcPr>
          <w:p w14:paraId="156A232D"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1989</w:t>
            </w:r>
          </w:p>
        </w:tc>
        <w:tc>
          <w:tcPr>
            <w:tcW w:w="1216" w:type="dxa"/>
          </w:tcPr>
          <w:p w14:paraId="23D4296D"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1D45F74B"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Quasi-experimental study</w:t>
            </w:r>
          </w:p>
        </w:tc>
        <w:tc>
          <w:tcPr>
            <w:tcW w:w="1035" w:type="dxa"/>
          </w:tcPr>
          <w:p w14:paraId="202CB0AB"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249</w:t>
            </w:r>
          </w:p>
        </w:tc>
        <w:tc>
          <w:tcPr>
            <w:tcW w:w="2810" w:type="dxa"/>
          </w:tcPr>
          <w:p w14:paraId="6D826157"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A standard 50 μg or 100 μ</w:t>
            </w:r>
            <w:r w:rsidRPr="004507D4">
              <w:rPr>
                <w:rFonts w:ascii="Calibri" w:hAnsi="Calibri" w:cs="Calibri"/>
                <w:sz w:val="20"/>
                <w:szCs w:val="20"/>
                <w:lang w:val="en-US"/>
              </w:rPr>
              <w:t>g dose was administered</w:t>
            </w:r>
            <w:r>
              <w:rPr>
                <w:rFonts w:ascii="Calibri" w:hAnsi="Calibri" w:cs="Calibri"/>
                <w:sz w:val="20"/>
                <w:szCs w:val="20"/>
                <w:lang w:val="en-US"/>
              </w:rPr>
              <w:t xml:space="preserve"> </w:t>
            </w:r>
            <w:r w:rsidRPr="004507D4">
              <w:rPr>
                <w:rFonts w:ascii="Calibri" w:hAnsi="Calibri" w:cs="Calibri"/>
                <w:sz w:val="20"/>
                <w:szCs w:val="20"/>
                <w:lang w:val="en-US"/>
              </w:rPr>
              <w:t>intravenously as often as every hour on request during</w:t>
            </w:r>
            <w:r>
              <w:rPr>
                <w:rFonts w:ascii="Calibri" w:hAnsi="Calibri" w:cs="Calibri"/>
                <w:sz w:val="20"/>
                <w:szCs w:val="20"/>
                <w:lang w:val="en-US"/>
              </w:rPr>
              <w:t xml:space="preserve"> </w:t>
            </w:r>
            <w:r w:rsidRPr="004507D4">
              <w:rPr>
                <w:rFonts w:ascii="Calibri" w:hAnsi="Calibri" w:cs="Calibri"/>
                <w:sz w:val="20"/>
                <w:szCs w:val="20"/>
                <w:lang w:val="en-US"/>
              </w:rPr>
              <w:t>active labor (cervical dilation 3 to 10 cm).</w:t>
            </w:r>
          </w:p>
        </w:tc>
        <w:tc>
          <w:tcPr>
            <w:tcW w:w="2314" w:type="dxa"/>
          </w:tcPr>
          <w:p w14:paraId="3DDD42E9"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 xml:space="preserve">Maternal assessment (BP, RR), delivery (mode, duration, induction), analgesia (fentanyl concentration), SE (nausea, sedation), neonatal assessment (FHR, birthweight, naloxone requirement, </w:t>
            </w:r>
            <w:r w:rsidRPr="00875FC4">
              <w:rPr>
                <w:rFonts w:ascii="Calibri" w:hAnsi="Calibri" w:cs="Calibri"/>
                <w:sz w:val="20"/>
                <w:szCs w:val="20"/>
                <w:lang w:val="en-US"/>
              </w:rPr>
              <w:t>Neurologic &amp; Adaptive Capacity Score</w:t>
            </w:r>
            <w:r>
              <w:rPr>
                <w:rFonts w:ascii="Calibri" w:hAnsi="Calibri" w:cs="Calibri"/>
                <w:sz w:val="20"/>
                <w:szCs w:val="20"/>
                <w:lang w:val="en-US"/>
              </w:rPr>
              <w:t>, SPO2)</w:t>
            </w:r>
          </w:p>
        </w:tc>
      </w:tr>
      <w:tr w:rsidR="00C21812" w:rsidRPr="00E90577" w14:paraId="5EF986A5" w14:textId="77777777" w:rsidTr="006229AE">
        <w:tc>
          <w:tcPr>
            <w:tcW w:w="516" w:type="dxa"/>
          </w:tcPr>
          <w:p w14:paraId="50CD50B5" w14:textId="1569DD7B" w:rsidR="00C21812" w:rsidRDefault="000611A6" w:rsidP="006229AE">
            <w:pPr>
              <w:jc w:val="center"/>
              <w:rPr>
                <w:rFonts w:ascii="Calibri" w:hAnsi="Calibri" w:cs="Calibri"/>
                <w:sz w:val="20"/>
                <w:szCs w:val="20"/>
                <w:lang w:val="en-US"/>
              </w:rPr>
            </w:pPr>
            <w:r>
              <w:rPr>
                <w:rFonts w:ascii="Calibri" w:hAnsi="Calibri" w:cs="Calibri"/>
                <w:sz w:val="20"/>
                <w:szCs w:val="20"/>
                <w:lang w:val="en-US"/>
              </w:rPr>
              <w:t>45</w:t>
            </w:r>
          </w:p>
        </w:tc>
        <w:tc>
          <w:tcPr>
            <w:tcW w:w="3130" w:type="dxa"/>
          </w:tcPr>
          <w:p w14:paraId="6F9E0F23" w14:textId="77777777" w:rsidR="00C21812" w:rsidRPr="00E90577" w:rsidRDefault="00C21812" w:rsidP="006229AE">
            <w:pPr>
              <w:rPr>
                <w:rFonts w:ascii="Calibri" w:hAnsi="Calibri" w:cs="Calibri"/>
                <w:sz w:val="20"/>
                <w:szCs w:val="20"/>
                <w:lang w:val="en-US"/>
              </w:rPr>
            </w:pPr>
            <w:r w:rsidRPr="00A53616">
              <w:rPr>
                <w:rFonts w:ascii="Calibri" w:hAnsi="Calibri" w:cs="Calibri"/>
                <w:sz w:val="20"/>
                <w:szCs w:val="20"/>
                <w:lang w:val="en-US"/>
              </w:rPr>
              <w:t>Epidural fentanyl and perineal pain in labour. Anaesthesia</w:t>
            </w:r>
            <w:r>
              <w:rPr>
                <w:rFonts w:ascii="Calibri" w:hAnsi="Calibri" w:cs="Calibri"/>
                <w:sz w:val="20"/>
                <w:szCs w:val="20"/>
                <w:lang w:val="en-US"/>
              </w:rPr>
              <w:t xml:space="preserve"> </w:t>
            </w:r>
          </w:p>
        </w:tc>
        <w:tc>
          <w:tcPr>
            <w:tcW w:w="1530" w:type="dxa"/>
          </w:tcPr>
          <w:p w14:paraId="1DB79453" w14:textId="77777777" w:rsidR="00C21812" w:rsidRPr="00E90577" w:rsidRDefault="00C21812" w:rsidP="006229AE">
            <w:pPr>
              <w:rPr>
                <w:rFonts w:ascii="Calibri" w:hAnsi="Calibri" w:cs="Calibri"/>
                <w:sz w:val="20"/>
                <w:szCs w:val="20"/>
                <w:lang w:val="en-US"/>
              </w:rPr>
            </w:pPr>
            <w:r w:rsidRPr="00A53616">
              <w:rPr>
                <w:rFonts w:ascii="Calibri" w:hAnsi="Calibri" w:cs="Calibri"/>
                <w:sz w:val="20"/>
                <w:szCs w:val="20"/>
                <w:lang w:val="en-US"/>
              </w:rPr>
              <w:t>Reynolds F, O’Sullivan G.</w:t>
            </w:r>
          </w:p>
        </w:tc>
        <w:tc>
          <w:tcPr>
            <w:tcW w:w="807" w:type="dxa"/>
          </w:tcPr>
          <w:p w14:paraId="26C1E921"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1989</w:t>
            </w:r>
          </w:p>
        </w:tc>
        <w:tc>
          <w:tcPr>
            <w:tcW w:w="1216" w:type="dxa"/>
          </w:tcPr>
          <w:p w14:paraId="78195A92"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United Kingdom</w:t>
            </w:r>
          </w:p>
        </w:tc>
        <w:tc>
          <w:tcPr>
            <w:tcW w:w="1337" w:type="dxa"/>
          </w:tcPr>
          <w:p w14:paraId="7FB48D18"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4C95CDE0"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46</w:t>
            </w:r>
          </w:p>
        </w:tc>
        <w:tc>
          <w:tcPr>
            <w:tcW w:w="2810" w:type="dxa"/>
          </w:tcPr>
          <w:p w14:paraId="2A07E377"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Epidural fentanyl 100</w:t>
            </w:r>
            <w:r w:rsidRPr="005A3332">
              <w:rPr>
                <w:rFonts w:ascii="Calibri" w:hAnsi="Calibri" w:cs="Calibri"/>
                <w:sz w:val="20"/>
                <w:szCs w:val="20"/>
                <w:lang w:val="en-US"/>
              </w:rPr>
              <w:t xml:space="preserve"> µg</w:t>
            </w:r>
            <w:r>
              <w:rPr>
                <w:rFonts w:ascii="Calibri" w:hAnsi="Calibri" w:cs="Calibri"/>
                <w:sz w:val="20"/>
                <w:szCs w:val="20"/>
                <w:lang w:val="en-US"/>
              </w:rPr>
              <w:t xml:space="preserve"> </w:t>
            </w:r>
            <w:r w:rsidRPr="00835A6B">
              <w:rPr>
                <w:rFonts w:ascii="Calibri" w:hAnsi="Calibri" w:cs="Calibri"/>
                <w:sz w:val="20"/>
                <w:szCs w:val="20"/>
                <w:lang w:val="en-US"/>
              </w:rPr>
              <w:t>made up to 10 ml with</w:t>
            </w:r>
            <w:r>
              <w:rPr>
                <w:rFonts w:ascii="Calibri" w:hAnsi="Calibri" w:cs="Calibri"/>
                <w:sz w:val="20"/>
                <w:szCs w:val="20"/>
                <w:lang w:val="en-US"/>
              </w:rPr>
              <w:t xml:space="preserve"> physiological saline.</w:t>
            </w:r>
          </w:p>
          <w:p w14:paraId="0BAE24F3" w14:textId="77777777" w:rsidR="00C21812" w:rsidRPr="00E90577" w:rsidRDefault="00C21812" w:rsidP="006229AE">
            <w:pPr>
              <w:rPr>
                <w:rFonts w:ascii="Calibri" w:hAnsi="Calibri" w:cs="Calibri"/>
                <w:sz w:val="20"/>
                <w:szCs w:val="20"/>
                <w:lang w:val="en-US"/>
              </w:rPr>
            </w:pPr>
          </w:p>
        </w:tc>
        <w:tc>
          <w:tcPr>
            <w:tcW w:w="2314" w:type="dxa"/>
          </w:tcPr>
          <w:p w14:paraId="32CC3427"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Pain score, maternal assessment (BP), delivery (mode, induction), analgesia (duration, additional analgesia), SE (nausea, vomiting, pruritus, sedation, neurological symptoms), satisfaction, neonatal assessment (FHR, apgar)</w:t>
            </w:r>
          </w:p>
        </w:tc>
      </w:tr>
      <w:tr w:rsidR="00C21812" w:rsidRPr="00E90577" w14:paraId="0A4B9790" w14:textId="77777777" w:rsidTr="006229AE">
        <w:tc>
          <w:tcPr>
            <w:tcW w:w="516" w:type="dxa"/>
          </w:tcPr>
          <w:p w14:paraId="62462999" w14:textId="73FA246B" w:rsidR="00C21812" w:rsidRPr="00E90577" w:rsidRDefault="000611A6" w:rsidP="006229AE">
            <w:pPr>
              <w:jc w:val="center"/>
              <w:rPr>
                <w:rFonts w:ascii="Calibri" w:hAnsi="Calibri" w:cs="Calibri"/>
                <w:sz w:val="20"/>
                <w:szCs w:val="20"/>
                <w:lang w:val="en-US"/>
              </w:rPr>
            </w:pPr>
            <w:r>
              <w:rPr>
                <w:rFonts w:ascii="Calibri" w:hAnsi="Calibri" w:cs="Calibri"/>
                <w:sz w:val="20"/>
                <w:szCs w:val="20"/>
                <w:lang w:val="en-US"/>
              </w:rPr>
              <w:t>46</w:t>
            </w:r>
          </w:p>
        </w:tc>
        <w:tc>
          <w:tcPr>
            <w:tcW w:w="3130" w:type="dxa"/>
          </w:tcPr>
          <w:p w14:paraId="38B6C0BA" w14:textId="77777777" w:rsidR="00C21812" w:rsidRPr="00E90577" w:rsidRDefault="00C21812" w:rsidP="006229AE">
            <w:pPr>
              <w:rPr>
                <w:rFonts w:ascii="Calibri" w:hAnsi="Calibri" w:cs="Calibri"/>
                <w:sz w:val="20"/>
                <w:szCs w:val="20"/>
                <w:lang w:val="en-US"/>
              </w:rPr>
            </w:pPr>
            <w:r w:rsidRPr="00D41325">
              <w:rPr>
                <w:rFonts w:ascii="Calibri" w:hAnsi="Calibri" w:cs="Calibri"/>
                <w:sz w:val="20"/>
                <w:szCs w:val="20"/>
                <w:lang w:val="en-US"/>
              </w:rPr>
              <w:t xml:space="preserve">The effect of the addition of ropivacaine or bupivacaine upon pruritus induced by intrathecal fentanyl </w:t>
            </w:r>
            <w:r>
              <w:rPr>
                <w:rFonts w:ascii="Calibri" w:hAnsi="Calibri" w:cs="Calibri"/>
                <w:sz w:val="20"/>
                <w:szCs w:val="20"/>
                <w:lang w:val="en-US"/>
              </w:rPr>
              <w:t>in labour</w:t>
            </w:r>
          </w:p>
        </w:tc>
        <w:tc>
          <w:tcPr>
            <w:tcW w:w="1530" w:type="dxa"/>
          </w:tcPr>
          <w:p w14:paraId="560C79DC"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Shah MK, Sia ATH, Chong JL</w:t>
            </w:r>
          </w:p>
        </w:tc>
        <w:tc>
          <w:tcPr>
            <w:tcW w:w="807" w:type="dxa"/>
          </w:tcPr>
          <w:p w14:paraId="37ABC20B"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2000</w:t>
            </w:r>
          </w:p>
        </w:tc>
        <w:tc>
          <w:tcPr>
            <w:tcW w:w="1216" w:type="dxa"/>
          </w:tcPr>
          <w:p w14:paraId="533FE0A9"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Singapore</w:t>
            </w:r>
          </w:p>
        </w:tc>
        <w:tc>
          <w:tcPr>
            <w:tcW w:w="1337" w:type="dxa"/>
          </w:tcPr>
          <w:p w14:paraId="549A83DE"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46C1B8A2"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60</w:t>
            </w:r>
          </w:p>
        </w:tc>
        <w:tc>
          <w:tcPr>
            <w:tcW w:w="2810" w:type="dxa"/>
          </w:tcPr>
          <w:p w14:paraId="10D508A7"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The patients received intrathecal fentanyl 25</w:t>
            </w:r>
            <w:r w:rsidRPr="00B6227D">
              <w:rPr>
                <w:rFonts w:ascii="Calibri" w:hAnsi="Calibri" w:cs="Calibri"/>
                <w:sz w:val="20"/>
                <w:szCs w:val="20"/>
                <w:lang w:val="en-US"/>
              </w:rPr>
              <w:t xml:space="preserve"> µg</w:t>
            </w:r>
            <w:r>
              <w:rPr>
                <w:rFonts w:ascii="Calibri" w:hAnsi="Calibri" w:cs="Calibri"/>
                <w:sz w:val="20"/>
                <w:szCs w:val="20"/>
                <w:lang w:val="en-US"/>
              </w:rPr>
              <w:t xml:space="preserve"> and 2ml of 0.9% saline.</w:t>
            </w:r>
          </w:p>
        </w:tc>
        <w:tc>
          <w:tcPr>
            <w:tcW w:w="2314" w:type="dxa"/>
          </w:tcPr>
          <w:p w14:paraId="57B9B46D"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Pain score, maternal assessment (BP, HR, RR, motor, sensory), analgesia (duration), SE (nausea, vomiting, pruritus, sedation, shivering), satisfaction, neonatal assessment (FHR)</w:t>
            </w:r>
          </w:p>
        </w:tc>
      </w:tr>
      <w:tr w:rsidR="00C21812" w:rsidRPr="00E90577" w14:paraId="34DB388D" w14:textId="77777777" w:rsidTr="006229AE">
        <w:tc>
          <w:tcPr>
            <w:tcW w:w="516" w:type="dxa"/>
          </w:tcPr>
          <w:p w14:paraId="697DF144" w14:textId="5CE36887" w:rsidR="00C21812" w:rsidRDefault="000611A6" w:rsidP="006229AE">
            <w:pPr>
              <w:jc w:val="center"/>
              <w:rPr>
                <w:rFonts w:ascii="Calibri" w:hAnsi="Calibri" w:cs="Calibri"/>
                <w:sz w:val="20"/>
                <w:szCs w:val="20"/>
                <w:lang w:val="en-US"/>
              </w:rPr>
            </w:pPr>
            <w:r>
              <w:rPr>
                <w:rFonts w:ascii="Calibri" w:hAnsi="Calibri" w:cs="Calibri"/>
                <w:sz w:val="20"/>
                <w:szCs w:val="20"/>
                <w:lang w:val="en-US"/>
              </w:rPr>
              <w:t>47</w:t>
            </w:r>
          </w:p>
        </w:tc>
        <w:tc>
          <w:tcPr>
            <w:tcW w:w="3130" w:type="dxa"/>
          </w:tcPr>
          <w:p w14:paraId="1F9DBEA8"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An intravenous fluid bolus is not necessary before administration of intrathec</w:t>
            </w:r>
            <w:r>
              <w:rPr>
                <w:rFonts w:ascii="Calibri" w:hAnsi="Calibri" w:cs="Calibri"/>
                <w:sz w:val="20"/>
                <w:szCs w:val="20"/>
                <w:lang w:val="en-US"/>
              </w:rPr>
              <w:t>al fentanyl for labor analgesia</w:t>
            </w:r>
          </w:p>
        </w:tc>
        <w:tc>
          <w:tcPr>
            <w:tcW w:w="1530" w:type="dxa"/>
          </w:tcPr>
          <w:p w14:paraId="01A7FDAA"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Shannon MT, Ramanathan S.</w:t>
            </w:r>
          </w:p>
        </w:tc>
        <w:tc>
          <w:tcPr>
            <w:tcW w:w="807" w:type="dxa"/>
          </w:tcPr>
          <w:p w14:paraId="24BB12F0"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1998</w:t>
            </w:r>
          </w:p>
        </w:tc>
        <w:tc>
          <w:tcPr>
            <w:tcW w:w="1216" w:type="dxa"/>
          </w:tcPr>
          <w:p w14:paraId="37D25329"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1ACD264C"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4B42FE09"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30</w:t>
            </w:r>
          </w:p>
        </w:tc>
        <w:tc>
          <w:tcPr>
            <w:tcW w:w="2810" w:type="dxa"/>
          </w:tcPr>
          <w:p w14:paraId="64188399"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Intrathecal fentanyl 25</w:t>
            </w:r>
            <w:r w:rsidRPr="00B6227D">
              <w:rPr>
                <w:rFonts w:ascii="Calibri" w:hAnsi="Calibri" w:cs="Calibri"/>
                <w:sz w:val="20"/>
                <w:szCs w:val="20"/>
                <w:lang w:val="en-US"/>
              </w:rPr>
              <w:t xml:space="preserve"> µg</w:t>
            </w:r>
            <w:r>
              <w:rPr>
                <w:rFonts w:ascii="Calibri" w:hAnsi="Calibri" w:cs="Calibri"/>
                <w:sz w:val="20"/>
                <w:szCs w:val="20"/>
                <w:lang w:val="en-US"/>
              </w:rPr>
              <w:t xml:space="preserve"> with or without prior administration of IV fluid</w:t>
            </w:r>
          </w:p>
        </w:tc>
        <w:tc>
          <w:tcPr>
            <w:tcW w:w="2314" w:type="dxa"/>
          </w:tcPr>
          <w:p w14:paraId="1B7D66BE"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Pain score, maternal assessment (BP), neonatal assessment (FHR)</w:t>
            </w:r>
          </w:p>
        </w:tc>
      </w:tr>
      <w:tr w:rsidR="00C21812" w:rsidRPr="00E90577" w14:paraId="7C3A1083" w14:textId="77777777" w:rsidTr="006229AE">
        <w:tc>
          <w:tcPr>
            <w:tcW w:w="516" w:type="dxa"/>
          </w:tcPr>
          <w:p w14:paraId="3FF788A2" w14:textId="491B004D" w:rsidR="00C21812" w:rsidRDefault="000611A6" w:rsidP="006229AE">
            <w:pPr>
              <w:jc w:val="center"/>
              <w:rPr>
                <w:rFonts w:ascii="Calibri" w:hAnsi="Calibri" w:cs="Calibri"/>
                <w:sz w:val="20"/>
                <w:szCs w:val="20"/>
                <w:lang w:val="en-US"/>
              </w:rPr>
            </w:pPr>
            <w:r>
              <w:rPr>
                <w:rFonts w:ascii="Calibri" w:hAnsi="Calibri" w:cs="Calibri"/>
                <w:sz w:val="20"/>
                <w:szCs w:val="20"/>
                <w:lang w:val="en-US"/>
              </w:rPr>
              <w:lastRenderedPageBreak/>
              <w:t>48</w:t>
            </w:r>
          </w:p>
        </w:tc>
        <w:tc>
          <w:tcPr>
            <w:tcW w:w="3130" w:type="dxa"/>
          </w:tcPr>
          <w:p w14:paraId="1641882B" w14:textId="77777777" w:rsidR="00C21812" w:rsidRPr="00E90577" w:rsidRDefault="00C21812" w:rsidP="006229AE">
            <w:pPr>
              <w:rPr>
                <w:rFonts w:ascii="Calibri" w:hAnsi="Calibri" w:cs="Calibri"/>
                <w:sz w:val="20"/>
                <w:szCs w:val="20"/>
                <w:lang w:val="en-US"/>
              </w:rPr>
            </w:pPr>
            <w:r w:rsidRPr="00A53616">
              <w:rPr>
                <w:rFonts w:ascii="Calibri" w:hAnsi="Calibri" w:cs="Calibri"/>
                <w:sz w:val="20"/>
                <w:szCs w:val="20"/>
                <w:lang w:val="en-US"/>
              </w:rPr>
              <w:t>Influence of intravenous fentanyl on fetal biophysical pa</w:t>
            </w:r>
            <w:r>
              <w:rPr>
                <w:rFonts w:ascii="Calibri" w:hAnsi="Calibri" w:cs="Calibri"/>
                <w:sz w:val="20"/>
                <w:szCs w:val="20"/>
                <w:lang w:val="en-US"/>
              </w:rPr>
              <w:t>rameters during labor</w:t>
            </w:r>
          </w:p>
        </w:tc>
        <w:tc>
          <w:tcPr>
            <w:tcW w:w="1530" w:type="dxa"/>
          </w:tcPr>
          <w:p w14:paraId="6B11A0E0" w14:textId="77777777" w:rsidR="00C21812" w:rsidRPr="00E90577" w:rsidRDefault="00C21812" w:rsidP="006229AE">
            <w:pPr>
              <w:rPr>
                <w:rFonts w:ascii="Calibri" w:hAnsi="Calibri" w:cs="Calibri"/>
                <w:sz w:val="20"/>
                <w:szCs w:val="20"/>
                <w:lang w:val="en-US"/>
              </w:rPr>
            </w:pPr>
            <w:r w:rsidRPr="00A53616">
              <w:rPr>
                <w:rFonts w:ascii="Calibri" w:hAnsi="Calibri" w:cs="Calibri"/>
                <w:sz w:val="20"/>
                <w:szCs w:val="20"/>
                <w:lang w:val="en-US"/>
              </w:rPr>
              <w:t>Smith C V., Rayburn WF, Allen K V., Bane TM, Livezey GT.</w:t>
            </w:r>
          </w:p>
        </w:tc>
        <w:tc>
          <w:tcPr>
            <w:tcW w:w="807" w:type="dxa"/>
          </w:tcPr>
          <w:p w14:paraId="1E55A79D"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1996</w:t>
            </w:r>
          </w:p>
        </w:tc>
        <w:tc>
          <w:tcPr>
            <w:tcW w:w="1216" w:type="dxa"/>
          </w:tcPr>
          <w:p w14:paraId="570BFDC9"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USA</w:t>
            </w:r>
          </w:p>
        </w:tc>
        <w:tc>
          <w:tcPr>
            <w:tcW w:w="1337" w:type="dxa"/>
          </w:tcPr>
          <w:p w14:paraId="0213FA5D"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53787C4E"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24</w:t>
            </w:r>
          </w:p>
        </w:tc>
        <w:tc>
          <w:tcPr>
            <w:tcW w:w="2810" w:type="dxa"/>
          </w:tcPr>
          <w:p w14:paraId="504590DB" w14:textId="77777777" w:rsidR="00C21812" w:rsidRPr="0023009D" w:rsidRDefault="00C21812" w:rsidP="006229AE">
            <w:pPr>
              <w:rPr>
                <w:rFonts w:ascii="Calibri" w:hAnsi="Calibri" w:cs="Calibri"/>
                <w:sz w:val="20"/>
                <w:szCs w:val="20"/>
                <w:lang w:val="en-US"/>
              </w:rPr>
            </w:pPr>
            <w:r w:rsidRPr="0023009D">
              <w:rPr>
                <w:rFonts w:ascii="Calibri" w:hAnsi="Calibri" w:cs="Calibri"/>
                <w:sz w:val="20"/>
                <w:szCs w:val="20"/>
                <w:lang w:val="en-US"/>
              </w:rPr>
              <w:t>The stud</w:t>
            </w:r>
            <w:r>
              <w:rPr>
                <w:rFonts w:ascii="Calibri" w:hAnsi="Calibri" w:cs="Calibri"/>
                <w:sz w:val="20"/>
                <w:szCs w:val="20"/>
                <w:lang w:val="en-US"/>
              </w:rPr>
              <w:t xml:space="preserve">y group received a standard </w:t>
            </w:r>
            <w:r w:rsidRPr="0023009D">
              <w:rPr>
                <w:rFonts w:ascii="Calibri" w:hAnsi="Calibri" w:cs="Calibri"/>
                <w:sz w:val="20"/>
                <w:szCs w:val="20"/>
                <w:lang w:val="en-US"/>
              </w:rPr>
              <w:t xml:space="preserve"> dose of</w:t>
            </w:r>
            <w:r>
              <w:rPr>
                <w:rFonts w:ascii="Calibri" w:hAnsi="Calibri" w:cs="Calibri"/>
                <w:sz w:val="20"/>
                <w:szCs w:val="20"/>
                <w:lang w:val="en-US"/>
              </w:rPr>
              <w:t xml:space="preserve"> 50 μg IV</w:t>
            </w:r>
          </w:p>
          <w:p w14:paraId="17D30E35" w14:textId="77777777" w:rsidR="00C21812" w:rsidRPr="00E90577" w:rsidRDefault="00C21812" w:rsidP="006229AE">
            <w:pPr>
              <w:rPr>
                <w:rFonts w:ascii="Calibri" w:hAnsi="Calibri" w:cs="Calibri"/>
                <w:sz w:val="20"/>
                <w:szCs w:val="20"/>
                <w:lang w:val="en-US"/>
              </w:rPr>
            </w:pPr>
            <w:r w:rsidRPr="0023009D">
              <w:rPr>
                <w:rFonts w:ascii="Calibri" w:hAnsi="Calibri" w:cs="Calibri"/>
                <w:sz w:val="20"/>
                <w:szCs w:val="20"/>
                <w:lang w:val="en-US"/>
              </w:rPr>
              <w:t>fentanyl (Sublimaze, Janssen Pharm, Piscataway, NJ)</w:t>
            </w:r>
          </w:p>
        </w:tc>
        <w:tc>
          <w:tcPr>
            <w:tcW w:w="2314" w:type="dxa"/>
          </w:tcPr>
          <w:p w14:paraId="16D4C945"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Neonatal assessment (FHR, apgar, cord blood gases, birthweight, congenital anomalies, body movement)</w:t>
            </w:r>
          </w:p>
        </w:tc>
      </w:tr>
      <w:tr w:rsidR="00C21812" w:rsidRPr="00E90577" w14:paraId="7A9D16BC" w14:textId="77777777" w:rsidTr="006229AE">
        <w:tc>
          <w:tcPr>
            <w:tcW w:w="516" w:type="dxa"/>
          </w:tcPr>
          <w:p w14:paraId="2DCFE10B" w14:textId="657A24EA" w:rsidR="00C21812" w:rsidRDefault="000611A6" w:rsidP="006229AE">
            <w:pPr>
              <w:jc w:val="center"/>
              <w:rPr>
                <w:rFonts w:ascii="Calibri" w:hAnsi="Calibri" w:cs="Calibri"/>
                <w:sz w:val="20"/>
                <w:szCs w:val="20"/>
                <w:lang w:val="en-US"/>
              </w:rPr>
            </w:pPr>
            <w:r>
              <w:rPr>
                <w:rFonts w:ascii="Calibri" w:hAnsi="Calibri" w:cs="Calibri"/>
                <w:sz w:val="20"/>
                <w:szCs w:val="20"/>
                <w:lang w:val="en-US"/>
              </w:rPr>
              <w:t>49</w:t>
            </w:r>
          </w:p>
        </w:tc>
        <w:tc>
          <w:tcPr>
            <w:tcW w:w="3130" w:type="dxa"/>
          </w:tcPr>
          <w:p w14:paraId="1AF923D0"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Intrathecal midazolam II: Combination with intr</w:t>
            </w:r>
            <w:r>
              <w:rPr>
                <w:rFonts w:ascii="Calibri" w:hAnsi="Calibri" w:cs="Calibri"/>
                <w:sz w:val="20"/>
                <w:szCs w:val="20"/>
                <w:lang w:val="en-US"/>
              </w:rPr>
              <w:t>athecal fentanyl for labor pain</w:t>
            </w:r>
          </w:p>
        </w:tc>
        <w:tc>
          <w:tcPr>
            <w:tcW w:w="1530" w:type="dxa"/>
          </w:tcPr>
          <w:p w14:paraId="62DF9A9B" w14:textId="77777777" w:rsidR="00C21812" w:rsidRPr="00E90577" w:rsidRDefault="00C21812" w:rsidP="006229AE">
            <w:pPr>
              <w:rPr>
                <w:rFonts w:ascii="Calibri" w:hAnsi="Calibri" w:cs="Calibri"/>
                <w:sz w:val="20"/>
                <w:szCs w:val="20"/>
                <w:lang w:val="en-US"/>
              </w:rPr>
            </w:pPr>
            <w:r w:rsidRPr="00340C96">
              <w:rPr>
                <w:rFonts w:ascii="Calibri" w:hAnsi="Calibri" w:cs="Calibri"/>
                <w:sz w:val="20"/>
                <w:szCs w:val="20"/>
                <w:lang w:val="en-US"/>
              </w:rPr>
              <w:t>Tucker AP, Mezzatesta J, Nadeson R, Goodchild CS.</w:t>
            </w:r>
          </w:p>
        </w:tc>
        <w:tc>
          <w:tcPr>
            <w:tcW w:w="807" w:type="dxa"/>
          </w:tcPr>
          <w:p w14:paraId="373B276B"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2004</w:t>
            </w:r>
          </w:p>
        </w:tc>
        <w:tc>
          <w:tcPr>
            <w:tcW w:w="1216" w:type="dxa"/>
          </w:tcPr>
          <w:p w14:paraId="7363F80E"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Australia</w:t>
            </w:r>
          </w:p>
        </w:tc>
        <w:tc>
          <w:tcPr>
            <w:tcW w:w="1337" w:type="dxa"/>
          </w:tcPr>
          <w:p w14:paraId="5D30162A"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RCT</w:t>
            </w:r>
          </w:p>
        </w:tc>
        <w:tc>
          <w:tcPr>
            <w:tcW w:w="1035" w:type="dxa"/>
          </w:tcPr>
          <w:p w14:paraId="18CF2473" w14:textId="77777777" w:rsidR="00C21812" w:rsidRPr="00E90577" w:rsidRDefault="00C21812" w:rsidP="006229AE">
            <w:pPr>
              <w:jc w:val="center"/>
              <w:rPr>
                <w:rFonts w:ascii="Calibri" w:hAnsi="Calibri" w:cs="Calibri"/>
                <w:sz w:val="20"/>
                <w:szCs w:val="20"/>
                <w:lang w:val="en-US"/>
              </w:rPr>
            </w:pPr>
            <w:r>
              <w:rPr>
                <w:rFonts w:ascii="Calibri" w:hAnsi="Calibri" w:cs="Calibri"/>
                <w:sz w:val="20"/>
                <w:szCs w:val="20"/>
                <w:lang w:val="en-US"/>
              </w:rPr>
              <w:t>30</w:t>
            </w:r>
          </w:p>
        </w:tc>
        <w:tc>
          <w:tcPr>
            <w:tcW w:w="2810" w:type="dxa"/>
          </w:tcPr>
          <w:p w14:paraId="5DB6056D" w14:textId="77777777" w:rsidR="00C21812" w:rsidRPr="00E90577" w:rsidRDefault="00C21812" w:rsidP="006229AE">
            <w:pPr>
              <w:rPr>
                <w:rFonts w:ascii="Calibri" w:hAnsi="Calibri" w:cs="Calibri"/>
                <w:sz w:val="20"/>
                <w:szCs w:val="20"/>
                <w:lang w:val="en-US"/>
              </w:rPr>
            </w:pPr>
            <w:r w:rsidRPr="009463BD">
              <w:rPr>
                <w:rFonts w:ascii="Calibri" w:hAnsi="Calibri" w:cs="Calibri"/>
                <w:sz w:val="20"/>
                <w:szCs w:val="20"/>
                <w:lang w:val="en-US"/>
              </w:rPr>
              <w:t>Ten micrograms of</w:t>
            </w:r>
            <w:r>
              <w:rPr>
                <w:rFonts w:ascii="Calibri" w:hAnsi="Calibri" w:cs="Calibri"/>
                <w:sz w:val="20"/>
                <w:szCs w:val="20"/>
                <w:lang w:val="en-US"/>
              </w:rPr>
              <w:t xml:space="preserve"> intrathecal</w:t>
            </w:r>
            <w:r w:rsidRPr="009463BD">
              <w:rPr>
                <w:rFonts w:ascii="Calibri" w:hAnsi="Calibri" w:cs="Calibri"/>
                <w:sz w:val="20"/>
                <w:szCs w:val="20"/>
                <w:lang w:val="en-US"/>
              </w:rPr>
              <w:t xml:space="preserve"> fentanyl was</w:t>
            </w:r>
            <w:r>
              <w:rPr>
                <w:rFonts w:ascii="Calibri" w:hAnsi="Calibri" w:cs="Calibri"/>
                <w:sz w:val="20"/>
                <w:szCs w:val="20"/>
                <w:lang w:val="en-US"/>
              </w:rPr>
              <w:t xml:space="preserve"> </w:t>
            </w:r>
            <w:r w:rsidRPr="009463BD">
              <w:rPr>
                <w:rFonts w:ascii="Calibri" w:hAnsi="Calibri" w:cs="Calibri"/>
                <w:sz w:val="20"/>
                <w:szCs w:val="20"/>
                <w:lang w:val="en-US"/>
              </w:rPr>
              <w:t>chosen because of its association with a modest analgesic effect and minimal side effects such as pruritus</w:t>
            </w:r>
            <w:r>
              <w:rPr>
                <w:rFonts w:ascii="Calibri" w:hAnsi="Calibri" w:cs="Calibri"/>
                <w:sz w:val="20"/>
                <w:szCs w:val="20"/>
                <w:lang w:val="en-US"/>
              </w:rPr>
              <w:t xml:space="preserve"> </w:t>
            </w:r>
            <w:r w:rsidRPr="009463BD">
              <w:rPr>
                <w:rFonts w:ascii="Calibri" w:hAnsi="Calibri" w:cs="Calibri"/>
                <w:sz w:val="20"/>
                <w:szCs w:val="20"/>
                <w:lang w:val="en-US"/>
              </w:rPr>
              <w:t>and nausea.</w:t>
            </w:r>
          </w:p>
        </w:tc>
        <w:tc>
          <w:tcPr>
            <w:tcW w:w="2314" w:type="dxa"/>
          </w:tcPr>
          <w:p w14:paraId="2AFB0289" w14:textId="77777777" w:rsidR="00C21812" w:rsidRPr="00E90577" w:rsidRDefault="00C21812" w:rsidP="006229AE">
            <w:pPr>
              <w:rPr>
                <w:rFonts w:ascii="Calibri" w:hAnsi="Calibri" w:cs="Calibri"/>
                <w:sz w:val="20"/>
                <w:szCs w:val="20"/>
                <w:lang w:val="en-US"/>
              </w:rPr>
            </w:pPr>
            <w:r>
              <w:rPr>
                <w:rFonts w:ascii="Calibri" w:hAnsi="Calibri" w:cs="Calibri"/>
                <w:sz w:val="20"/>
                <w:szCs w:val="20"/>
                <w:lang w:val="en-US"/>
              </w:rPr>
              <w:t>Pain score, maternal assessment (BP, HR, RR, motor, sensory, induction), analgesia (additional analgesia), SE (nausea, vomiting, pruritus, sedation, headache, neurological symptoms), neonatal assessment (FHR, apgar)</w:t>
            </w:r>
          </w:p>
        </w:tc>
      </w:tr>
      <w:tr w:rsidR="002A0707" w:rsidRPr="00E90577" w14:paraId="3CBFC67C" w14:textId="77777777" w:rsidTr="00041B0D">
        <w:tc>
          <w:tcPr>
            <w:tcW w:w="516" w:type="dxa"/>
          </w:tcPr>
          <w:p w14:paraId="76D77094" w14:textId="52A84481" w:rsidR="00D41325" w:rsidRDefault="000611A6" w:rsidP="00B459D2">
            <w:pPr>
              <w:jc w:val="center"/>
              <w:rPr>
                <w:rFonts w:ascii="Calibri" w:hAnsi="Calibri" w:cs="Calibri"/>
                <w:sz w:val="20"/>
                <w:szCs w:val="20"/>
                <w:lang w:val="en-US"/>
              </w:rPr>
            </w:pPr>
            <w:r>
              <w:rPr>
                <w:rFonts w:ascii="Calibri" w:hAnsi="Calibri" w:cs="Calibri"/>
                <w:sz w:val="20"/>
                <w:szCs w:val="20"/>
                <w:lang w:val="en-US"/>
              </w:rPr>
              <w:t>50</w:t>
            </w:r>
          </w:p>
        </w:tc>
        <w:tc>
          <w:tcPr>
            <w:tcW w:w="3130" w:type="dxa"/>
          </w:tcPr>
          <w:p w14:paraId="4206CBD6" w14:textId="37929E68" w:rsidR="00D41325" w:rsidRPr="00E90577" w:rsidRDefault="00340C96" w:rsidP="004D4B6A">
            <w:pPr>
              <w:rPr>
                <w:rFonts w:ascii="Calibri" w:hAnsi="Calibri" w:cs="Calibri"/>
                <w:sz w:val="20"/>
                <w:szCs w:val="20"/>
                <w:lang w:val="en-US"/>
              </w:rPr>
            </w:pPr>
            <w:r w:rsidRPr="00340C96">
              <w:rPr>
                <w:rFonts w:ascii="Calibri" w:hAnsi="Calibri" w:cs="Calibri"/>
                <w:sz w:val="20"/>
                <w:szCs w:val="20"/>
                <w:lang w:val="en-US"/>
              </w:rPr>
              <w:t>Spinal and epidural sufentan</w:t>
            </w:r>
            <w:r w:rsidR="004D4B6A">
              <w:rPr>
                <w:rFonts w:ascii="Calibri" w:hAnsi="Calibri" w:cs="Calibri"/>
                <w:sz w:val="20"/>
                <w:szCs w:val="20"/>
                <w:lang w:val="en-US"/>
              </w:rPr>
              <w:t>il and fentanyl in early labour</w:t>
            </w:r>
          </w:p>
        </w:tc>
        <w:tc>
          <w:tcPr>
            <w:tcW w:w="1530" w:type="dxa"/>
          </w:tcPr>
          <w:p w14:paraId="19C6A424" w14:textId="0F23F3AF" w:rsidR="00D41325" w:rsidRPr="00E90577" w:rsidRDefault="004D4B6A">
            <w:pPr>
              <w:rPr>
                <w:rFonts w:ascii="Calibri" w:hAnsi="Calibri" w:cs="Calibri"/>
                <w:sz w:val="20"/>
                <w:szCs w:val="20"/>
                <w:lang w:val="en-US"/>
              </w:rPr>
            </w:pPr>
            <w:r w:rsidRPr="00340C96">
              <w:rPr>
                <w:rFonts w:ascii="Calibri" w:hAnsi="Calibri" w:cs="Calibri"/>
                <w:sz w:val="20"/>
                <w:szCs w:val="20"/>
                <w:lang w:val="en-US"/>
              </w:rPr>
              <w:t>Väänänen A, Kuukasjärvi M, Tekay A, Ahonen J, Vaananen A, Kuukasjarvi M, et al.</w:t>
            </w:r>
          </w:p>
        </w:tc>
        <w:tc>
          <w:tcPr>
            <w:tcW w:w="807" w:type="dxa"/>
          </w:tcPr>
          <w:p w14:paraId="7493B2EB" w14:textId="714827E9" w:rsidR="00D41325" w:rsidRPr="00E90577" w:rsidRDefault="004D4B6A" w:rsidP="00B459D2">
            <w:pPr>
              <w:jc w:val="center"/>
              <w:rPr>
                <w:rFonts w:ascii="Calibri" w:hAnsi="Calibri" w:cs="Calibri"/>
                <w:sz w:val="20"/>
                <w:szCs w:val="20"/>
                <w:lang w:val="en-US"/>
              </w:rPr>
            </w:pPr>
            <w:r>
              <w:rPr>
                <w:rFonts w:ascii="Calibri" w:hAnsi="Calibri" w:cs="Calibri"/>
                <w:sz w:val="20"/>
                <w:szCs w:val="20"/>
                <w:lang w:val="en-US"/>
              </w:rPr>
              <w:t>2019</w:t>
            </w:r>
          </w:p>
        </w:tc>
        <w:tc>
          <w:tcPr>
            <w:tcW w:w="1216" w:type="dxa"/>
          </w:tcPr>
          <w:p w14:paraId="6143EA43" w14:textId="424AAEF5" w:rsidR="00D41325" w:rsidRPr="00E90577" w:rsidRDefault="00E96138">
            <w:pPr>
              <w:rPr>
                <w:rFonts w:ascii="Calibri" w:hAnsi="Calibri" w:cs="Calibri"/>
                <w:sz w:val="20"/>
                <w:szCs w:val="20"/>
                <w:lang w:val="en-US"/>
              </w:rPr>
            </w:pPr>
            <w:r>
              <w:rPr>
                <w:rFonts w:ascii="Calibri" w:hAnsi="Calibri" w:cs="Calibri"/>
                <w:sz w:val="20"/>
                <w:szCs w:val="20"/>
                <w:lang w:val="en-US"/>
              </w:rPr>
              <w:t>Finland</w:t>
            </w:r>
          </w:p>
        </w:tc>
        <w:tc>
          <w:tcPr>
            <w:tcW w:w="1337" w:type="dxa"/>
          </w:tcPr>
          <w:p w14:paraId="057F0727" w14:textId="095BC4D1" w:rsidR="00D41325" w:rsidRPr="00E90577" w:rsidRDefault="000706A6">
            <w:pPr>
              <w:rPr>
                <w:rFonts w:ascii="Calibri" w:hAnsi="Calibri" w:cs="Calibri"/>
                <w:sz w:val="20"/>
                <w:szCs w:val="20"/>
                <w:lang w:val="en-US"/>
              </w:rPr>
            </w:pPr>
            <w:r>
              <w:rPr>
                <w:rFonts w:ascii="Calibri" w:hAnsi="Calibri" w:cs="Calibri"/>
                <w:sz w:val="20"/>
                <w:szCs w:val="20"/>
                <w:lang w:val="en-US"/>
              </w:rPr>
              <w:t>RCT</w:t>
            </w:r>
          </w:p>
        </w:tc>
        <w:tc>
          <w:tcPr>
            <w:tcW w:w="1035" w:type="dxa"/>
          </w:tcPr>
          <w:p w14:paraId="75420B7A" w14:textId="168D96BC" w:rsidR="00D41325" w:rsidRPr="00E90577" w:rsidRDefault="00126870" w:rsidP="00B459D2">
            <w:pPr>
              <w:jc w:val="center"/>
              <w:rPr>
                <w:rFonts w:ascii="Calibri" w:hAnsi="Calibri" w:cs="Calibri"/>
                <w:sz w:val="20"/>
                <w:szCs w:val="20"/>
                <w:lang w:val="en-US"/>
              </w:rPr>
            </w:pPr>
            <w:r>
              <w:rPr>
                <w:rFonts w:ascii="Calibri" w:hAnsi="Calibri" w:cs="Calibri"/>
                <w:sz w:val="20"/>
                <w:szCs w:val="20"/>
                <w:lang w:val="en-US"/>
              </w:rPr>
              <w:t>80</w:t>
            </w:r>
          </w:p>
        </w:tc>
        <w:tc>
          <w:tcPr>
            <w:tcW w:w="2810" w:type="dxa"/>
          </w:tcPr>
          <w:p w14:paraId="01BF3CE3" w14:textId="2F29B00A" w:rsidR="00D41325" w:rsidRPr="00E90577" w:rsidRDefault="00C35367" w:rsidP="00C35367">
            <w:pPr>
              <w:rPr>
                <w:rFonts w:ascii="Calibri" w:hAnsi="Calibri" w:cs="Calibri"/>
                <w:sz w:val="20"/>
                <w:szCs w:val="20"/>
                <w:lang w:val="en-US"/>
              </w:rPr>
            </w:pPr>
            <w:r w:rsidRPr="00C35367">
              <w:rPr>
                <w:rFonts w:ascii="Calibri" w:hAnsi="Calibri" w:cs="Calibri"/>
                <w:sz w:val="20"/>
                <w:szCs w:val="20"/>
                <w:lang w:val="en-US"/>
              </w:rPr>
              <w:t>The spinal groups received 20 μg of</w:t>
            </w:r>
            <w:r>
              <w:rPr>
                <w:rFonts w:ascii="Calibri" w:hAnsi="Calibri" w:cs="Calibri"/>
                <w:sz w:val="20"/>
                <w:szCs w:val="20"/>
                <w:lang w:val="en-US"/>
              </w:rPr>
              <w:t xml:space="preserve"> </w:t>
            </w:r>
            <w:r w:rsidRPr="00C35367">
              <w:rPr>
                <w:rFonts w:ascii="Calibri" w:hAnsi="Calibri" w:cs="Calibri"/>
                <w:sz w:val="20"/>
                <w:szCs w:val="20"/>
                <w:lang w:val="en-US"/>
              </w:rPr>
              <w:t>fentanyl with norma</w:t>
            </w:r>
            <w:r>
              <w:rPr>
                <w:rFonts w:ascii="Calibri" w:hAnsi="Calibri" w:cs="Calibri"/>
                <w:sz w:val="20"/>
                <w:szCs w:val="20"/>
                <w:lang w:val="en-US"/>
              </w:rPr>
              <w:t>l saline to a total volume of 2</w:t>
            </w:r>
            <w:r w:rsidRPr="00C35367">
              <w:rPr>
                <w:rFonts w:ascii="Calibri" w:hAnsi="Calibri" w:cs="Calibri"/>
                <w:sz w:val="20"/>
                <w:szCs w:val="20"/>
                <w:lang w:val="en-US"/>
              </w:rPr>
              <w:t>mL. The epidural</w:t>
            </w:r>
            <w:r>
              <w:rPr>
                <w:rFonts w:ascii="Calibri" w:hAnsi="Calibri" w:cs="Calibri"/>
                <w:sz w:val="20"/>
                <w:szCs w:val="20"/>
                <w:lang w:val="en-US"/>
              </w:rPr>
              <w:t xml:space="preserve"> </w:t>
            </w:r>
            <w:r w:rsidRPr="00C35367">
              <w:rPr>
                <w:rFonts w:ascii="Calibri" w:hAnsi="Calibri" w:cs="Calibri"/>
                <w:sz w:val="20"/>
                <w:szCs w:val="20"/>
                <w:lang w:val="en-US"/>
              </w:rPr>
              <w:t>groups received 100 μg of fentanyl diluted</w:t>
            </w:r>
            <w:r>
              <w:rPr>
                <w:rFonts w:ascii="Calibri" w:hAnsi="Calibri" w:cs="Calibri"/>
                <w:sz w:val="20"/>
                <w:szCs w:val="20"/>
                <w:lang w:val="en-US"/>
              </w:rPr>
              <w:t xml:space="preserve"> </w:t>
            </w:r>
            <w:r w:rsidRPr="00C35367">
              <w:rPr>
                <w:rFonts w:ascii="Calibri" w:hAnsi="Calibri" w:cs="Calibri"/>
                <w:sz w:val="20"/>
                <w:szCs w:val="20"/>
                <w:lang w:val="en-US"/>
              </w:rPr>
              <w:t>to a total volume of 5 mL.</w:t>
            </w:r>
          </w:p>
        </w:tc>
        <w:tc>
          <w:tcPr>
            <w:tcW w:w="2314" w:type="dxa"/>
          </w:tcPr>
          <w:p w14:paraId="208F83CB" w14:textId="6B2892CA" w:rsidR="00D41325" w:rsidRPr="00E90577" w:rsidRDefault="00F73B79">
            <w:pPr>
              <w:rPr>
                <w:rFonts w:ascii="Calibri" w:hAnsi="Calibri" w:cs="Calibri"/>
                <w:sz w:val="20"/>
                <w:szCs w:val="20"/>
                <w:lang w:val="en-US"/>
              </w:rPr>
            </w:pPr>
            <w:r>
              <w:rPr>
                <w:rFonts w:ascii="Calibri" w:hAnsi="Calibri" w:cs="Calibri"/>
                <w:sz w:val="20"/>
                <w:szCs w:val="20"/>
                <w:lang w:val="en-US"/>
              </w:rPr>
              <w:t>Pain score</w:t>
            </w:r>
            <w:r w:rsidR="001A1469">
              <w:rPr>
                <w:rFonts w:ascii="Calibri" w:hAnsi="Calibri" w:cs="Calibri"/>
                <w:sz w:val="20"/>
                <w:szCs w:val="20"/>
                <w:lang w:val="en-US"/>
              </w:rPr>
              <w:t>, delivery (mode</w:t>
            </w:r>
            <w:r w:rsidR="00F02AF9">
              <w:rPr>
                <w:rFonts w:ascii="Calibri" w:hAnsi="Calibri" w:cs="Calibri"/>
                <w:sz w:val="20"/>
                <w:szCs w:val="20"/>
                <w:lang w:val="en-US"/>
              </w:rPr>
              <w:t>, duration</w:t>
            </w:r>
            <w:r w:rsidR="000D12DC">
              <w:rPr>
                <w:rFonts w:ascii="Calibri" w:hAnsi="Calibri" w:cs="Calibri"/>
                <w:sz w:val="20"/>
                <w:szCs w:val="20"/>
                <w:lang w:val="en-US"/>
              </w:rPr>
              <w:t>), analgesia (duration</w:t>
            </w:r>
            <w:r w:rsidR="006E2920">
              <w:rPr>
                <w:rFonts w:ascii="Calibri" w:hAnsi="Calibri" w:cs="Calibri"/>
                <w:sz w:val="20"/>
                <w:szCs w:val="20"/>
                <w:lang w:val="en-US"/>
              </w:rPr>
              <w:t>), SE (nausea</w:t>
            </w:r>
            <w:r w:rsidR="00AD27DA">
              <w:rPr>
                <w:rFonts w:ascii="Calibri" w:hAnsi="Calibri" w:cs="Calibri"/>
                <w:sz w:val="20"/>
                <w:szCs w:val="20"/>
                <w:lang w:val="en-US"/>
              </w:rPr>
              <w:t>, vomiting</w:t>
            </w:r>
            <w:r w:rsidR="002D00F1">
              <w:rPr>
                <w:rFonts w:ascii="Calibri" w:hAnsi="Calibri" w:cs="Calibri"/>
                <w:sz w:val="20"/>
                <w:szCs w:val="20"/>
                <w:lang w:val="en-US"/>
              </w:rPr>
              <w:t>, pruritus</w:t>
            </w:r>
            <w:r w:rsidR="00921C11">
              <w:rPr>
                <w:rFonts w:ascii="Calibri" w:hAnsi="Calibri" w:cs="Calibri"/>
                <w:sz w:val="20"/>
                <w:szCs w:val="20"/>
                <w:lang w:val="en-US"/>
              </w:rPr>
              <w:t>), satisfaction</w:t>
            </w:r>
          </w:p>
        </w:tc>
      </w:tr>
      <w:tr w:rsidR="002A0707" w:rsidRPr="00E90577" w14:paraId="04B577A4" w14:textId="77777777" w:rsidTr="00041B0D">
        <w:tc>
          <w:tcPr>
            <w:tcW w:w="516" w:type="dxa"/>
          </w:tcPr>
          <w:p w14:paraId="367B0D66" w14:textId="1BB865A4" w:rsidR="00D41325" w:rsidRDefault="000611A6" w:rsidP="00B459D2">
            <w:pPr>
              <w:jc w:val="center"/>
              <w:rPr>
                <w:rFonts w:ascii="Calibri" w:hAnsi="Calibri" w:cs="Calibri"/>
                <w:sz w:val="20"/>
                <w:szCs w:val="20"/>
                <w:lang w:val="en-US"/>
              </w:rPr>
            </w:pPr>
            <w:r>
              <w:rPr>
                <w:rFonts w:ascii="Calibri" w:hAnsi="Calibri" w:cs="Calibri"/>
                <w:sz w:val="20"/>
                <w:szCs w:val="20"/>
                <w:lang w:val="en-US"/>
              </w:rPr>
              <w:t>51</w:t>
            </w:r>
          </w:p>
        </w:tc>
        <w:tc>
          <w:tcPr>
            <w:tcW w:w="3130" w:type="dxa"/>
          </w:tcPr>
          <w:p w14:paraId="29BDCB1D" w14:textId="5305C2DC" w:rsidR="00D41325" w:rsidRPr="00E90577" w:rsidRDefault="00A53616" w:rsidP="007D4314">
            <w:pPr>
              <w:rPr>
                <w:rFonts w:ascii="Calibri" w:hAnsi="Calibri" w:cs="Calibri"/>
                <w:sz w:val="20"/>
                <w:szCs w:val="20"/>
                <w:lang w:val="en-US"/>
              </w:rPr>
            </w:pPr>
            <w:r w:rsidRPr="00A53616">
              <w:rPr>
                <w:rFonts w:ascii="Calibri" w:hAnsi="Calibri" w:cs="Calibri"/>
                <w:sz w:val="20"/>
                <w:szCs w:val="20"/>
                <w:lang w:val="en-US"/>
              </w:rPr>
              <w:t xml:space="preserve">Epidural </w:t>
            </w:r>
            <w:r w:rsidR="007D4314">
              <w:rPr>
                <w:rFonts w:ascii="Calibri" w:hAnsi="Calibri" w:cs="Calibri"/>
                <w:sz w:val="20"/>
                <w:szCs w:val="20"/>
                <w:lang w:val="en-US"/>
              </w:rPr>
              <w:t>fentanyl in labour</w:t>
            </w:r>
          </w:p>
        </w:tc>
        <w:tc>
          <w:tcPr>
            <w:tcW w:w="1530" w:type="dxa"/>
          </w:tcPr>
          <w:p w14:paraId="7125CED4" w14:textId="5CB4BFF1" w:rsidR="00D41325" w:rsidRPr="00E90577" w:rsidRDefault="00DC2CE7">
            <w:pPr>
              <w:rPr>
                <w:rFonts w:ascii="Calibri" w:hAnsi="Calibri" w:cs="Calibri"/>
                <w:sz w:val="20"/>
                <w:szCs w:val="20"/>
                <w:lang w:val="en-US"/>
              </w:rPr>
            </w:pPr>
            <w:r w:rsidRPr="00A53616">
              <w:rPr>
                <w:rFonts w:ascii="Calibri" w:hAnsi="Calibri" w:cs="Calibri"/>
                <w:sz w:val="20"/>
                <w:szCs w:val="20"/>
                <w:lang w:val="en-US"/>
              </w:rPr>
              <w:t>Vella LM, Willatts DG, Knott C, Lintin DJ, Justins DM, Reynolds F.</w:t>
            </w:r>
          </w:p>
        </w:tc>
        <w:tc>
          <w:tcPr>
            <w:tcW w:w="807" w:type="dxa"/>
          </w:tcPr>
          <w:p w14:paraId="527C9D2A" w14:textId="1D345C7E" w:rsidR="00D41325" w:rsidRPr="00E90577" w:rsidRDefault="00DC2CE7" w:rsidP="00B459D2">
            <w:pPr>
              <w:jc w:val="center"/>
              <w:rPr>
                <w:rFonts w:ascii="Calibri" w:hAnsi="Calibri" w:cs="Calibri"/>
                <w:sz w:val="20"/>
                <w:szCs w:val="20"/>
                <w:lang w:val="en-US"/>
              </w:rPr>
            </w:pPr>
            <w:r>
              <w:rPr>
                <w:rFonts w:ascii="Calibri" w:hAnsi="Calibri" w:cs="Calibri"/>
                <w:sz w:val="20"/>
                <w:szCs w:val="20"/>
                <w:lang w:val="en-US"/>
              </w:rPr>
              <w:t>1985</w:t>
            </w:r>
          </w:p>
        </w:tc>
        <w:tc>
          <w:tcPr>
            <w:tcW w:w="1216" w:type="dxa"/>
          </w:tcPr>
          <w:p w14:paraId="11A641BB" w14:textId="0467FDC7" w:rsidR="00D41325" w:rsidRPr="00E90577" w:rsidRDefault="00E96138">
            <w:pPr>
              <w:rPr>
                <w:rFonts w:ascii="Calibri" w:hAnsi="Calibri" w:cs="Calibri"/>
                <w:sz w:val="20"/>
                <w:szCs w:val="20"/>
                <w:lang w:val="en-US"/>
              </w:rPr>
            </w:pPr>
            <w:r>
              <w:rPr>
                <w:rFonts w:ascii="Calibri" w:hAnsi="Calibri" w:cs="Calibri"/>
                <w:sz w:val="20"/>
                <w:szCs w:val="20"/>
                <w:lang w:val="en-US"/>
              </w:rPr>
              <w:t>United Kingdom</w:t>
            </w:r>
          </w:p>
        </w:tc>
        <w:tc>
          <w:tcPr>
            <w:tcW w:w="1337" w:type="dxa"/>
          </w:tcPr>
          <w:p w14:paraId="323464DF" w14:textId="57D61287" w:rsidR="00D41325" w:rsidRPr="00E90577" w:rsidRDefault="000706A6">
            <w:pPr>
              <w:rPr>
                <w:rFonts w:ascii="Calibri" w:hAnsi="Calibri" w:cs="Calibri"/>
                <w:sz w:val="20"/>
                <w:szCs w:val="20"/>
                <w:lang w:val="en-US"/>
              </w:rPr>
            </w:pPr>
            <w:r>
              <w:rPr>
                <w:rFonts w:ascii="Calibri" w:hAnsi="Calibri" w:cs="Calibri"/>
                <w:sz w:val="20"/>
                <w:szCs w:val="20"/>
                <w:lang w:val="en-US"/>
              </w:rPr>
              <w:t>RCT</w:t>
            </w:r>
          </w:p>
        </w:tc>
        <w:tc>
          <w:tcPr>
            <w:tcW w:w="1035" w:type="dxa"/>
          </w:tcPr>
          <w:p w14:paraId="1F0E92DC" w14:textId="607C7859" w:rsidR="00D41325" w:rsidRPr="00E90577" w:rsidRDefault="00126870" w:rsidP="00B459D2">
            <w:pPr>
              <w:jc w:val="center"/>
              <w:rPr>
                <w:rFonts w:ascii="Calibri" w:hAnsi="Calibri" w:cs="Calibri"/>
                <w:sz w:val="20"/>
                <w:szCs w:val="20"/>
                <w:lang w:val="en-US"/>
              </w:rPr>
            </w:pPr>
            <w:r>
              <w:rPr>
                <w:rFonts w:ascii="Calibri" w:hAnsi="Calibri" w:cs="Calibri"/>
                <w:sz w:val="20"/>
                <w:szCs w:val="20"/>
                <w:lang w:val="en-US"/>
              </w:rPr>
              <w:t>40</w:t>
            </w:r>
          </w:p>
        </w:tc>
        <w:tc>
          <w:tcPr>
            <w:tcW w:w="2810" w:type="dxa"/>
          </w:tcPr>
          <w:p w14:paraId="0D24BF37" w14:textId="16B38036" w:rsidR="00D41325" w:rsidRPr="00E90577" w:rsidRDefault="007D4314" w:rsidP="007D4314">
            <w:pPr>
              <w:rPr>
                <w:rFonts w:ascii="Calibri" w:hAnsi="Calibri" w:cs="Calibri"/>
                <w:sz w:val="20"/>
                <w:szCs w:val="20"/>
                <w:lang w:val="en-US"/>
              </w:rPr>
            </w:pPr>
            <w:r>
              <w:rPr>
                <w:rFonts w:ascii="Calibri" w:hAnsi="Calibri" w:cs="Calibri"/>
                <w:sz w:val="20"/>
                <w:szCs w:val="20"/>
                <w:lang w:val="en-US"/>
              </w:rPr>
              <w:t>E</w:t>
            </w:r>
            <w:r w:rsidRPr="007D4314">
              <w:rPr>
                <w:rFonts w:ascii="Calibri" w:hAnsi="Calibri" w:cs="Calibri"/>
                <w:sz w:val="20"/>
                <w:szCs w:val="20"/>
                <w:lang w:val="en-US"/>
              </w:rPr>
              <w:t>ach patient</w:t>
            </w:r>
            <w:r>
              <w:rPr>
                <w:rFonts w:ascii="Calibri" w:hAnsi="Calibri" w:cs="Calibri"/>
                <w:sz w:val="20"/>
                <w:szCs w:val="20"/>
                <w:lang w:val="en-US"/>
              </w:rPr>
              <w:t xml:space="preserve"> </w:t>
            </w:r>
            <w:r w:rsidRPr="007D4314">
              <w:rPr>
                <w:rFonts w:ascii="Calibri" w:hAnsi="Calibri" w:cs="Calibri"/>
                <w:sz w:val="20"/>
                <w:szCs w:val="20"/>
                <w:lang w:val="en-US"/>
              </w:rPr>
              <w:t>received fentanyl</w:t>
            </w:r>
            <w:r>
              <w:rPr>
                <w:rFonts w:ascii="Calibri" w:hAnsi="Calibri" w:cs="Calibri"/>
                <w:sz w:val="20"/>
                <w:szCs w:val="20"/>
                <w:lang w:val="en-US"/>
              </w:rPr>
              <w:t xml:space="preserve"> 80 </w:t>
            </w:r>
            <w:r w:rsidRPr="005A3332">
              <w:rPr>
                <w:rFonts w:ascii="Calibri" w:hAnsi="Calibri" w:cs="Calibri"/>
                <w:sz w:val="20"/>
                <w:szCs w:val="20"/>
                <w:lang w:val="en-US"/>
              </w:rPr>
              <w:t>µ</w:t>
            </w:r>
            <w:r w:rsidRPr="007D4314">
              <w:rPr>
                <w:rFonts w:ascii="Calibri" w:hAnsi="Calibri" w:cs="Calibri"/>
                <w:sz w:val="20"/>
                <w:szCs w:val="20"/>
                <w:lang w:val="en-US"/>
              </w:rPr>
              <w:t>g, either intravenously over</w:t>
            </w:r>
            <w:r>
              <w:rPr>
                <w:rFonts w:ascii="Calibri" w:hAnsi="Calibri" w:cs="Calibri"/>
                <w:sz w:val="20"/>
                <w:szCs w:val="20"/>
                <w:lang w:val="en-US"/>
              </w:rPr>
              <w:t xml:space="preserve"> </w:t>
            </w:r>
            <w:r w:rsidRPr="007D4314">
              <w:rPr>
                <w:rFonts w:ascii="Calibri" w:hAnsi="Calibri" w:cs="Calibri"/>
                <w:sz w:val="20"/>
                <w:szCs w:val="20"/>
                <w:lang w:val="en-US"/>
              </w:rPr>
              <w:t>30 minutes,</w:t>
            </w:r>
          </w:p>
        </w:tc>
        <w:tc>
          <w:tcPr>
            <w:tcW w:w="2314" w:type="dxa"/>
          </w:tcPr>
          <w:p w14:paraId="55C86AC9" w14:textId="31BCFB24" w:rsidR="00D41325" w:rsidRPr="00E90577" w:rsidRDefault="008D11D5">
            <w:pPr>
              <w:rPr>
                <w:rFonts w:ascii="Calibri" w:hAnsi="Calibri" w:cs="Calibri"/>
                <w:sz w:val="20"/>
                <w:szCs w:val="20"/>
                <w:lang w:val="en-US"/>
              </w:rPr>
            </w:pPr>
            <w:r>
              <w:rPr>
                <w:rFonts w:ascii="Calibri" w:hAnsi="Calibri" w:cs="Calibri"/>
                <w:sz w:val="20"/>
                <w:szCs w:val="20"/>
                <w:lang w:val="en-US"/>
              </w:rPr>
              <w:t>Pain score, maternal assessment (</w:t>
            </w:r>
            <w:r w:rsidR="001A1469">
              <w:rPr>
                <w:rFonts w:ascii="Calibri" w:hAnsi="Calibri" w:cs="Calibri"/>
                <w:sz w:val="20"/>
                <w:szCs w:val="20"/>
                <w:lang w:val="en-US"/>
              </w:rPr>
              <w:t>BP), delivery (mode</w:t>
            </w:r>
            <w:r w:rsidR="000A0699">
              <w:rPr>
                <w:rFonts w:ascii="Calibri" w:hAnsi="Calibri" w:cs="Calibri"/>
                <w:sz w:val="20"/>
                <w:szCs w:val="20"/>
                <w:lang w:val="en-US"/>
              </w:rPr>
              <w:t>, duration</w:t>
            </w:r>
            <w:r w:rsidR="00CD64A8">
              <w:rPr>
                <w:rFonts w:ascii="Calibri" w:hAnsi="Calibri" w:cs="Calibri"/>
                <w:sz w:val="20"/>
                <w:szCs w:val="20"/>
                <w:lang w:val="en-US"/>
              </w:rPr>
              <w:t>), analgesia (fentanyl concentration</w:t>
            </w:r>
            <w:r w:rsidR="004E1009">
              <w:rPr>
                <w:rFonts w:ascii="Calibri" w:hAnsi="Calibri" w:cs="Calibri"/>
                <w:sz w:val="20"/>
                <w:szCs w:val="20"/>
                <w:lang w:val="en-US"/>
              </w:rPr>
              <w:t>, additional analgesia</w:t>
            </w:r>
            <w:r w:rsidR="006E2920">
              <w:rPr>
                <w:rFonts w:ascii="Calibri" w:hAnsi="Calibri" w:cs="Calibri"/>
                <w:sz w:val="20"/>
                <w:szCs w:val="20"/>
                <w:lang w:val="en-US"/>
              </w:rPr>
              <w:t>), SE (nausea</w:t>
            </w:r>
            <w:r w:rsidR="00AD27DA">
              <w:rPr>
                <w:rFonts w:ascii="Calibri" w:hAnsi="Calibri" w:cs="Calibri"/>
                <w:sz w:val="20"/>
                <w:szCs w:val="20"/>
                <w:lang w:val="en-US"/>
              </w:rPr>
              <w:t>, vomiting</w:t>
            </w:r>
            <w:r w:rsidR="002D00F1">
              <w:rPr>
                <w:rFonts w:ascii="Calibri" w:hAnsi="Calibri" w:cs="Calibri"/>
                <w:sz w:val="20"/>
                <w:szCs w:val="20"/>
                <w:lang w:val="en-US"/>
              </w:rPr>
              <w:t>, pruritus, neurological symptoms</w:t>
            </w:r>
            <w:r w:rsidR="00C45648">
              <w:rPr>
                <w:rFonts w:ascii="Calibri" w:hAnsi="Calibri" w:cs="Calibri"/>
                <w:sz w:val="20"/>
                <w:szCs w:val="20"/>
                <w:lang w:val="en-US"/>
              </w:rPr>
              <w:t>), neonatal assessment (FHR</w:t>
            </w:r>
            <w:r w:rsidR="00875FC4">
              <w:rPr>
                <w:rFonts w:ascii="Calibri" w:hAnsi="Calibri" w:cs="Calibri"/>
                <w:sz w:val="20"/>
                <w:szCs w:val="20"/>
                <w:lang w:val="en-US"/>
              </w:rPr>
              <w:t>)</w:t>
            </w:r>
          </w:p>
        </w:tc>
      </w:tr>
    </w:tbl>
    <w:p w14:paraId="088AC97B" w14:textId="77777777" w:rsidR="003D43F9" w:rsidRPr="00E90577" w:rsidRDefault="003D43F9">
      <w:pPr>
        <w:rPr>
          <w:rFonts w:ascii="Calibri" w:hAnsi="Calibri" w:cs="Calibri"/>
          <w:sz w:val="20"/>
          <w:szCs w:val="20"/>
          <w:lang w:val="en-US"/>
        </w:rPr>
      </w:pPr>
    </w:p>
    <w:sectPr w:rsidR="003D43F9" w:rsidRPr="00E90577" w:rsidSect="003D43F9">
      <w:pgSz w:w="15840" w:h="12240" w:orient="landscape"/>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6CA42" w16cex:dateUtc="2022-04-05T07: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AE0D41" w16cid:durableId="25F6CA4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Browallia New">
    <w:altName w:val="Browallia New"/>
    <w:charset w:val="DE"/>
    <w:family w:val="swiss"/>
    <w:pitch w:val="variable"/>
    <w:sig w:usb0="A10002FF" w:usb1="5000204A" w:usb2="00000020" w:usb3="00000000" w:csb0="000100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E05A82"/>
    <w:multiLevelType w:val="hybridMultilevel"/>
    <w:tmpl w:val="F7307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0E1C4A"/>
    <w:multiLevelType w:val="hybridMultilevel"/>
    <w:tmpl w:val="574204E8"/>
    <w:lvl w:ilvl="0" w:tplc="7706BD1C">
      <w:start w:val="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5806C9"/>
    <w:multiLevelType w:val="hybridMultilevel"/>
    <w:tmpl w:val="1BEC7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68350C"/>
    <w:multiLevelType w:val="hybridMultilevel"/>
    <w:tmpl w:val="055E48FE"/>
    <w:lvl w:ilvl="0" w:tplc="486018D4">
      <w:start w:val="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3F9"/>
    <w:rsid w:val="00003D34"/>
    <w:rsid w:val="00014237"/>
    <w:rsid w:val="0001501F"/>
    <w:rsid w:val="00031660"/>
    <w:rsid w:val="00041B0D"/>
    <w:rsid w:val="00043E83"/>
    <w:rsid w:val="000611A6"/>
    <w:rsid w:val="00064063"/>
    <w:rsid w:val="000706A6"/>
    <w:rsid w:val="00071D32"/>
    <w:rsid w:val="0008131D"/>
    <w:rsid w:val="00087432"/>
    <w:rsid w:val="00090777"/>
    <w:rsid w:val="00093383"/>
    <w:rsid w:val="000A0699"/>
    <w:rsid w:val="000C53C1"/>
    <w:rsid w:val="000C7248"/>
    <w:rsid w:val="000D12DC"/>
    <w:rsid w:val="000D5EFC"/>
    <w:rsid w:val="000E0B5E"/>
    <w:rsid w:val="000E4590"/>
    <w:rsid w:val="000E7650"/>
    <w:rsid w:val="000F1008"/>
    <w:rsid w:val="000F4526"/>
    <w:rsid w:val="000F631B"/>
    <w:rsid w:val="000F6C12"/>
    <w:rsid w:val="00100076"/>
    <w:rsid w:val="00107D52"/>
    <w:rsid w:val="00117840"/>
    <w:rsid w:val="00117E5D"/>
    <w:rsid w:val="00126870"/>
    <w:rsid w:val="00140D07"/>
    <w:rsid w:val="001517E9"/>
    <w:rsid w:val="0018257E"/>
    <w:rsid w:val="00185188"/>
    <w:rsid w:val="00193B49"/>
    <w:rsid w:val="001958D9"/>
    <w:rsid w:val="001A1469"/>
    <w:rsid w:val="001B7AA1"/>
    <w:rsid w:val="001D525D"/>
    <w:rsid w:val="001F417E"/>
    <w:rsid w:val="002058DB"/>
    <w:rsid w:val="0023009D"/>
    <w:rsid w:val="002475CC"/>
    <w:rsid w:val="00252E5D"/>
    <w:rsid w:val="00266883"/>
    <w:rsid w:val="00270877"/>
    <w:rsid w:val="0027634E"/>
    <w:rsid w:val="00286ADD"/>
    <w:rsid w:val="002A0707"/>
    <w:rsid w:val="002A3EDE"/>
    <w:rsid w:val="002A45B6"/>
    <w:rsid w:val="002A74F8"/>
    <w:rsid w:val="002C2E09"/>
    <w:rsid w:val="002D00F1"/>
    <w:rsid w:val="002D4DE4"/>
    <w:rsid w:val="002D747A"/>
    <w:rsid w:val="002D77A8"/>
    <w:rsid w:val="002F3468"/>
    <w:rsid w:val="002F4731"/>
    <w:rsid w:val="0031170E"/>
    <w:rsid w:val="00340C96"/>
    <w:rsid w:val="0035055B"/>
    <w:rsid w:val="003912CF"/>
    <w:rsid w:val="00393F7D"/>
    <w:rsid w:val="003A5EDB"/>
    <w:rsid w:val="003C38A3"/>
    <w:rsid w:val="003D2256"/>
    <w:rsid w:val="003D43F9"/>
    <w:rsid w:val="003D7267"/>
    <w:rsid w:val="003E23C7"/>
    <w:rsid w:val="00404847"/>
    <w:rsid w:val="004135DF"/>
    <w:rsid w:val="004175CD"/>
    <w:rsid w:val="00420A3B"/>
    <w:rsid w:val="00426ED2"/>
    <w:rsid w:val="004507D4"/>
    <w:rsid w:val="0047658A"/>
    <w:rsid w:val="00485305"/>
    <w:rsid w:val="00490725"/>
    <w:rsid w:val="00491254"/>
    <w:rsid w:val="00492220"/>
    <w:rsid w:val="00494CCE"/>
    <w:rsid w:val="004A6C67"/>
    <w:rsid w:val="004B6063"/>
    <w:rsid w:val="004C7CCA"/>
    <w:rsid w:val="004D4B6A"/>
    <w:rsid w:val="004D5078"/>
    <w:rsid w:val="004D62F6"/>
    <w:rsid w:val="004D7410"/>
    <w:rsid w:val="004E1009"/>
    <w:rsid w:val="004E1BF0"/>
    <w:rsid w:val="00524282"/>
    <w:rsid w:val="00561DA2"/>
    <w:rsid w:val="0057604B"/>
    <w:rsid w:val="00580681"/>
    <w:rsid w:val="005842EC"/>
    <w:rsid w:val="00587490"/>
    <w:rsid w:val="005914A2"/>
    <w:rsid w:val="00592508"/>
    <w:rsid w:val="00592A59"/>
    <w:rsid w:val="005A3332"/>
    <w:rsid w:val="005C0476"/>
    <w:rsid w:val="005D6E47"/>
    <w:rsid w:val="005D761C"/>
    <w:rsid w:val="005E1E2C"/>
    <w:rsid w:val="005F28C0"/>
    <w:rsid w:val="005F4B45"/>
    <w:rsid w:val="005F6ADE"/>
    <w:rsid w:val="00602BB4"/>
    <w:rsid w:val="006229AE"/>
    <w:rsid w:val="00624D11"/>
    <w:rsid w:val="00627E50"/>
    <w:rsid w:val="00632B0E"/>
    <w:rsid w:val="00643F73"/>
    <w:rsid w:val="0066767D"/>
    <w:rsid w:val="00674216"/>
    <w:rsid w:val="00682760"/>
    <w:rsid w:val="006850BD"/>
    <w:rsid w:val="006861CD"/>
    <w:rsid w:val="00697991"/>
    <w:rsid w:val="006B3629"/>
    <w:rsid w:val="006C01FD"/>
    <w:rsid w:val="006C4DEE"/>
    <w:rsid w:val="006C623B"/>
    <w:rsid w:val="006C7B64"/>
    <w:rsid w:val="006D5F15"/>
    <w:rsid w:val="006E2920"/>
    <w:rsid w:val="006E4F71"/>
    <w:rsid w:val="00704495"/>
    <w:rsid w:val="0071070C"/>
    <w:rsid w:val="00715F35"/>
    <w:rsid w:val="00741BAE"/>
    <w:rsid w:val="00751369"/>
    <w:rsid w:val="007618F7"/>
    <w:rsid w:val="00785EED"/>
    <w:rsid w:val="0079530B"/>
    <w:rsid w:val="007A1546"/>
    <w:rsid w:val="007A6776"/>
    <w:rsid w:val="007A79C4"/>
    <w:rsid w:val="007B3CEC"/>
    <w:rsid w:val="007B7571"/>
    <w:rsid w:val="007C3D8E"/>
    <w:rsid w:val="007D4314"/>
    <w:rsid w:val="007F3163"/>
    <w:rsid w:val="007F5D8F"/>
    <w:rsid w:val="00800B11"/>
    <w:rsid w:val="00803606"/>
    <w:rsid w:val="00815B70"/>
    <w:rsid w:val="00824E0E"/>
    <w:rsid w:val="00825910"/>
    <w:rsid w:val="00832348"/>
    <w:rsid w:val="00835A6B"/>
    <w:rsid w:val="0083769E"/>
    <w:rsid w:val="0085310A"/>
    <w:rsid w:val="00853247"/>
    <w:rsid w:val="00875FC4"/>
    <w:rsid w:val="008A0482"/>
    <w:rsid w:val="008A1AFB"/>
    <w:rsid w:val="008A73C0"/>
    <w:rsid w:val="008C49D8"/>
    <w:rsid w:val="008C6AD5"/>
    <w:rsid w:val="008D11D5"/>
    <w:rsid w:val="008D3BFA"/>
    <w:rsid w:val="008F29D2"/>
    <w:rsid w:val="00906AE0"/>
    <w:rsid w:val="00921C11"/>
    <w:rsid w:val="0094311F"/>
    <w:rsid w:val="009463BD"/>
    <w:rsid w:val="00974BF3"/>
    <w:rsid w:val="0098448B"/>
    <w:rsid w:val="00991990"/>
    <w:rsid w:val="009A1B4A"/>
    <w:rsid w:val="009A4CC0"/>
    <w:rsid w:val="009B1585"/>
    <w:rsid w:val="009B6CAD"/>
    <w:rsid w:val="009D4023"/>
    <w:rsid w:val="00A53616"/>
    <w:rsid w:val="00A569D5"/>
    <w:rsid w:val="00A76B9A"/>
    <w:rsid w:val="00A80D1E"/>
    <w:rsid w:val="00A81C8E"/>
    <w:rsid w:val="00A85C82"/>
    <w:rsid w:val="00AD27DA"/>
    <w:rsid w:val="00AD4C87"/>
    <w:rsid w:val="00AF22F5"/>
    <w:rsid w:val="00AF5D5A"/>
    <w:rsid w:val="00B00084"/>
    <w:rsid w:val="00B00654"/>
    <w:rsid w:val="00B017CA"/>
    <w:rsid w:val="00B03B88"/>
    <w:rsid w:val="00B05214"/>
    <w:rsid w:val="00B1451F"/>
    <w:rsid w:val="00B431AF"/>
    <w:rsid w:val="00B459D2"/>
    <w:rsid w:val="00B54EDE"/>
    <w:rsid w:val="00B5574F"/>
    <w:rsid w:val="00B6227D"/>
    <w:rsid w:val="00B72E3C"/>
    <w:rsid w:val="00B7439C"/>
    <w:rsid w:val="00B90867"/>
    <w:rsid w:val="00B9668A"/>
    <w:rsid w:val="00BA6810"/>
    <w:rsid w:val="00BB0140"/>
    <w:rsid w:val="00BD206C"/>
    <w:rsid w:val="00BD2564"/>
    <w:rsid w:val="00BE249A"/>
    <w:rsid w:val="00BF377C"/>
    <w:rsid w:val="00C002AF"/>
    <w:rsid w:val="00C05106"/>
    <w:rsid w:val="00C07CDB"/>
    <w:rsid w:val="00C150C9"/>
    <w:rsid w:val="00C21812"/>
    <w:rsid w:val="00C32D87"/>
    <w:rsid w:val="00C34D2A"/>
    <w:rsid w:val="00C35367"/>
    <w:rsid w:val="00C45648"/>
    <w:rsid w:val="00C564C5"/>
    <w:rsid w:val="00C6724A"/>
    <w:rsid w:val="00C72D6F"/>
    <w:rsid w:val="00C96E29"/>
    <w:rsid w:val="00CB33D5"/>
    <w:rsid w:val="00CC245B"/>
    <w:rsid w:val="00CD64A8"/>
    <w:rsid w:val="00CD786C"/>
    <w:rsid w:val="00CF4818"/>
    <w:rsid w:val="00CF5B1A"/>
    <w:rsid w:val="00CF7C5A"/>
    <w:rsid w:val="00D04528"/>
    <w:rsid w:val="00D04768"/>
    <w:rsid w:val="00D109D9"/>
    <w:rsid w:val="00D11128"/>
    <w:rsid w:val="00D41325"/>
    <w:rsid w:val="00D50FBB"/>
    <w:rsid w:val="00D51EC4"/>
    <w:rsid w:val="00D67B6D"/>
    <w:rsid w:val="00D711F3"/>
    <w:rsid w:val="00D72304"/>
    <w:rsid w:val="00D7393A"/>
    <w:rsid w:val="00D754E5"/>
    <w:rsid w:val="00D76F92"/>
    <w:rsid w:val="00D863E5"/>
    <w:rsid w:val="00D879BF"/>
    <w:rsid w:val="00D90ADC"/>
    <w:rsid w:val="00DB3E85"/>
    <w:rsid w:val="00DB6BB9"/>
    <w:rsid w:val="00DC2CE7"/>
    <w:rsid w:val="00DC31FA"/>
    <w:rsid w:val="00DE77B6"/>
    <w:rsid w:val="00E12C8A"/>
    <w:rsid w:val="00E1711D"/>
    <w:rsid w:val="00E25345"/>
    <w:rsid w:val="00E316D6"/>
    <w:rsid w:val="00E402EF"/>
    <w:rsid w:val="00E46071"/>
    <w:rsid w:val="00E51B26"/>
    <w:rsid w:val="00E77D2C"/>
    <w:rsid w:val="00E801C3"/>
    <w:rsid w:val="00E8068D"/>
    <w:rsid w:val="00E90577"/>
    <w:rsid w:val="00E91A89"/>
    <w:rsid w:val="00E96138"/>
    <w:rsid w:val="00EA376B"/>
    <w:rsid w:val="00EB2650"/>
    <w:rsid w:val="00EC67A4"/>
    <w:rsid w:val="00EF5931"/>
    <w:rsid w:val="00EF5B7F"/>
    <w:rsid w:val="00EF696C"/>
    <w:rsid w:val="00F00430"/>
    <w:rsid w:val="00F02AF9"/>
    <w:rsid w:val="00F05B87"/>
    <w:rsid w:val="00F20CD5"/>
    <w:rsid w:val="00F63FD5"/>
    <w:rsid w:val="00F73B79"/>
    <w:rsid w:val="00F82A9B"/>
    <w:rsid w:val="00F86562"/>
    <w:rsid w:val="00F90011"/>
    <w:rsid w:val="00FA33C1"/>
    <w:rsid w:val="00FA796C"/>
    <w:rsid w:val="00FB5A46"/>
    <w:rsid w:val="00FE0B02"/>
    <w:rsid w:val="00FE127F"/>
    <w:rsid w:val="00FF446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9BB16"/>
  <w15:chartTrackingRefBased/>
  <w15:docId w15:val="{73F4A569-0685-4645-B946-F06B3F9F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30"/>
        <w:lang w:val="en-US" w:eastAsia="en-US"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ngsana New"/>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43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B6CAD"/>
    <w:rPr>
      <w:sz w:val="16"/>
      <w:szCs w:val="16"/>
    </w:rPr>
  </w:style>
  <w:style w:type="paragraph" w:styleId="CommentText">
    <w:name w:val="annotation text"/>
    <w:basedOn w:val="Normal"/>
    <w:link w:val="CommentTextChar"/>
    <w:uiPriority w:val="99"/>
    <w:semiHidden/>
    <w:unhideWhenUsed/>
    <w:rsid w:val="009B6CAD"/>
    <w:rPr>
      <w:sz w:val="20"/>
      <w:szCs w:val="25"/>
    </w:rPr>
  </w:style>
  <w:style w:type="character" w:customStyle="1" w:styleId="CommentTextChar">
    <w:name w:val="Comment Text Char"/>
    <w:basedOn w:val="DefaultParagraphFont"/>
    <w:link w:val="CommentText"/>
    <w:uiPriority w:val="99"/>
    <w:semiHidden/>
    <w:rsid w:val="009B6CAD"/>
    <w:rPr>
      <w:rFonts w:cs="Angsana New"/>
      <w:sz w:val="20"/>
      <w:szCs w:val="25"/>
      <w:lang w:val="en-GB"/>
    </w:rPr>
  </w:style>
  <w:style w:type="paragraph" w:styleId="CommentSubject">
    <w:name w:val="annotation subject"/>
    <w:basedOn w:val="CommentText"/>
    <w:next w:val="CommentText"/>
    <w:link w:val="CommentSubjectChar"/>
    <w:uiPriority w:val="99"/>
    <w:semiHidden/>
    <w:unhideWhenUsed/>
    <w:rsid w:val="009B6CAD"/>
    <w:rPr>
      <w:b/>
      <w:bCs/>
    </w:rPr>
  </w:style>
  <w:style w:type="character" w:customStyle="1" w:styleId="CommentSubjectChar">
    <w:name w:val="Comment Subject Char"/>
    <w:basedOn w:val="CommentTextChar"/>
    <w:link w:val="CommentSubject"/>
    <w:uiPriority w:val="99"/>
    <w:semiHidden/>
    <w:rsid w:val="009B6CAD"/>
    <w:rPr>
      <w:rFonts w:cs="Angsana New"/>
      <w:b/>
      <w:bCs/>
      <w:sz w:val="20"/>
      <w:szCs w:val="25"/>
      <w:lang w:val="en-GB"/>
    </w:rPr>
  </w:style>
  <w:style w:type="character" w:styleId="PlaceholderText">
    <w:name w:val="Placeholder Text"/>
    <w:basedOn w:val="DefaultParagraphFont"/>
    <w:uiPriority w:val="99"/>
    <w:semiHidden/>
    <w:rsid w:val="00E90577"/>
    <w:rPr>
      <w:color w:val="808080"/>
    </w:rPr>
  </w:style>
  <w:style w:type="table" w:customStyle="1" w:styleId="TableGridLight1">
    <w:name w:val="Table Grid Light1"/>
    <w:basedOn w:val="TableNormal"/>
    <w:uiPriority w:val="40"/>
    <w:rsid w:val="00E90577"/>
    <w:rPr>
      <w:sz w:val="22"/>
      <w:szCs w:val="22"/>
      <w:lang w:bidi="ar-S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yperlink">
    <w:name w:val="Hyperlink"/>
    <w:basedOn w:val="DefaultParagraphFont"/>
    <w:uiPriority w:val="99"/>
    <w:unhideWhenUsed/>
    <w:rsid w:val="00E90577"/>
    <w:rPr>
      <w:color w:val="0563C1" w:themeColor="hyperlink"/>
      <w:u w:val="single"/>
    </w:rPr>
  </w:style>
  <w:style w:type="paragraph" w:styleId="ListParagraph">
    <w:name w:val="List Paragraph"/>
    <w:basedOn w:val="Normal"/>
    <w:uiPriority w:val="34"/>
    <w:qFormat/>
    <w:rsid w:val="00EC67A4"/>
    <w:pPr>
      <w:ind w:left="720"/>
      <w:contextualSpacing/>
    </w:pPr>
  </w:style>
  <w:style w:type="paragraph" w:styleId="BalloonText">
    <w:name w:val="Balloon Text"/>
    <w:basedOn w:val="Normal"/>
    <w:link w:val="BalloonTextChar"/>
    <w:uiPriority w:val="99"/>
    <w:semiHidden/>
    <w:unhideWhenUsed/>
    <w:rsid w:val="006E4F71"/>
    <w:rPr>
      <w:rFonts w:ascii="Segoe UI" w:hAnsi="Segoe UI"/>
      <w:sz w:val="18"/>
      <w:szCs w:val="22"/>
    </w:rPr>
  </w:style>
  <w:style w:type="character" w:customStyle="1" w:styleId="BalloonTextChar">
    <w:name w:val="Balloon Text Char"/>
    <w:basedOn w:val="DefaultParagraphFont"/>
    <w:link w:val="BalloonText"/>
    <w:uiPriority w:val="99"/>
    <w:semiHidden/>
    <w:rsid w:val="006E4F71"/>
    <w:rPr>
      <w:rFonts w:ascii="Segoe UI" w:hAnsi="Segoe UI" w:cs="Angsana New"/>
      <w:sz w:val="18"/>
      <w:szCs w:val="22"/>
      <w:lang w:val="en-GB"/>
    </w:rPr>
  </w:style>
  <w:style w:type="character" w:customStyle="1" w:styleId="searchhistory-search-term">
    <w:name w:val="searchhistory-search-term"/>
    <w:basedOn w:val="DefaultParagraphFont"/>
    <w:rsid w:val="006E4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92603">
      <w:bodyDiv w:val="1"/>
      <w:marLeft w:val="0"/>
      <w:marRight w:val="0"/>
      <w:marTop w:val="0"/>
      <w:marBottom w:val="0"/>
      <w:divBdr>
        <w:top w:val="none" w:sz="0" w:space="0" w:color="auto"/>
        <w:left w:val="none" w:sz="0" w:space="0" w:color="auto"/>
        <w:bottom w:val="none" w:sz="0" w:space="0" w:color="auto"/>
        <w:right w:val="none" w:sz="0" w:space="0" w:color="auto"/>
      </w:divBdr>
      <w:divsChild>
        <w:div w:id="67191966">
          <w:marLeft w:val="0"/>
          <w:marRight w:val="0"/>
          <w:marTop w:val="0"/>
          <w:marBottom w:val="0"/>
          <w:divBdr>
            <w:top w:val="none" w:sz="0" w:space="0" w:color="auto"/>
            <w:left w:val="none" w:sz="0" w:space="0" w:color="auto"/>
            <w:bottom w:val="none" w:sz="0" w:space="0" w:color="auto"/>
            <w:right w:val="none" w:sz="0" w:space="0" w:color="auto"/>
          </w:divBdr>
          <w:divsChild>
            <w:div w:id="1324971964">
              <w:marLeft w:val="0"/>
              <w:marRight w:val="0"/>
              <w:marTop w:val="0"/>
              <w:marBottom w:val="0"/>
              <w:divBdr>
                <w:top w:val="none" w:sz="0" w:space="0" w:color="auto"/>
                <w:left w:val="none" w:sz="0" w:space="0" w:color="auto"/>
                <w:bottom w:val="none" w:sz="0" w:space="0" w:color="auto"/>
                <w:right w:val="none" w:sz="0" w:space="0" w:color="auto"/>
              </w:divBdr>
              <w:divsChild>
                <w:div w:id="192441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11979">
      <w:bodyDiv w:val="1"/>
      <w:marLeft w:val="0"/>
      <w:marRight w:val="0"/>
      <w:marTop w:val="0"/>
      <w:marBottom w:val="0"/>
      <w:divBdr>
        <w:top w:val="none" w:sz="0" w:space="0" w:color="auto"/>
        <w:left w:val="none" w:sz="0" w:space="0" w:color="auto"/>
        <w:bottom w:val="none" w:sz="0" w:space="0" w:color="auto"/>
        <w:right w:val="none" w:sz="0" w:space="0" w:color="auto"/>
      </w:divBdr>
      <w:divsChild>
        <w:div w:id="1364090901">
          <w:marLeft w:val="0"/>
          <w:marRight w:val="0"/>
          <w:marTop w:val="0"/>
          <w:marBottom w:val="0"/>
          <w:divBdr>
            <w:top w:val="none" w:sz="0" w:space="0" w:color="auto"/>
            <w:left w:val="none" w:sz="0" w:space="0" w:color="auto"/>
            <w:bottom w:val="none" w:sz="0" w:space="0" w:color="auto"/>
            <w:right w:val="none" w:sz="0" w:space="0" w:color="auto"/>
          </w:divBdr>
          <w:divsChild>
            <w:div w:id="545147404">
              <w:marLeft w:val="0"/>
              <w:marRight w:val="0"/>
              <w:marTop w:val="0"/>
              <w:marBottom w:val="0"/>
              <w:divBdr>
                <w:top w:val="none" w:sz="0" w:space="0" w:color="auto"/>
                <w:left w:val="none" w:sz="0" w:space="0" w:color="auto"/>
                <w:bottom w:val="none" w:sz="0" w:space="0" w:color="auto"/>
                <w:right w:val="none" w:sz="0" w:space="0" w:color="auto"/>
              </w:divBdr>
              <w:divsChild>
                <w:div w:id="111825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47/PPA.S766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38/sj.jp.721090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3/bja/aev313" TargetMode="External"/><Relationship Id="rId11" Type="http://schemas.openxmlformats.org/officeDocument/2006/relationships/hyperlink" Target="https://doi.org/10.1016/j.ijoa.2008.09.006" TargetMode="External"/><Relationship Id="rId5" Type="http://schemas.openxmlformats.org/officeDocument/2006/relationships/hyperlink" Target="http://annals.org/aim/fullarticle/2700389/prisma-extension-scoping-reviews-prisma-scr-checklist-explanation" TargetMode="External"/><Relationship Id="rId15" Type="http://schemas.microsoft.com/office/2016/09/relationships/commentsIds" Target="commentsIds.xml"/><Relationship Id="rId10" Type="http://schemas.openxmlformats.org/officeDocument/2006/relationships/hyperlink" Target="https://doi.org/10.2165/11204120-000000000-00000" TargetMode="External"/><Relationship Id="rId4" Type="http://schemas.openxmlformats.org/officeDocument/2006/relationships/webSettings" Target="webSettings.xml"/><Relationship Id="rId9" Type="http://schemas.openxmlformats.org/officeDocument/2006/relationships/hyperlink" Target="https://doi.org/10.4069/kjwhn.2012.18.2.126"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28</Pages>
  <Words>11180</Words>
  <Characters>63727</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Siwanon Rattanakanokchai</dc:creator>
  <cp:keywords/>
  <dc:description/>
  <cp:lastModifiedBy>Kyaw Lwin Show</cp:lastModifiedBy>
  <cp:revision>22</cp:revision>
  <dcterms:created xsi:type="dcterms:W3CDTF">2022-05-12T04:34:00Z</dcterms:created>
  <dcterms:modified xsi:type="dcterms:W3CDTF">2022-09-21T17:13:00Z</dcterms:modified>
</cp:coreProperties>
</file>