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41D6E" w14:textId="77777777" w:rsidR="00277DA5" w:rsidRPr="00CF72A4" w:rsidRDefault="00277DA5" w:rsidP="00277DA5">
      <w:pPr>
        <w:spacing w:line="360" w:lineRule="auto"/>
        <w:ind w:firstLineChars="400" w:firstLine="843"/>
        <w:rPr>
          <w:rFonts w:ascii="Times New Roman" w:eastAsia="宋体" w:hAnsi="Times New Roman"/>
          <w:bCs/>
        </w:rPr>
      </w:pPr>
      <w:r w:rsidRPr="00DF6BA1">
        <w:rPr>
          <w:rFonts w:ascii="Times New Roman" w:eastAsia="宋体" w:hAnsi="Times New Roman"/>
          <w:b/>
        </w:rPr>
        <w:t>Supplementary table 1</w:t>
      </w:r>
      <w:r w:rsidRPr="00CF72A4">
        <w:rPr>
          <w:rFonts w:ascii="Times New Roman" w:eastAsia="宋体" w:hAnsi="Times New Roman"/>
          <w:bCs/>
        </w:rPr>
        <w:t>. Basic data of moderate-severe OHSS group and matched Control</w:t>
      </w:r>
    </w:p>
    <w:tbl>
      <w:tblPr>
        <w:tblW w:w="116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49"/>
        <w:gridCol w:w="1565"/>
        <w:gridCol w:w="1559"/>
        <w:gridCol w:w="1724"/>
        <w:gridCol w:w="1126"/>
        <w:gridCol w:w="1134"/>
        <w:gridCol w:w="1134"/>
      </w:tblGrid>
      <w:tr w:rsidR="00277DA5" w:rsidRPr="00CF72A4" w14:paraId="72591744" w14:textId="77777777" w:rsidTr="00E879DE">
        <w:trPr>
          <w:cantSplit/>
          <w:trHeight w:hRule="exact" w:val="685"/>
          <w:tblHeader/>
          <w:jc w:val="center"/>
        </w:trPr>
        <w:tc>
          <w:tcPr>
            <w:tcW w:w="3449" w:type="dxa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99AE53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Characteristic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22C163D2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Moderate Group</w:t>
            </w:r>
          </w:p>
          <w:p w14:paraId="701F3592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(n=304)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785715EA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Severe Group</w:t>
            </w:r>
          </w:p>
          <w:p w14:paraId="3FF09B95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(n=38)</w:t>
            </w:r>
          </w:p>
        </w:tc>
        <w:tc>
          <w:tcPr>
            <w:tcW w:w="17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0C8D7A6D" w14:textId="77777777" w:rsidR="00277DA5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 xml:space="preserve">Control </w:t>
            </w:r>
          </w:p>
          <w:p w14:paraId="2A9E4C2A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(n=342)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15DCB35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 xml:space="preserve"> </w:t>
            </w:r>
            <w:r w:rsidRPr="00DF6BA1">
              <w:rPr>
                <w:rFonts w:ascii="Times New Roman" w:eastAsia="宋体" w:hAnsi="Times New Roman"/>
                <w:bCs/>
                <w:i/>
                <w:color w:val="000000"/>
                <w:kern w:val="0"/>
                <w:szCs w:val="21"/>
              </w:rPr>
              <w:t>P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 xml:space="preserve"> value</w:t>
            </w:r>
          </w:p>
          <w:p w14:paraId="4ED7C58D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 xml:space="preserve"> 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1-2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46C2829F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 xml:space="preserve"> </w:t>
            </w:r>
            <w:r w:rsidRPr="00DF6BA1">
              <w:rPr>
                <w:rFonts w:ascii="Times New Roman" w:eastAsia="宋体" w:hAnsi="Times New Roman"/>
                <w:bCs/>
                <w:i/>
                <w:color w:val="000000"/>
                <w:kern w:val="0"/>
                <w:szCs w:val="21"/>
              </w:rPr>
              <w:t>P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 xml:space="preserve"> value</w:t>
            </w:r>
          </w:p>
          <w:p w14:paraId="2F19E3C8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1-3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0F443737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 xml:space="preserve"> </w:t>
            </w:r>
            <w:r w:rsidRPr="00DF6BA1">
              <w:rPr>
                <w:rFonts w:ascii="Times New Roman" w:eastAsia="宋体" w:hAnsi="Times New Roman"/>
                <w:bCs/>
                <w:i/>
                <w:color w:val="000000"/>
                <w:kern w:val="0"/>
                <w:szCs w:val="21"/>
              </w:rPr>
              <w:t>P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 xml:space="preserve"> value</w:t>
            </w:r>
          </w:p>
          <w:p w14:paraId="4706FE5D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2-3</w:t>
            </w:r>
          </w:p>
        </w:tc>
      </w:tr>
      <w:tr w:rsidR="00277DA5" w:rsidRPr="00CF72A4" w14:paraId="00E0276F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DE719B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Maternal age (y)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92259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28.38±3.54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77E68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100" w:firstLine="21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27.76±3.66</w:t>
            </w:r>
          </w:p>
        </w:tc>
        <w:tc>
          <w:tcPr>
            <w:tcW w:w="17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8693FF6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28.32±3.55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8C79496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0.309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B9C1EA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0.805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F4FBBB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0.363</w:t>
            </w:r>
          </w:p>
        </w:tc>
      </w:tr>
      <w:tr w:rsidR="00277DA5" w:rsidRPr="00CF72A4" w14:paraId="5F411268" w14:textId="77777777" w:rsidTr="00E879DE">
        <w:trPr>
          <w:cantSplit/>
          <w:trHeight w:hRule="exact" w:val="307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556E4B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P</w:t>
            </w: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aternal age (y)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50A18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29.90±4.13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0E757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29.32±4.13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87C1AC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29.71±4.26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1DA324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0.420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0847FD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0.565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BE7953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0.585</w:t>
            </w:r>
          </w:p>
        </w:tc>
      </w:tr>
      <w:tr w:rsidR="00277DA5" w:rsidRPr="00CF72A4" w14:paraId="72414FC5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6C14E5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BMI (kg/m</w:t>
            </w: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  <w:vertAlign w:val="superscript"/>
              </w:rPr>
              <w:t>2</w:t>
            </w: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A6B5B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22.38±3.10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57DEA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21.96±2.76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C5D96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22.82±3.43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FF2CB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0.462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625D09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982147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0.126</w:t>
            </w:r>
          </w:p>
        </w:tc>
      </w:tr>
      <w:tr w:rsidR="00277DA5" w:rsidRPr="00CF72A4" w14:paraId="4F9E8021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9E347F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Duration of infertility (y)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0D6C3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3.04±1.98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BBC87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2.74±1.75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C37AC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3.18±2.01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4096E6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0.376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E9F874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0.375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ED6092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0.193</w:t>
            </w:r>
          </w:p>
        </w:tc>
      </w:tr>
      <w:tr w:rsidR="00277DA5" w:rsidRPr="00CF72A4" w14:paraId="226F46B1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619992" w14:textId="5F210519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Types of infertility</w:t>
            </w:r>
            <w:r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kern w:val="0"/>
                <w:szCs w:val="21"/>
              </w:rPr>
              <w:t>(</w:t>
            </w:r>
            <w:r w:rsidRPr="00274A90">
              <w:rPr>
                <w:rFonts w:ascii="Times New Roman" w:eastAsia="宋体" w:hAnsi="Times New Roman"/>
                <w:bCs/>
                <w:kern w:val="0"/>
                <w:szCs w:val="21"/>
              </w:rPr>
              <w:t>%,</w:t>
            </w:r>
            <w:r>
              <w:rPr>
                <w:rFonts w:ascii="Times New Roman" w:eastAsia="宋体" w:hAnsi="Times New Roman"/>
                <w:bCs/>
                <w:kern w:val="0"/>
                <w:szCs w:val="21"/>
              </w:rPr>
              <w:t xml:space="preserve"> </w:t>
            </w:r>
            <w:r w:rsidRPr="00274A90">
              <w:rPr>
                <w:rFonts w:ascii="Times New Roman" w:eastAsia="宋体" w:hAnsi="Times New Roman"/>
                <w:bCs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D319B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4F0A9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4145B4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1C0113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622B5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0.668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248E2D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0.109</w:t>
            </w:r>
          </w:p>
        </w:tc>
      </w:tr>
      <w:tr w:rsidR="00277DA5" w:rsidRPr="00CF72A4" w14:paraId="78683DCF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F7AEF9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Primary infertility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0428D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64.48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(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196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/304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5E8A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78.95(30</w:t>
            </w:r>
            <w:r>
              <w:rPr>
                <w:rFonts w:ascii="Times New Roman" w:eastAsia="宋体" w:hAnsi="Times New Roman" w:hint="eastAsia"/>
                <w:bCs/>
                <w:iCs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38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BA0DF4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66.08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(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226</w:t>
            </w:r>
            <w:r>
              <w:rPr>
                <w:rFonts w:ascii="Times New Roman" w:eastAsia="宋体" w:hAnsi="Times New Roman" w:hint="eastAsia"/>
                <w:bCs/>
                <w:iCs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342</w:t>
            </w:r>
            <w:r>
              <w:rPr>
                <w:rFonts w:ascii="Times New Roman" w:eastAsia="宋体" w:hAnsi="Times New Roman" w:hint="eastAsia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61C97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73834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7F2983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</w:tr>
      <w:tr w:rsidR="00277DA5" w:rsidRPr="00CF72A4" w14:paraId="19A38303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18296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Secondary infertility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85FC2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35.52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(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108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/304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E501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21.05(8</w:t>
            </w:r>
            <w:r>
              <w:rPr>
                <w:rFonts w:ascii="Times New Roman" w:eastAsia="宋体" w:hAnsi="Times New Roman" w:hint="eastAsia"/>
                <w:bCs/>
                <w:iCs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38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29E08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33.92</w:t>
            </w:r>
            <w:r>
              <w:rPr>
                <w:rFonts w:ascii="Times New Roman" w:eastAsia="宋体" w:hAnsi="Times New Roman" w:hint="eastAsia"/>
                <w:bCs/>
                <w:iCs/>
                <w:color w:val="000000"/>
                <w:kern w:val="0"/>
                <w:szCs w:val="21"/>
              </w:rPr>
              <w:t>(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116</w:t>
            </w:r>
            <w:r>
              <w:rPr>
                <w:rFonts w:ascii="Times New Roman" w:eastAsia="宋体" w:hAnsi="Times New Roman" w:hint="eastAsia"/>
                <w:bCs/>
                <w:iCs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342</w:t>
            </w:r>
            <w:r>
              <w:rPr>
                <w:rFonts w:ascii="Times New Roman" w:eastAsia="宋体" w:hAnsi="Times New Roman" w:hint="eastAsia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05441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110BA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F7F5F4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</w:tr>
      <w:tr w:rsidR="00277DA5" w:rsidRPr="00CF72A4" w14:paraId="2277B00A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E5B6C0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 xml:space="preserve">Number of pregnancies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0A11D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0.56±0.91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1CCAB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0.39±0.89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25B522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0.60±1.04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A29A3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0.317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3FB8A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D5ADC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0.213</w:t>
            </w:r>
          </w:p>
        </w:tc>
      </w:tr>
      <w:tr w:rsidR="00277DA5" w:rsidRPr="00CF72A4" w14:paraId="7082D401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A92AE6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Indication of infertility</w:t>
            </w:r>
            <w:r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%, n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1"/>
              </w:rPr>
              <w:t>)</w:t>
            </w:r>
          </w:p>
          <w:p w14:paraId="48DFAD65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BCE7D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D603D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61BAEF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4D3433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0.857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D8460A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0.970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03F2B4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0.823</w:t>
            </w:r>
          </w:p>
        </w:tc>
      </w:tr>
      <w:tr w:rsidR="00277DA5" w:rsidRPr="00CF72A4" w14:paraId="2B0772AB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0C2ACA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Tubal factor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26E1B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31.25(95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/304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70322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34.21(13</w:t>
            </w:r>
            <w:r>
              <w:rPr>
                <w:rFonts w:ascii="Times New Roman" w:eastAsia="宋体" w:hAnsi="Times New Roman" w:hint="eastAsia"/>
                <w:bCs/>
                <w:iCs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38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  <w:p w14:paraId="1DA01CF9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44C55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29.53(101</w:t>
            </w:r>
            <w:r>
              <w:rPr>
                <w:rFonts w:ascii="Times New Roman" w:eastAsia="宋体" w:hAnsi="Times New Roman" w:hint="eastAsia"/>
                <w:bCs/>
                <w:iCs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342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71247B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916717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CA01D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</w:tr>
      <w:tr w:rsidR="00277DA5" w:rsidRPr="00CF72A4" w14:paraId="72ED75A9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C6E6C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PCOS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16121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34.87(106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/304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7DED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34.21(13</w:t>
            </w:r>
            <w:r>
              <w:rPr>
                <w:rFonts w:ascii="Times New Roman" w:eastAsia="宋体" w:hAnsi="Times New Roman" w:hint="eastAsia"/>
                <w:bCs/>
                <w:iCs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38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3DC71C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35.67(122</w:t>
            </w:r>
            <w:r>
              <w:rPr>
                <w:rFonts w:ascii="Times New Roman" w:eastAsia="宋体" w:hAnsi="Times New Roman" w:hint="eastAsia"/>
                <w:bCs/>
                <w:iCs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342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0C5C8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47963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9B124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</w:tr>
      <w:tr w:rsidR="00277DA5" w:rsidRPr="00CF72A4" w14:paraId="3CDE0C0A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C7CE75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Male factor</w:t>
            </w:r>
          </w:p>
          <w:p w14:paraId="7E480DEE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B62D7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27.96(85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/304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BA3DA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28.95(11</w:t>
            </w:r>
            <w:r>
              <w:rPr>
                <w:rFonts w:ascii="Times New Roman" w:eastAsia="宋体" w:hAnsi="Times New Roman" w:hint="eastAsia"/>
                <w:bCs/>
                <w:iCs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38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69C28D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28.95(99</w:t>
            </w:r>
            <w:r>
              <w:rPr>
                <w:rFonts w:ascii="Times New Roman" w:eastAsia="宋体" w:hAnsi="Times New Roman" w:hint="eastAsia"/>
                <w:bCs/>
                <w:iCs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342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98BB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50D18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821149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</w:tr>
      <w:tr w:rsidR="00277DA5" w:rsidRPr="00CF72A4" w14:paraId="33FEDAB5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80B27A" w14:textId="17749830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Other</w:t>
            </w:r>
            <w:r w:rsidR="00966519" w:rsidRPr="00966519">
              <w:rPr>
                <w:rFonts w:ascii="Times New Roman" w:eastAsia="宋体" w:hAnsi="Times New Roman"/>
                <w:bCs/>
                <w:strike/>
                <w:color w:val="FF0000"/>
                <w:kern w:val="0"/>
                <w:szCs w:val="21"/>
              </w:rPr>
              <w:t>*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BB9CD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5.92(18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/304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3D24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2.63(1</w:t>
            </w:r>
            <w:r>
              <w:rPr>
                <w:rFonts w:ascii="Times New Roman" w:eastAsia="宋体" w:hAnsi="Times New Roman" w:hint="eastAsia"/>
                <w:bCs/>
                <w:iCs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38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45C6DB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5.85(20</w:t>
            </w:r>
            <w:r>
              <w:rPr>
                <w:rFonts w:ascii="Times New Roman" w:eastAsia="宋体" w:hAnsi="Times New Roman" w:hint="eastAsia"/>
                <w:bCs/>
                <w:iCs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342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EA7EB9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0C5DC5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7621E3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</w:tr>
      <w:tr w:rsidR="00277DA5" w:rsidRPr="00CF72A4" w14:paraId="17935219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19120B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Basal serum sex hormone levels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603FF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3F28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5B006D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2C2CF7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C5D1A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07D56C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</w:tr>
      <w:tr w:rsidR="00277DA5" w:rsidRPr="00CF72A4" w14:paraId="394916DA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C155F6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FSH (</w:t>
            </w:r>
            <w:proofErr w:type="spellStart"/>
            <w:r w:rsidRPr="00CF72A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pmol</w:t>
            </w:r>
            <w:proofErr w:type="spellEnd"/>
            <w:r w:rsidRPr="00CF72A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/L</w:t>
            </w: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B7FC7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6.15±1.50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1E516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6.46±1.78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2E572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6.93±1.82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17A88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0.280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6A2D4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  <w:vertAlign w:val="superscript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  <w:vertAlign w:val="superscript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B1565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0.102</w:t>
            </w:r>
          </w:p>
        </w:tc>
      </w:tr>
      <w:tr w:rsidR="00277DA5" w:rsidRPr="00CF72A4" w14:paraId="58AE78A6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FE703A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E</w:t>
            </w: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  <w:vertAlign w:val="subscript"/>
              </w:rPr>
              <w:t xml:space="preserve">2 </w:t>
            </w: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(</w:t>
            </w:r>
            <w:proofErr w:type="spellStart"/>
            <w:r w:rsidRPr="00CF72A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pmol</w:t>
            </w:r>
            <w:proofErr w:type="spellEnd"/>
            <w:r w:rsidRPr="00CF72A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/L</w:t>
            </w: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44268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161.69±88.42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44162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159.90±95.89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1D2FE2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176.24±133.20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C2BE8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0.927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1326B2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C0274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0.400</w:t>
            </w:r>
          </w:p>
        </w:tc>
      </w:tr>
      <w:tr w:rsidR="00277DA5" w:rsidRPr="00CF72A4" w14:paraId="10E8C085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574D33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PRL (</w:t>
            </w:r>
            <w:proofErr w:type="spellStart"/>
            <w:r w:rsidRPr="00CF72A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pmol</w:t>
            </w:r>
            <w:proofErr w:type="spellEnd"/>
            <w:r w:rsidRPr="00CF72A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/L</w:t>
            </w: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96FA7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27.13±69.27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D1025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12.81±5.05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E110F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18.70±31.87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53BB8D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EED6F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F793AB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0.503</w:t>
            </w:r>
          </w:p>
        </w:tc>
      </w:tr>
      <w:tr w:rsidR="00277DA5" w:rsidRPr="00CF72A4" w14:paraId="5F5380D2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2E6709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LH (</w:t>
            </w:r>
            <w:proofErr w:type="spellStart"/>
            <w:r w:rsidRPr="00CF72A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pmol</w:t>
            </w:r>
            <w:proofErr w:type="spellEnd"/>
            <w:r w:rsidRPr="00CF72A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/L</w:t>
            </w: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3B15E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7.57±5.10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8289B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9.15±6.88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AAAAC3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6.97±5.23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65B668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139D2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7FE3D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0.016</w:t>
            </w:r>
          </w:p>
        </w:tc>
      </w:tr>
      <w:tr w:rsidR="00277DA5" w:rsidRPr="00CF72A4" w14:paraId="1701492B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81E576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T (</w:t>
            </w:r>
            <w:proofErr w:type="spellStart"/>
            <w:r w:rsidRPr="00CF72A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pmol</w:t>
            </w:r>
            <w:proofErr w:type="spellEnd"/>
            <w:r w:rsidRPr="00CF72A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/L</w:t>
            </w: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CAC4C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3.28±10.46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A9D94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5.79±12.68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BF28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2.92±8.26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952FD7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9277D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0.638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CE53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0.080</w:t>
            </w:r>
          </w:p>
        </w:tc>
      </w:tr>
      <w:tr w:rsidR="00277DA5" w:rsidRPr="00CF72A4" w14:paraId="27D6A73A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60AB4C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Iatrogenic ovarian stimulation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850AF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C2DC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541955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5CB203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0.446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25F8A7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0.901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C0F729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0.458</w:t>
            </w:r>
          </w:p>
        </w:tc>
      </w:tr>
      <w:tr w:rsidR="00277DA5" w:rsidRPr="00CF72A4" w14:paraId="58168927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DA32E9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Long protocol (Long term effect)</w:t>
            </w:r>
          </w:p>
          <w:p w14:paraId="7DE0027C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CC5A57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56.58(172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/304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288DB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60.53(23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/38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391DCF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54.97(188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/342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398FC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4C94D7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F6B8A7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</w:tr>
      <w:tr w:rsidR="00277DA5" w:rsidRPr="00CF72A4" w14:paraId="4D0B09F5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9884FF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 xml:space="preserve">Antagonist protocol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32944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41.12(125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/304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2EEA4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34.21(13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/38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49FAB8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42.40(145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/342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44978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237EA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BD87A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</w:tr>
      <w:tr w:rsidR="00277DA5" w:rsidRPr="00CF72A4" w14:paraId="317B4648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89DD7C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Other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2C3F3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2.30(7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/304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41C52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5.26(2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/38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5F1D8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2.63(9</w:t>
            </w:r>
            <w:r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/342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B9BA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90366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84FA18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</w:tr>
      <w:tr w:rsidR="00277DA5" w:rsidRPr="00CF72A4" w14:paraId="53BF9999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4410A5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 xml:space="preserve">Total </w:t>
            </w:r>
            <w:proofErr w:type="spellStart"/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Gn</w:t>
            </w:r>
            <w:proofErr w:type="spellEnd"/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 xml:space="preserve"> dosage</w:t>
            </w:r>
            <w:r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1"/>
              </w:rPr>
              <w:t>(</w:t>
            </w: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U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F77A4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1855.27±565.71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D7F0F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1802.97±534.39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6029ED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1996.26±735.41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35743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0.643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B92DD6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0573D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0.085</w:t>
            </w:r>
          </w:p>
        </w:tc>
      </w:tr>
      <w:tr w:rsidR="00277DA5" w:rsidRPr="00CF72A4" w14:paraId="6D35D89A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7465A2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 xml:space="preserve">Total days of </w:t>
            </w:r>
            <w:proofErr w:type="spellStart"/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Gn</w:t>
            </w:r>
            <w:proofErr w:type="spellEnd"/>
            <w:r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1"/>
              </w:rPr>
              <w:t>(</w:t>
            </w: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day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BFD00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10.72±1.85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5BA4C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10.68±1.69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58D285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10.98±2.35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11B26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0.920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B4AC2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FFD908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0.417</w:t>
            </w:r>
          </w:p>
        </w:tc>
      </w:tr>
      <w:tr w:rsidR="00277DA5" w:rsidRPr="00CF72A4" w14:paraId="777D38FF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C37DD6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Number of follicles</w:t>
            </w:r>
          </w:p>
          <w:p w14:paraId="77BF582D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6A399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ED1C3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2213FC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659BD7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185329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3B0D6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</w:tr>
      <w:tr w:rsidR="00277DA5" w:rsidRPr="00CF72A4" w14:paraId="00038510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008B05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Total follicles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20660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23.63±7.39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B564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20.26±6.20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C90375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15.49±7.11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96857C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8BA1C4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C9AD2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0.000</w:t>
            </w:r>
          </w:p>
        </w:tc>
      </w:tr>
      <w:tr w:rsidR="00277DA5" w:rsidRPr="00CF72A4" w14:paraId="750F5BED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146186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Left ovary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E19B1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11.17±4.06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C4B99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9.13±2.99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CCCF78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7.63±4.81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3FD4C2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2092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B71E39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0.047</w:t>
            </w:r>
          </w:p>
        </w:tc>
      </w:tr>
      <w:tr w:rsidR="00277DA5" w:rsidRPr="00CF72A4" w14:paraId="2FDBC4D9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46909A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Right ovary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64760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12.47±4.66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D0922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11.13±4.13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A466B3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7.86±3.56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04928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772DE6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28A20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0.000</w:t>
            </w:r>
          </w:p>
        </w:tc>
      </w:tr>
      <w:tr w:rsidR="00277DA5" w:rsidRPr="00CF72A4" w14:paraId="10130AC0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1B936C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Trigger day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360DD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7D4D4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C9AF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A2AAD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7FAB4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DB9C95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</w:p>
        </w:tc>
      </w:tr>
      <w:tr w:rsidR="00277DA5" w:rsidRPr="00CF72A4" w14:paraId="2913A7BB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901CB9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Endometrial thickness</w:t>
            </w:r>
            <w:r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1"/>
              </w:rPr>
              <w:t>(</w:t>
            </w: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mm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1"/>
              </w:rPr>
              <w:t>)</w:t>
            </w:r>
          </w:p>
          <w:p w14:paraId="44AACF28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A0539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11.74±2.42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757CA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12.06±2.79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FB26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11.82±2.42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2CFBD3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0.451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C5D40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0.696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62D1B3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0.563</w:t>
            </w:r>
          </w:p>
        </w:tc>
      </w:tr>
      <w:tr w:rsidR="00277DA5" w:rsidRPr="00CF72A4" w14:paraId="594E6F87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167364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E</w:t>
            </w:r>
            <w:r w:rsidRPr="00DF6BA1">
              <w:rPr>
                <w:rFonts w:ascii="Times New Roman" w:eastAsia="宋体" w:hAnsi="Times New Roman"/>
                <w:bCs/>
                <w:color w:val="000000"/>
                <w:kern w:val="0"/>
                <w:szCs w:val="21"/>
                <w:vertAlign w:val="subscript"/>
              </w:rPr>
              <w:t>2</w:t>
            </w: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 xml:space="preserve"> (</w:t>
            </w:r>
            <w:proofErr w:type="spellStart"/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pmol</w:t>
            </w:r>
            <w:proofErr w:type="spellEnd"/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/L)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5C7F3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17985.47±10151.85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4A29A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16850.15±3060.14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3EA1F2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14313.96±4400.77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D79D0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0.403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AEEBE7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9CF422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0.059</w:t>
            </w:r>
          </w:p>
        </w:tc>
      </w:tr>
      <w:tr w:rsidR="00277DA5" w:rsidRPr="00CF72A4" w14:paraId="71FA618F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196A35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lastRenderedPageBreak/>
              <w:t>LH (</w:t>
            </w:r>
            <w:proofErr w:type="spellStart"/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pmol</w:t>
            </w:r>
            <w:proofErr w:type="spellEnd"/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/L)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C36C4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2.53±2.91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DC9ED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3.61±4.03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58894D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3.04±3.39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9820A5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93355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A3121B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0.332</w:t>
            </w:r>
          </w:p>
        </w:tc>
      </w:tr>
      <w:tr w:rsidR="00277DA5" w:rsidRPr="00CF72A4" w14:paraId="6765CA23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7D9D4B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200" w:firstLine="42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P (</w:t>
            </w:r>
            <w:proofErr w:type="spellStart"/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pmol</w:t>
            </w:r>
            <w:proofErr w:type="spellEnd"/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/L)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800EA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6.40±3.14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7F377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6.22±3.09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E3E9A2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4.24±2.66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86B7A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0.736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416128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39184B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0.000</w:t>
            </w:r>
          </w:p>
        </w:tc>
      </w:tr>
      <w:tr w:rsidR="00277DA5" w:rsidRPr="00CF72A4" w14:paraId="3C7F529B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089933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 xml:space="preserve">Number of retrieved 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1"/>
              </w:rPr>
              <w:t>oocytes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A165D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25.68±6.35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8C9A6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23.76±6.43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CB34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15.37±6.88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47948D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1A9733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275F48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0.000</w:t>
            </w:r>
          </w:p>
        </w:tc>
      </w:tr>
      <w:tr w:rsidR="00277DA5" w:rsidRPr="00CF72A4" w14:paraId="6773656C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90CB1D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Number of transplantable embryos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D0A52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9.58±4.18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1F67B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10.21±5.37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29AEEB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6.32±3.70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825DF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0.362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418DD6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EB42E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0.000</w:t>
            </w:r>
          </w:p>
        </w:tc>
      </w:tr>
      <w:tr w:rsidR="00277DA5" w:rsidRPr="00CF72A4" w14:paraId="138C05EB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06CC94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Number of high-quality embryos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33CA2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8.37±4.10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9D7CA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9.18±5.33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F8180F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5.54±3.54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BFA959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0.366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D0BA7B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8F0A54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8E49C9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*</w:t>
            </w: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0.000</w:t>
            </w:r>
          </w:p>
        </w:tc>
      </w:tr>
      <w:tr w:rsidR="00277DA5" w:rsidRPr="00CF72A4" w14:paraId="4B6B581F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CBD432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Transplant interval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(</w:t>
            </w: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day</w:t>
            </w:r>
            <w:r>
              <w:rPr>
                <w:rFonts w:ascii="Times New Roman" w:eastAsia="宋体" w:hAnsi="Times New Roman" w:hint="eastAsia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87B7A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94.48±39.24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5ADCB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106.08±68.92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A9209C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92.93±48.39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4CEAC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8979B2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0.668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E7A01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0.095</w:t>
            </w:r>
          </w:p>
        </w:tc>
      </w:tr>
      <w:tr w:rsidR="00277DA5" w:rsidRPr="00CF72A4" w14:paraId="4EA44128" w14:textId="77777777" w:rsidTr="00E879DE">
        <w:trPr>
          <w:cantSplit/>
          <w:trHeight w:hRule="exact" w:val="340"/>
          <w:tblHeader/>
          <w:jc w:val="center"/>
        </w:trPr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207C58" w14:textId="77777777" w:rsidR="00277DA5" w:rsidRPr="00CF72A4" w:rsidRDefault="00277DA5" w:rsidP="00E879DE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color w:val="000000"/>
                <w:kern w:val="0"/>
                <w:szCs w:val="21"/>
              </w:rPr>
              <w:t>Number of transferred embryos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294F2911" w14:textId="77777777" w:rsidR="00277DA5" w:rsidRPr="00CF72A4" w:rsidRDefault="00277DA5" w:rsidP="00E879D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1.32±0.47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5CE736A2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1.29±0.46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2D27CD4E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1.31±0.46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6AFBE4C0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5C839B86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0.735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3FF25499" w14:textId="77777777" w:rsidR="00277DA5" w:rsidRPr="00CF72A4" w:rsidRDefault="00277DA5" w:rsidP="00277DA5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</w:pPr>
            <w:r w:rsidRPr="00CF72A4">
              <w:rPr>
                <w:rFonts w:ascii="Times New Roman" w:eastAsia="宋体" w:hAnsi="Times New Roman"/>
                <w:bCs/>
                <w:iCs/>
                <w:color w:val="000000"/>
                <w:kern w:val="0"/>
                <w:szCs w:val="21"/>
              </w:rPr>
              <w:t>0.797</w:t>
            </w:r>
          </w:p>
        </w:tc>
      </w:tr>
    </w:tbl>
    <w:p w14:paraId="0E6471A1" w14:textId="77777777" w:rsidR="00277DA5" w:rsidRDefault="00277DA5" w:rsidP="00277DA5">
      <w:pPr>
        <w:spacing w:line="360" w:lineRule="auto"/>
        <w:rPr>
          <w:rFonts w:ascii="Times New Roman" w:hAnsi="Times New Roman"/>
        </w:rPr>
      </w:pPr>
      <w:r w:rsidRPr="0071748C">
        <w:rPr>
          <w:rFonts w:ascii="Times New Roman" w:hAnsi="Times New Roman"/>
        </w:rPr>
        <w:t xml:space="preserve">Note: Qualitative data are n (%); quantitative data are mean ± SD. </w:t>
      </w:r>
      <w:r w:rsidRPr="00DF6BA1">
        <w:rPr>
          <w:rFonts w:ascii="Times New Roman" w:hAnsi="Times New Roman"/>
          <w:i/>
          <w:iCs/>
        </w:rPr>
        <w:t>BMI</w:t>
      </w:r>
      <w:r>
        <w:rPr>
          <w:rFonts w:ascii="Times New Roman" w:hAnsi="Times New Roman"/>
        </w:rPr>
        <w:t xml:space="preserve">, </w:t>
      </w:r>
      <w:r w:rsidRPr="0071748C">
        <w:rPr>
          <w:rFonts w:ascii="Times New Roman" w:hAnsi="Times New Roman"/>
        </w:rPr>
        <w:t xml:space="preserve">body mass index; </w:t>
      </w:r>
      <w:r w:rsidRPr="00DF6BA1">
        <w:rPr>
          <w:rFonts w:ascii="Times New Roman" w:hAnsi="Times New Roman"/>
          <w:i/>
          <w:iCs/>
        </w:rPr>
        <w:t>PCOS</w:t>
      </w:r>
      <w:r>
        <w:rPr>
          <w:rFonts w:ascii="Times New Roman" w:hAnsi="Times New Roman"/>
        </w:rPr>
        <w:t xml:space="preserve">, </w:t>
      </w:r>
      <w:r w:rsidRPr="0071748C">
        <w:rPr>
          <w:rFonts w:ascii="Times New Roman" w:hAnsi="Times New Roman"/>
        </w:rPr>
        <w:t xml:space="preserve">polycystic ovary syndrome; </w:t>
      </w:r>
      <w:r w:rsidRPr="00DF6BA1">
        <w:rPr>
          <w:rFonts w:ascii="Times New Roman" w:hAnsi="Times New Roman"/>
          <w:i/>
          <w:iCs/>
        </w:rPr>
        <w:t>FSH</w:t>
      </w:r>
      <w:r>
        <w:rPr>
          <w:rFonts w:ascii="Times New Roman" w:hAnsi="Times New Roman"/>
        </w:rPr>
        <w:t xml:space="preserve">, </w:t>
      </w:r>
      <w:r w:rsidRPr="0071748C">
        <w:rPr>
          <w:rFonts w:ascii="Times New Roman" w:hAnsi="Times New Roman"/>
        </w:rPr>
        <w:t xml:space="preserve">follicle-stimulating hormone; </w:t>
      </w:r>
      <w:r w:rsidRPr="00DF6BA1">
        <w:rPr>
          <w:rFonts w:ascii="Times New Roman" w:hAnsi="Times New Roman"/>
          <w:i/>
          <w:iCs/>
        </w:rPr>
        <w:t>E</w:t>
      </w:r>
      <w:r w:rsidRPr="00DF6BA1">
        <w:rPr>
          <w:rFonts w:ascii="Times New Roman" w:eastAsia="宋体" w:hAnsi="Times New Roman"/>
          <w:bCs/>
          <w:color w:val="000000"/>
          <w:kern w:val="0"/>
          <w:szCs w:val="21"/>
          <w:vertAlign w:val="subscript"/>
        </w:rPr>
        <w:t>2</w:t>
      </w:r>
      <w:r>
        <w:rPr>
          <w:rFonts w:ascii="Times New Roman" w:hAnsi="Times New Roman"/>
        </w:rPr>
        <w:t xml:space="preserve">, </w:t>
      </w:r>
      <w:r w:rsidRPr="0071748C">
        <w:rPr>
          <w:rFonts w:ascii="Times New Roman" w:hAnsi="Times New Roman"/>
        </w:rPr>
        <w:t>estradiol</w:t>
      </w:r>
      <w:r w:rsidRPr="00DF6BA1">
        <w:rPr>
          <w:rFonts w:ascii="Times New Roman" w:eastAsia="宋体" w:hAnsi="Times New Roman"/>
          <w:bCs/>
          <w:color w:val="000000"/>
          <w:kern w:val="0"/>
          <w:szCs w:val="21"/>
          <w:vertAlign w:val="subscript"/>
        </w:rPr>
        <w:t>2</w:t>
      </w:r>
      <w:r w:rsidRPr="0071748C">
        <w:rPr>
          <w:rFonts w:ascii="Times New Roman" w:hAnsi="Times New Roman"/>
        </w:rPr>
        <w:t xml:space="preserve">; </w:t>
      </w:r>
      <w:r w:rsidRPr="00DF6BA1">
        <w:rPr>
          <w:rFonts w:ascii="Times New Roman" w:hAnsi="Times New Roman"/>
          <w:i/>
          <w:iCs/>
        </w:rPr>
        <w:t>PRL</w:t>
      </w:r>
      <w:r>
        <w:rPr>
          <w:rFonts w:ascii="Times New Roman" w:hAnsi="Times New Roman"/>
        </w:rPr>
        <w:t xml:space="preserve">, </w:t>
      </w:r>
      <w:r w:rsidRPr="0071748C">
        <w:rPr>
          <w:rFonts w:ascii="Times New Roman" w:hAnsi="Times New Roman"/>
        </w:rPr>
        <w:t xml:space="preserve">prolactin; </w:t>
      </w:r>
      <w:r w:rsidRPr="00DF6BA1">
        <w:rPr>
          <w:rFonts w:ascii="Times New Roman" w:hAnsi="Times New Roman"/>
          <w:i/>
          <w:iCs/>
        </w:rPr>
        <w:t>LH</w:t>
      </w:r>
      <w:r>
        <w:rPr>
          <w:rFonts w:ascii="Times New Roman" w:hAnsi="Times New Roman"/>
        </w:rPr>
        <w:t xml:space="preserve">, </w:t>
      </w:r>
      <w:proofErr w:type="spellStart"/>
      <w:r w:rsidRPr="0071748C">
        <w:rPr>
          <w:rFonts w:ascii="Times New Roman" w:hAnsi="Times New Roman"/>
        </w:rPr>
        <w:t>luteinising</w:t>
      </w:r>
      <w:proofErr w:type="spellEnd"/>
      <w:r w:rsidRPr="0071748C">
        <w:rPr>
          <w:rFonts w:ascii="Times New Roman" w:hAnsi="Times New Roman"/>
        </w:rPr>
        <w:t xml:space="preserve"> hormone; </w:t>
      </w:r>
      <w:r w:rsidRPr="00DF6BA1">
        <w:rPr>
          <w:rFonts w:ascii="Times New Roman" w:hAnsi="Times New Roman"/>
          <w:i/>
          <w:iCs/>
        </w:rPr>
        <w:t>T</w:t>
      </w:r>
      <w:r>
        <w:rPr>
          <w:rFonts w:ascii="Times New Roman" w:hAnsi="Times New Roman"/>
        </w:rPr>
        <w:t>, t</w:t>
      </w:r>
      <w:r w:rsidRPr="0071748C">
        <w:rPr>
          <w:rFonts w:ascii="Times New Roman" w:hAnsi="Times New Roman"/>
        </w:rPr>
        <w:t>estosterone.</w:t>
      </w:r>
      <w:r>
        <w:rPr>
          <w:rFonts w:ascii="Times New Roman" w:hAnsi="Times New Roman"/>
        </w:rPr>
        <w:t xml:space="preserve"> 1-2</w:t>
      </w:r>
      <w:r w:rsidRPr="0071748C">
        <w:rPr>
          <w:rFonts w:ascii="Times New Roman" w:hAnsi="Times New Roman"/>
        </w:rPr>
        <w:t xml:space="preserve"> was </w:t>
      </w:r>
      <w:r>
        <w:rPr>
          <w:rFonts w:ascii="Times New Roman" w:hAnsi="Times New Roman" w:hint="eastAsia"/>
        </w:rPr>
        <w:t>m</w:t>
      </w:r>
      <w:r w:rsidRPr="0071748C">
        <w:rPr>
          <w:rFonts w:ascii="Times New Roman" w:hAnsi="Times New Roman"/>
        </w:rPr>
        <w:t xml:space="preserve">oderate group vs. </w:t>
      </w:r>
      <w:r>
        <w:rPr>
          <w:rFonts w:ascii="Times New Roman" w:hAnsi="Times New Roman" w:hint="eastAsia"/>
        </w:rPr>
        <w:t>s</w:t>
      </w:r>
      <w:r w:rsidRPr="0071748C">
        <w:rPr>
          <w:rFonts w:ascii="Times New Roman" w:hAnsi="Times New Roman"/>
        </w:rPr>
        <w:t>evere group;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1-3</w:t>
      </w:r>
      <w:r w:rsidRPr="0071748C">
        <w:rPr>
          <w:rFonts w:ascii="Times New Roman" w:hAnsi="Times New Roman"/>
        </w:rPr>
        <w:t xml:space="preserve"> value was </w:t>
      </w:r>
      <w:r>
        <w:rPr>
          <w:rFonts w:ascii="Times New Roman" w:hAnsi="Times New Roman" w:hint="eastAsia"/>
        </w:rPr>
        <w:t>m</w:t>
      </w:r>
      <w:r w:rsidRPr="0071748C">
        <w:rPr>
          <w:rFonts w:ascii="Times New Roman" w:hAnsi="Times New Roman"/>
        </w:rPr>
        <w:t xml:space="preserve">oderate group vs. </w:t>
      </w:r>
      <w:r>
        <w:rPr>
          <w:rFonts w:ascii="Times New Roman" w:hAnsi="Times New Roman" w:hint="eastAsia"/>
        </w:rPr>
        <w:t>c</w:t>
      </w:r>
      <w:r w:rsidRPr="0071748C">
        <w:rPr>
          <w:rFonts w:ascii="Times New Roman" w:hAnsi="Times New Roman"/>
        </w:rPr>
        <w:t>ontrol;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2-3</w:t>
      </w:r>
      <w:r w:rsidRPr="0071748C">
        <w:rPr>
          <w:rFonts w:ascii="Times New Roman" w:hAnsi="Times New Roman"/>
        </w:rPr>
        <w:t xml:space="preserve"> value was </w:t>
      </w:r>
      <w:r>
        <w:rPr>
          <w:rFonts w:ascii="Times New Roman" w:hAnsi="Times New Roman" w:hint="eastAsia"/>
        </w:rPr>
        <w:t>s</w:t>
      </w:r>
      <w:r w:rsidRPr="0071748C">
        <w:rPr>
          <w:rFonts w:ascii="Times New Roman" w:hAnsi="Times New Roman"/>
        </w:rPr>
        <w:t xml:space="preserve">evere group vs. </w:t>
      </w:r>
      <w:r>
        <w:rPr>
          <w:rFonts w:ascii="Times New Roman" w:hAnsi="Times New Roman" w:hint="eastAsia"/>
        </w:rPr>
        <w:t>c</w:t>
      </w:r>
      <w:r w:rsidRPr="0071748C">
        <w:rPr>
          <w:rFonts w:ascii="Times New Roman" w:hAnsi="Times New Roman"/>
        </w:rPr>
        <w:t>ontrol.</w:t>
      </w:r>
    </w:p>
    <w:p w14:paraId="3E67D5A6" w14:textId="70CF302A" w:rsidR="00277DA5" w:rsidRPr="00613971" w:rsidRDefault="00613971">
      <w:pPr>
        <w:rPr>
          <w:rFonts w:ascii="Times New Roman" w:hAnsi="Times New Roman"/>
        </w:rPr>
      </w:pPr>
      <w:r w:rsidRPr="00966519">
        <w:rPr>
          <w:rFonts w:ascii="Times New Roman" w:hAnsi="Times New Roman"/>
          <w:highlight w:val="yellow"/>
        </w:rPr>
        <w:t>* Significant difference.</w:t>
      </w:r>
    </w:p>
    <w:sectPr w:rsidR="00277DA5" w:rsidRPr="006139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D26CD" w14:textId="77777777" w:rsidR="00613971" w:rsidRDefault="00613971" w:rsidP="00613971">
      <w:r>
        <w:separator/>
      </w:r>
    </w:p>
  </w:endnote>
  <w:endnote w:type="continuationSeparator" w:id="0">
    <w:p w14:paraId="4B22DB47" w14:textId="77777777" w:rsidR="00613971" w:rsidRDefault="00613971" w:rsidP="0061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C28EF" w14:textId="77777777" w:rsidR="00613971" w:rsidRDefault="00613971" w:rsidP="00613971">
      <w:r>
        <w:separator/>
      </w:r>
    </w:p>
  </w:footnote>
  <w:footnote w:type="continuationSeparator" w:id="0">
    <w:p w14:paraId="438749CF" w14:textId="77777777" w:rsidR="00613971" w:rsidRDefault="00613971" w:rsidP="00613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0"/>
  </w:docVars>
  <w:rsids>
    <w:rsidRoot w:val="00277DA5"/>
    <w:rsid w:val="001819A4"/>
    <w:rsid w:val="00277DA5"/>
    <w:rsid w:val="00613971"/>
    <w:rsid w:val="0096120F"/>
    <w:rsid w:val="00966519"/>
    <w:rsid w:val="00E6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B2E8524"/>
  <w15:docId w15:val="{0B5486EF-EA10-43E4-B0C3-2E61D933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DA5"/>
    <w:pPr>
      <w:widowControl w:val="0"/>
      <w:spacing w:after="0" w:line="240" w:lineRule="auto"/>
      <w:jc w:val="both"/>
    </w:pPr>
    <w:rPr>
      <w:rFonts w:ascii="等线" w:eastAsia="等线" w:hAnsi="等线" w:cs="Times New Roman"/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3971"/>
    <w:rPr>
      <w:rFonts w:ascii="等线" w:eastAsia="等线" w:hAnsi="等线" w:cs="Times New Roman"/>
      <w:kern w:val="2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rsid w:val="00613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3971"/>
    <w:rPr>
      <w:rFonts w:ascii="等线" w:eastAsia="等线" w:hAnsi="等线" w:cs="Times New Roman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3398488536@qq.com</cp:lastModifiedBy>
  <cp:revision>5</cp:revision>
  <dcterms:created xsi:type="dcterms:W3CDTF">2022-11-29T01:49:00Z</dcterms:created>
  <dcterms:modified xsi:type="dcterms:W3CDTF">2022-12-02T14:42:00Z</dcterms:modified>
</cp:coreProperties>
</file>