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BD433" w14:textId="2F574C8B" w:rsidR="00197A75" w:rsidRPr="00C2173E" w:rsidRDefault="00C2173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2173E">
        <w:rPr>
          <w:rFonts w:ascii="Times New Roman" w:hAnsi="Times New Roman" w:cs="Times New Roman"/>
          <w:bCs/>
          <w:sz w:val="24"/>
          <w:szCs w:val="24"/>
          <w:lang w:val="en-GB"/>
        </w:rPr>
        <w:t>Supplementary t</w:t>
      </w:r>
      <w:r w:rsidR="0015085D" w:rsidRPr="00C2173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able </w:t>
      </w:r>
      <w:r w:rsidR="00450807" w:rsidRPr="00C2173E">
        <w:rPr>
          <w:rFonts w:ascii="Times New Roman" w:hAnsi="Times New Roman" w:cs="Times New Roman"/>
          <w:bCs/>
          <w:sz w:val="24"/>
          <w:szCs w:val="24"/>
          <w:lang w:val="en-GB"/>
        </w:rPr>
        <w:t>2</w:t>
      </w:r>
      <w:r w:rsidR="0015085D" w:rsidRPr="00C2173E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="0015085D" w:rsidRPr="00C2173E">
        <w:rPr>
          <w:rFonts w:ascii="Times New Roman" w:hAnsi="Times New Roman" w:cs="Times New Roman"/>
          <w:sz w:val="24"/>
          <w:szCs w:val="24"/>
          <w:lang w:val="en-GB"/>
        </w:rPr>
        <w:t xml:space="preserve"> Characteristic of </w:t>
      </w:r>
      <w:r w:rsidR="00130EB7" w:rsidRPr="00C2173E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15085D" w:rsidRPr="00C2173E">
        <w:rPr>
          <w:rFonts w:ascii="Times New Roman" w:hAnsi="Times New Roman" w:cs="Times New Roman"/>
          <w:sz w:val="24"/>
          <w:szCs w:val="24"/>
          <w:lang w:val="en-GB"/>
        </w:rPr>
        <w:t xml:space="preserve">included study on </w:t>
      </w:r>
      <w:r w:rsidR="00130EB7" w:rsidRPr="00C2173E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15085D" w:rsidRPr="00C2173E">
        <w:rPr>
          <w:rFonts w:ascii="Times New Roman" w:hAnsi="Times New Roman" w:cs="Times New Roman"/>
          <w:sz w:val="24"/>
          <w:szCs w:val="24"/>
          <w:lang w:val="en-GB"/>
        </w:rPr>
        <w:t xml:space="preserve">effectiveness of midwifery-led care </w:t>
      </w:r>
      <w:r w:rsidR="000F0BEE" w:rsidRPr="00C2173E">
        <w:rPr>
          <w:rFonts w:ascii="Times New Roman" w:hAnsi="Times New Roman" w:cs="Times New Roman"/>
          <w:sz w:val="24"/>
          <w:szCs w:val="24"/>
          <w:lang w:val="en-GB"/>
        </w:rPr>
        <w:t>on pregnancy</w:t>
      </w:r>
      <w:r w:rsidR="0015085D" w:rsidRPr="00C2173E">
        <w:rPr>
          <w:rFonts w:ascii="Times New Roman" w:hAnsi="Times New Roman" w:cs="Times New Roman"/>
          <w:sz w:val="24"/>
          <w:szCs w:val="24"/>
          <w:lang w:val="en-GB"/>
        </w:rPr>
        <w:t xml:space="preserve"> outcomes, 2022.</w:t>
      </w:r>
    </w:p>
    <w:tbl>
      <w:tblPr>
        <w:tblStyle w:val="TableGrid"/>
        <w:tblpPr w:leftFromText="180" w:rightFromText="180" w:horzAnchor="margin" w:tblpXSpec="center" w:tblpY="636"/>
        <w:tblW w:w="15351" w:type="dxa"/>
        <w:tblLayout w:type="fixed"/>
        <w:tblLook w:val="04A0" w:firstRow="1" w:lastRow="0" w:firstColumn="1" w:lastColumn="0" w:noHBand="0" w:noVBand="1"/>
      </w:tblPr>
      <w:tblGrid>
        <w:gridCol w:w="535"/>
        <w:gridCol w:w="1260"/>
        <w:gridCol w:w="1440"/>
        <w:gridCol w:w="1530"/>
        <w:gridCol w:w="1800"/>
        <w:gridCol w:w="1620"/>
        <w:gridCol w:w="1530"/>
        <w:gridCol w:w="3330"/>
        <w:gridCol w:w="2306"/>
      </w:tblGrid>
      <w:tr w:rsidR="0015085D" w:rsidRPr="00143DC4" w14:paraId="310EBF76" w14:textId="77777777" w:rsidTr="000C0BF9">
        <w:tc>
          <w:tcPr>
            <w:tcW w:w="535" w:type="dxa"/>
          </w:tcPr>
          <w:p w14:paraId="75E89279" w14:textId="77777777" w:rsidR="0015085D" w:rsidRPr="00143DC4" w:rsidRDefault="0015085D" w:rsidP="00E73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No </w:t>
            </w:r>
          </w:p>
        </w:tc>
        <w:tc>
          <w:tcPr>
            <w:tcW w:w="1260" w:type="dxa"/>
          </w:tcPr>
          <w:p w14:paraId="76482629" w14:textId="77777777" w:rsidR="0015085D" w:rsidRPr="00143DC4" w:rsidRDefault="0015085D" w:rsidP="00E73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Authors/ Year </w:t>
            </w:r>
          </w:p>
        </w:tc>
        <w:tc>
          <w:tcPr>
            <w:tcW w:w="1440" w:type="dxa"/>
          </w:tcPr>
          <w:p w14:paraId="48ECFCFD" w14:textId="77777777" w:rsidR="0015085D" w:rsidRPr="00143DC4" w:rsidRDefault="000F0BEE" w:rsidP="00E73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 </w:t>
            </w:r>
            <w:r w:rsidR="0015085D"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Study design  </w:t>
            </w:r>
          </w:p>
        </w:tc>
        <w:tc>
          <w:tcPr>
            <w:tcW w:w="1530" w:type="dxa"/>
          </w:tcPr>
          <w:p w14:paraId="46B246C2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Sample size  </w:t>
            </w:r>
          </w:p>
        </w:tc>
        <w:tc>
          <w:tcPr>
            <w:tcW w:w="1800" w:type="dxa"/>
          </w:tcPr>
          <w:p w14:paraId="405159F1" w14:textId="77777777" w:rsidR="0015085D" w:rsidRPr="00143DC4" w:rsidRDefault="0015085D" w:rsidP="00E73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Setting </w:t>
            </w:r>
          </w:p>
        </w:tc>
        <w:tc>
          <w:tcPr>
            <w:tcW w:w="1620" w:type="dxa"/>
          </w:tcPr>
          <w:p w14:paraId="0BF447BF" w14:textId="77777777" w:rsidR="0015085D" w:rsidRPr="00143DC4" w:rsidRDefault="0015085D" w:rsidP="00E73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Sampling methods </w:t>
            </w:r>
          </w:p>
        </w:tc>
        <w:tc>
          <w:tcPr>
            <w:tcW w:w="1530" w:type="dxa"/>
          </w:tcPr>
          <w:p w14:paraId="35713205" w14:textId="77777777" w:rsidR="0015085D" w:rsidRPr="00143DC4" w:rsidRDefault="0015085D" w:rsidP="00E73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Participants   </w:t>
            </w:r>
          </w:p>
        </w:tc>
        <w:tc>
          <w:tcPr>
            <w:tcW w:w="3330" w:type="dxa"/>
          </w:tcPr>
          <w:p w14:paraId="5298B62B" w14:textId="77777777" w:rsidR="0015085D" w:rsidRPr="00143DC4" w:rsidRDefault="0015085D" w:rsidP="00E73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Intervention description </w:t>
            </w:r>
          </w:p>
        </w:tc>
        <w:tc>
          <w:tcPr>
            <w:tcW w:w="2306" w:type="dxa"/>
          </w:tcPr>
          <w:p w14:paraId="47916CFB" w14:textId="77777777" w:rsidR="0015085D" w:rsidRPr="00143DC4" w:rsidRDefault="0015085D" w:rsidP="00E73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Outcomes measured </w:t>
            </w:r>
          </w:p>
        </w:tc>
      </w:tr>
      <w:tr w:rsidR="0015085D" w:rsidRPr="00143DC4" w14:paraId="5DF25837" w14:textId="77777777" w:rsidTr="000C0BF9">
        <w:trPr>
          <w:trHeight w:val="1145"/>
        </w:trPr>
        <w:tc>
          <w:tcPr>
            <w:tcW w:w="535" w:type="dxa"/>
          </w:tcPr>
          <w:p w14:paraId="1DD3E963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260" w:type="dxa"/>
          </w:tcPr>
          <w:p w14:paraId="65AD346F" w14:textId="347C3B11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Azam 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 al.,</w:t>
            </w:r>
            <w:r w:rsidR="00D66234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2021</w:t>
            </w:r>
            <w:r w:rsidR="0072753C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[29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] </w:t>
            </w:r>
          </w:p>
        </w:tc>
        <w:tc>
          <w:tcPr>
            <w:tcW w:w="1440" w:type="dxa"/>
          </w:tcPr>
          <w:p w14:paraId="40C16C60" w14:textId="77777777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Quasi-experimental</w:t>
            </w:r>
          </w:p>
        </w:tc>
        <w:tc>
          <w:tcPr>
            <w:tcW w:w="1530" w:type="dxa"/>
          </w:tcPr>
          <w:p w14:paraId="576787D9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N= 200 pregnant women</w:t>
            </w:r>
          </w:p>
          <w:p w14:paraId="39D37C07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MLC= 100 </w:t>
            </w:r>
          </w:p>
          <w:p w14:paraId="0149FD7A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SC=100 </w:t>
            </w:r>
          </w:p>
          <w:p w14:paraId="0E8DD823" w14:textId="77777777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</w:tcPr>
          <w:p w14:paraId="72A96DA3" w14:textId="085BCC05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Type: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Health centr</w:t>
            </w:r>
            <w:r w:rsidR="00D66234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e</w:t>
            </w:r>
          </w:p>
          <w:p w14:paraId="68DFF106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Location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: Kashan, Iran</w:t>
            </w:r>
          </w:p>
        </w:tc>
        <w:tc>
          <w:tcPr>
            <w:tcW w:w="1620" w:type="dxa"/>
          </w:tcPr>
          <w:p w14:paraId="722E5D80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Non-probability sampling</w:t>
            </w:r>
          </w:p>
        </w:tc>
        <w:tc>
          <w:tcPr>
            <w:tcW w:w="1530" w:type="dxa"/>
          </w:tcPr>
          <w:p w14:paraId="77C5EE09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Pregnant women </w:t>
            </w:r>
          </w:p>
        </w:tc>
        <w:tc>
          <w:tcPr>
            <w:tcW w:w="3330" w:type="dxa"/>
          </w:tcPr>
          <w:p w14:paraId="7F49B6E4" w14:textId="5C5AEF02" w:rsidR="0015085D" w:rsidRPr="00143DC4" w:rsidRDefault="0015085D" w:rsidP="00E73CB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Midwives follow the selected mothers using the designed continuous care model through </w:t>
            </w:r>
            <w:r w:rsidR="005C23E1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 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team of midwives</w:t>
            </w:r>
            <w:r w:rsidR="005C23E1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and mothers access care every time by responsible midwives. </w:t>
            </w:r>
          </w:p>
          <w:p w14:paraId="49FA511F" w14:textId="77777777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306" w:type="dxa"/>
          </w:tcPr>
          <w:p w14:paraId="2306FBB0" w14:textId="44AEA3BF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Style w:val="fontstyle01"/>
                <w:rFonts w:ascii="Times New Roman" w:hAnsi="Times New Roman" w:cs="Times New Roman"/>
                <w:sz w:val="24"/>
                <w:szCs w:val="24"/>
                <w:lang w:val="en-GB"/>
              </w:rPr>
              <w:t>Mode of delivery (</w:t>
            </w:r>
            <w:r w:rsidR="005C23E1" w:rsidRPr="00143DC4">
              <w:rPr>
                <w:rStyle w:val="fontstyle01"/>
                <w:rFonts w:ascii="Times New Roman" w:hAnsi="Times New Roman" w:cs="Times New Roman"/>
                <w:sz w:val="24"/>
                <w:szCs w:val="24"/>
                <w:lang w:val="en-GB"/>
              </w:rPr>
              <w:t>Caesarean</w:t>
            </w:r>
            <w:r w:rsidRPr="00143DC4">
              <w:rPr>
                <w:rStyle w:val="fontstyle01"/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section, vaginal birth), Early initiations of lactation.</w:t>
            </w:r>
          </w:p>
        </w:tc>
      </w:tr>
      <w:tr w:rsidR="0015085D" w:rsidRPr="00143DC4" w14:paraId="60013798" w14:textId="77777777" w:rsidTr="000C0BF9">
        <w:tc>
          <w:tcPr>
            <w:tcW w:w="535" w:type="dxa"/>
          </w:tcPr>
          <w:p w14:paraId="352F288C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260" w:type="dxa"/>
          </w:tcPr>
          <w:p w14:paraId="6D335248" w14:textId="1C9065C2" w:rsidR="0015085D" w:rsidRPr="00143DC4" w:rsidRDefault="0072753C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>Oosthuizen et al.,</w:t>
            </w:r>
            <w:r w:rsidR="00D66234" w:rsidRPr="00143DC4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>2019[30</w:t>
            </w:r>
            <w:r w:rsidR="0015085D" w:rsidRPr="00143DC4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 xml:space="preserve">] </w:t>
            </w:r>
          </w:p>
        </w:tc>
        <w:tc>
          <w:tcPr>
            <w:tcW w:w="1440" w:type="dxa"/>
          </w:tcPr>
          <w:p w14:paraId="64E882AC" w14:textId="77777777" w:rsidR="0015085D" w:rsidRPr="00143DC4" w:rsidRDefault="0014756B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 xml:space="preserve">Longitudinal </w:t>
            </w:r>
          </w:p>
        </w:tc>
        <w:tc>
          <w:tcPr>
            <w:tcW w:w="1530" w:type="dxa"/>
          </w:tcPr>
          <w:p w14:paraId="46E9FDB0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N= 24,594</w:t>
            </w:r>
          </w:p>
        </w:tc>
        <w:tc>
          <w:tcPr>
            <w:tcW w:w="1800" w:type="dxa"/>
          </w:tcPr>
          <w:p w14:paraId="19B636C9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Type: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Health districts </w:t>
            </w:r>
          </w:p>
          <w:p w14:paraId="7E607B6E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Location:</w:t>
            </w:r>
          </w:p>
          <w:p w14:paraId="566C36ED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Tshwane, South Africa</w:t>
            </w:r>
          </w:p>
        </w:tc>
        <w:tc>
          <w:tcPr>
            <w:tcW w:w="1620" w:type="dxa"/>
          </w:tcPr>
          <w:p w14:paraId="108407A1" w14:textId="1BB959EA" w:rsidR="0015085D" w:rsidRPr="00143DC4" w:rsidRDefault="005C23E1" w:rsidP="00E73CB4">
            <w:pPr>
              <w:rPr>
                <w:rFonts w:ascii="Times New Roman" w:hAnsi="Times New Roman" w:cs="Times New Roman"/>
                <w:b/>
                <w:color w:val="242021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="0015085D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urposive sampling</w:t>
            </w:r>
          </w:p>
        </w:tc>
        <w:tc>
          <w:tcPr>
            <w:tcW w:w="1530" w:type="dxa"/>
          </w:tcPr>
          <w:p w14:paraId="342563B0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Pregnant women </w:t>
            </w:r>
          </w:p>
        </w:tc>
        <w:tc>
          <w:tcPr>
            <w:tcW w:w="3330" w:type="dxa"/>
          </w:tcPr>
          <w:p w14:paraId="196E1342" w14:textId="25C5DEAE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‘CLEVER’ intervention package in the five intervention units using observational methods and then implementations were carried </w:t>
            </w:r>
            <w:r w:rsidR="005C23E1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out 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following high-priority areas: essential childbirth and </w:t>
            </w:r>
            <w:r w:rsidR="005C23E1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new-born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care including labour monitoring; complications; and management of maternal and </w:t>
            </w:r>
            <w:r w:rsidR="005C23E1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new-born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infections. </w:t>
            </w:r>
          </w:p>
          <w:p w14:paraId="2EE586EC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306" w:type="dxa"/>
          </w:tcPr>
          <w:p w14:paraId="3675CB33" w14:textId="32FC8125" w:rsidR="0015085D" w:rsidRPr="00143DC4" w:rsidRDefault="0015085D" w:rsidP="00E73CB4">
            <w:pPr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Reduced fresh stillbirths, meconium aspiration and birth asphyxia</w:t>
            </w:r>
            <w:r w:rsidR="005C23E1"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.</w:t>
            </w:r>
          </w:p>
        </w:tc>
      </w:tr>
      <w:tr w:rsidR="0015085D" w:rsidRPr="00143DC4" w14:paraId="784794A6" w14:textId="77777777" w:rsidTr="000C0BF9">
        <w:trPr>
          <w:trHeight w:val="3050"/>
        </w:trPr>
        <w:tc>
          <w:tcPr>
            <w:tcW w:w="535" w:type="dxa"/>
          </w:tcPr>
          <w:p w14:paraId="29BEBAC8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3</w:t>
            </w:r>
          </w:p>
        </w:tc>
        <w:tc>
          <w:tcPr>
            <w:tcW w:w="1260" w:type="dxa"/>
          </w:tcPr>
          <w:p w14:paraId="1510481A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Chunyi</w:t>
            </w:r>
            <w:proofErr w:type="spellEnd"/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="0072753C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 al., 2013[31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] </w:t>
            </w:r>
          </w:p>
        </w:tc>
        <w:tc>
          <w:tcPr>
            <w:tcW w:w="1440" w:type="dxa"/>
          </w:tcPr>
          <w:p w14:paraId="2CAABED3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Randomized controlled trial</w:t>
            </w:r>
          </w:p>
          <w:p w14:paraId="2D677307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30" w:type="dxa"/>
          </w:tcPr>
          <w:p w14:paraId="74B4AD3B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N= 110 Pregnant women</w:t>
            </w:r>
          </w:p>
          <w:p w14:paraId="52669A88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MLC=55  </w:t>
            </w:r>
          </w:p>
          <w:p w14:paraId="4543350A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CG=55 </w:t>
            </w:r>
          </w:p>
        </w:tc>
        <w:tc>
          <w:tcPr>
            <w:tcW w:w="1800" w:type="dxa"/>
          </w:tcPr>
          <w:p w14:paraId="3E568E1C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Type: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Hospital </w:t>
            </w:r>
          </w:p>
          <w:p w14:paraId="19969AF8" w14:textId="1BF32A4E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Location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: Fudan University, Shanghai, China</w:t>
            </w:r>
          </w:p>
        </w:tc>
        <w:tc>
          <w:tcPr>
            <w:tcW w:w="1620" w:type="dxa"/>
          </w:tcPr>
          <w:p w14:paraId="41C3EAEB" w14:textId="77777777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Random sampling </w:t>
            </w:r>
          </w:p>
        </w:tc>
        <w:tc>
          <w:tcPr>
            <w:tcW w:w="1530" w:type="dxa"/>
          </w:tcPr>
          <w:p w14:paraId="14181683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Pregnant women </w:t>
            </w:r>
          </w:p>
        </w:tc>
        <w:tc>
          <w:tcPr>
            <w:tcW w:w="3330" w:type="dxa"/>
          </w:tcPr>
          <w:p w14:paraId="7B244A98" w14:textId="4FA9861F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The midwifery care was provided by a group of midwives. The midwives were in charge of antenatal care procedures for women who had been allocated to the intervention group. The midwife usually focused on antenatal 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check-ups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, consultation, making birth plans, parent education, and collaborated with obstetricians and other health professionals as necessary. Each wom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a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 had the chance of having continuous one-to-one care from the onset of labour to 2 h post-partum.</w:t>
            </w:r>
          </w:p>
        </w:tc>
        <w:tc>
          <w:tcPr>
            <w:tcW w:w="2306" w:type="dxa"/>
          </w:tcPr>
          <w:p w14:paraId="3A4EB376" w14:textId="37598F9A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Mode of delivery (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aesarean section, vaginal birth), amount of vaginal bleeding, neonatal 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APGAR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score, women’s psychological state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,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and satisfaction with care</w:t>
            </w:r>
          </w:p>
        </w:tc>
      </w:tr>
      <w:tr w:rsidR="0015085D" w:rsidRPr="00143DC4" w14:paraId="78AE70C4" w14:textId="77777777" w:rsidTr="000C0BF9">
        <w:trPr>
          <w:trHeight w:val="3275"/>
        </w:trPr>
        <w:tc>
          <w:tcPr>
            <w:tcW w:w="535" w:type="dxa"/>
          </w:tcPr>
          <w:p w14:paraId="6D1E9BE3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260" w:type="dxa"/>
          </w:tcPr>
          <w:p w14:paraId="4A4F4FC5" w14:textId="77777777" w:rsidR="0015085D" w:rsidRPr="00143DC4" w:rsidRDefault="0072753C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>Xiu et al., 2018[32</w:t>
            </w:r>
            <w:r w:rsidR="0015085D" w:rsidRPr="00143DC4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  <w:t xml:space="preserve">] </w:t>
            </w:r>
          </w:p>
        </w:tc>
        <w:tc>
          <w:tcPr>
            <w:tcW w:w="1440" w:type="dxa"/>
          </w:tcPr>
          <w:tbl>
            <w:tblPr>
              <w:tblW w:w="660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00"/>
            </w:tblGrid>
            <w:tr w:rsidR="0015085D" w:rsidRPr="00143DC4" w14:paraId="7FCE9549" w14:textId="77777777" w:rsidTr="00E73CB4">
              <w:tc>
                <w:tcPr>
                  <w:tcW w:w="66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FB41F97" w14:textId="77777777" w:rsidR="0015085D" w:rsidRPr="00143DC4" w:rsidRDefault="0015085D" w:rsidP="00C2173E">
                  <w:pPr>
                    <w:framePr w:hSpace="180" w:wrap="around" w:hAnchor="margin" w:xAlign="center" w:y="63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143D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  <w:t xml:space="preserve">Randomized </w:t>
                  </w:r>
                </w:p>
                <w:p w14:paraId="1C2CDAB2" w14:textId="77777777" w:rsidR="0015085D" w:rsidRPr="00143DC4" w:rsidRDefault="0015085D" w:rsidP="00C2173E">
                  <w:pPr>
                    <w:framePr w:hSpace="180" w:wrap="around" w:hAnchor="margin" w:xAlign="center" w:y="63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143D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  <w:t xml:space="preserve">controlled trial </w:t>
                  </w:r>
                </w:p>
              </w:tc>
            </w:tr>
          </w:tbl>
          <w:p w14:paraId="3341FB52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530" w:type="dxa"/>
          </w:tcPr>
          <w:p w14:paraId="05533E8D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N= 666 Pregnant women. </w:t>
            </w:r>
          </w:p>
          <w:p w14:paraId="65935ED1" w14:textId="77777777" w:rsidR="0015085D" w:rsidRPr="00143DC4" w:rsidRDefault="0015085D" w:rsidP="00E73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MLC= 333 </w:t>
            </w:r>
          </w:p>
          <w:p w14:paraId="61A96F96" w14:textId="77777777" w:rsidR="0015085D" w:rsidRPr="00143DC4" w:rsidRDefault="0015085D" w:rsidP="00E73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CG= 333 </w:t>
            </w:r>
          </w:p>
        </w:tc>
        <w:tc>
          <w:tcPr>
            <w:tcW w:w="1800" w:type="dxa"/>
          </w:tcPr>
          <w:p w14:paraId="3C2AAA67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Type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: Hospital </w:t>
            </w:r>
          </w:p>
          <w:p w14:paraId="4BD8143F" w14:textId="01E6CFDB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Location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: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80"/>
            </w:tblGrid>
            <w:tr w:rsidR="0015085D" w:rsidRPr="00143DC4" w14:paraId="4404C093" w14:textId="77777777" w:rsidTr="00E73CB4">
              <w:tc>
                <w:tcPr>
                  <w:tcW w:w="58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8DA521" w14:textId="0EC0ADEC" w:rsidR="0015085D" w:rsidRPr="00143DC4" w:rsidRDefault="0015085D" w:rsidP="00C2173E">
                  <w:pPr>
                    <w:framePr w:hSpace="180" w:wrap="around" w:hAnchor="margin" w:xAlign="center" w:y="63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143DC4">
                    <w:rPr>
                      <w:rFonts w:ascii="Times New Roman" w:eastAsia="Times New Roman" w:hAnsi="Times New Roman" w:cs="Times New Roman"/>
                      <w:color w:val="242021"/>
                      <w:sz w:val="24"/>
                      <w:szCs w:val="24"/>
                      <w:lang w:val="en-GB"/>
                    </w:rPr>
                    <w:t>Fujian Provinc</w:t>
                  </w:r>
                  <w:r w:rsidR="00DE58F3" w:rsidRPr="00143DC4">
                    <w:rPr>
                      <w:rFonts w:ascii="Times New Roman" w:eastAsia="Times New Roman" w:hAnsi="Times New Roman" w:cs="Times New Roman"/>
                      <w:color w:val="242021"/>
                      <w:sz w:val="24"/>
                      <w:szCs w:val="24"/>
                      <w:lang w:val="en-GB"/>
                    </w:rPr>
                    <w:t>e</w:t>
                  </w:r>
                  <w:r w:rsidR="00D66234" w:rsidRPr="00143DC4">
                    <w:rPr>
                      <w:rFonts w:ascii="Times New Roman" w:eastAsia="Times New Roman" w:hAnsi="Times New Roman" w:cs="Times New Roman"/>
                      <w:color w:val="242021"/>
                      <w:sz w:val="24"/>
                      <w:szCs w:val="24"/>
                      <w:lang w:val="en-GB"/>
                    </w:rPr>
                    <w:t>,</w:t>
                  </w:r>
                </w:p>
              </w:tc>
            </w:tr>
          </w:tbl>
          <w:p w14:paraId="055C9C3A" w14:textId="0798F0B5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China</w:t>
            </w:r>
          </w:p>
          <w:p w14:paraId="4CE201DC" w14:textId="77777777" w:rsidR="0015085D" w:rsidRPr="00143DC4" w:rsidRDefault="0015085D" w:rsidP="00E73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tbl>
            <w:tblPr>
              <w:tblW w:w="660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00"/>
            </w:tblGrid>
            <w:tr w:rsidR="0015085D" w:rsidRPr="00143DC4" w14:paraId="207B8698" w14:textId="77777777" w:rsidTr="00E73CB4">
              <w:tc>
                <w:tcPr>
                  <w:tcW w:w="66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56E35E2" w14:textId="77777777" w:rsidR="0015085D" w:rsidRPr="00143DC4" w:rsidRDefault="0015085D" w:rsidP="00C2173E">
                  <w:pPr>
                    <w:framePr w:hSpace="180" w:wrap="around" w:hAnchor="margin" w:xAlign="center" w:y="63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143D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  <w:t xml:space="preserve">Random </w:t>
                  </w:r>
                </w:p>
                <w:p w14:paraId="4015D43A" w14:textId="77777777" w:rsidR="0015085D" w:rsidRPr="00143DC4" w:rsidRDefault="0015085D" w:rsidP="00C2173E">
                  <w:pPr>
                    <w:framePr w:hSpace="180" w:wrap="around" w:hAnchor="margin" w:xAlign="center" w:y="63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143D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  <w:t xml:space="preserve">sampling   </w:t>
                  </w:r>
                </w:p>
              </w:tc>
            </w:tr>
            <w:tr w:rsidR="0015085D" w:rsidRPr="00143DC4" w14:paraId="6BA8DCF3" w14:textId="77777777" w:rsidTr="00E73CB4">
              <w:tc>
                <w:tcPr>
                  <w:tcW w:w="66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E740AC" w14:textId="77777777" w:rsidR="0015085D" w:rsidRPr="00143DC4" w:rsidRDefault="0015085D" w:rsidP="00C2173E">
                  <w:pPr>
                    <w:framePr w:hSpace="180" w:wrap="around" w:hAnchor="margin" w:xAlign="center" w:y="63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</w:tbl>
          <w:p w14:paraId="483147A5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530" w:type="dxa"/>
          </w:tcPr>
          <w:p w14:paraId="2596580A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Pregnant women</w:t>
            </w:r>
          </w:p>
        </w:tc>
        <w:tc>
          <w:tcPr>
            <w:tcW w:w="3330" w:type="dxa"/>
          </w:tcPr>
          <w:p w14:paraId="13BC3BF8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The women received a midwife‐led pathway model of care with birth companion by a midwife and a family member during the whole process of delivery.</w:t>
            </w:r>
          </w:p>
          <w:p w14:paraId="375565BF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306" w:type="dxa"/>
          </w:tcPr>
          <w:p w14:paraId="622D2341" w14:textId="3B6818CE" w:rsidR="0015085D" w:rsidRPr="00143DC4" w:rsidRDefault="0015085D" w:rsidP="00E73CB4">
            <w:pPr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Mode of delivery</w:t>
            </w:r>
            <w:r w:rsidR="005C23E1"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 xml:space="preserve">(vaginal birth, </w:t>
            </w:r>
            <w:r w:rsidR="005C23E1"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C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aesarean section</w:t>
            </w:r>
            <w:proofErr w:type="gramStart"/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) ,</w:t>
            </w:r>
            <w:proofErr w:type="gramEnd"/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 xml:space="preserve"> duration of labour, post</w:t>
            </w:r>
            <w:r w:rsidR="005C23E1"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-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partum h</w:t>
            </w:r>
            <w:r w:rsidR="005C23E1"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a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emorrhage, 5‐minute</w:t>
            </w:r>
            <w:r w:rsidR="005C23E1"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 xml:space="preserve"> APGAR 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scores, rates of intra</w:t>
            </w:r>
            <w:r w:rsidR="005C23E1"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-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partum and post</w:t>
            </w:r>
            <w:r w:rsidR="005C23E1"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-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partum maternal complication, rates of neonatal asphyxia, and neonatal hospitali</w:t>
            </w:r>
            <w:r w:rsidR="005C23E1"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s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 xml:space="preserve">ations </w:t>
            </w:r>
          </w:p>
        </w:tc>
      </w:tr>
      <w:tr w:rsidR="0015085D" w:rsidRPr="00143DC4" w14:paraId="52EC6562" w14:textId="77777777" w:rsidTr="000C0BF9">
        <w:trPr>
          <w:trHeight w:val="3275"/>
        </w:trPr>
        <w:tc>
          <w:tcPr>
            <w:tcW w:w="535" w:type="dxa"/>
          </w:tcPr>
          <w:p w14:paraId="57290E95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5</w:t>
            </w:r>
          </w:p>
        </w:tc>
        <w:tc>
          <w:tcPr>
            <w:tcW w:w="1260" w:type="dxa"/>
          </w:tcPr>
          <w:p w14:paraId="5D213BE0" w14:textId="019931A9" w:rsidR="0015085D" w:rsidRPr="00143DC4" w:rsidRDefault="0072753C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Ngai et al.,</w:t>
            </w:r>
            <w:r w:rsidR="00D66234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2010[33</w:t>
            </w:r>
            <w:r w:rsidR="0015085D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] </w:t>
            </w:r>
          </w:p>
          <w:p w14:paraId="5F02E0BB" w14:textId="77777777" w:rsidR="0015085D" w:rsidRPr="00143DC4" w:rsidRDefault="0015085D" w:rsidP="00E73CB4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en-GB"/>
              </w:rPr>
            </w:pPr>
          </w:p>
        </w:tc>
        <w:tc>
          <w:tcPr>
            <w:tcW w:w="1440" w:type="dxa"/>
          </w:tcPr>
          <w:p w14:paraId="0C745668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eastAsia="Times New Roman" w:hAnsi="Times New Roman" w:cs="Times New Roman"/>
                <w:color w:val="242021"/>
                <w:sz w:val="24"/>
                <w:szCs w:val="24"/>
                <w:lang w:val="en-GB"/>
              </w:rPr>
              <w:t>Retrospective cohort</w:t>
            </w:r>
          </w:p>
          <w:p w14:paraId="6623798B" w14:textId="77777777" w:rsidR="0015085D" w:rsidRPr="00143DC4" w:rsidRDefault="0015085D" w:rsidP="00E73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30" w:type="dxa"/>
          </w:tcPr>
          <w:p w14:paraId="79FAB850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N= 226 pregnant women</w:t>
            </w:r>
          </w:p>
        </w:tc>
        <w:tc>
          <w:tcPr>
            <w:tcW w:w="1800" w:type="dxa"/>
          </w:tcPr>
          <w:p w14:paraId="4E631AEF" w14:textId="5A841448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Type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: Hospital </w:t>
            </w:r>
          </w:p>
          <w:p w14:paraId="4B0D14CC" w14:textId="180AF5A3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Location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:</w:t>
            </w:r>
            <w:r w:rsidR="00D66234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China </w:t>
            </w:r>
          </w:p>
          <w:p w14:paraId="4FE3A502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6B3E21D4" w14:textId="77777777" w:rsidR="0015085D" w:rsidRPr="00143DC4" w:rsidRDefault="0015085D" w:rsidP="00E73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Stratified random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sampling</w:t>
            </w:r>
          </w:p>
        </w:tc>
        <w:tc>
          <w:tcPr>
            <w:tcW w:w="1530" w:type="dxa"/>
          </w:tcPr>
          <w:p w14:paraId="49A4B5A1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Pregnant women</w:t>
            </w:r>
          </w:p>
        </w:tc>
        <w:tc>
          <w:tcPr>
            <w:tcW w:w="3330" w:type="dxa"/>
          </w:tcPr>
          <w:p w14:paraId="4ED8C5D1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The MNBU features midwife-led care, a birth plan, complementary therapies and ‘two-to-one’ care by a midwife and a birth companion of the woman’s choice.</w:t>
            </w:r>
          </w:p>
          <w:p w14:paraId="6D29C514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</w:pPr>
          </w:p>
        </w:tc>
        <w:tc>
          <w:tcPr>
            <w:tcW w:w="2306" w:type="dxa"/>
          </w:tcPr>
          <w:p w14:paraId="767A8E84" w14:textId="777E1BC5" w:rsidR="000F0BEE" w:rsidRPr="00143DC4" w:rsidRDefault="0015085D" w:rsidP="00E73CB4">
            <w:pPr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Mode of delivery (Caesarean section, vaginal birth) APGAR 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core.</w:t>
            </w:r>
          </w:p>
          <w:p w14:paraId="56BA60B4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71CB1E1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2E0F26F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AC1632A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806301A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0703A5F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C7C420C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5FECA02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A988E1C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990AAC7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DF46FA2" w14:textId="77777777" w:rsidR="000F0BEE" w:rsidRPr="00143DC4" w:rsidRDefault="000F0BEE" w:rsidP="000F0BE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56B5D71" w14:textId="77777777" w:rsidR="0015085D" w:rsidRPr="00143DC4" w:rsidRDefault="0015085D" w:rsidP="000F0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51FA3652" w14:textId="77777777" w:rsidR="0015085D" w:rsidRPr="00143DC4" w:rsidRDefault="0015085D" w:rsidP="0015085D">
      <w:pPr>
        <w:rPr>
          <w:rFonts w:ascii="Times New Roman" w:hAnsi="Times New Roman" w:cs="Times New Roman"/>
          <w:sz w:val="24"/>
          <w:szCs w:val="24"/>
          <w:lang w:val="en-GB"/>
        </w:rPr>
        <w:sectPr w:rsidR="0015085D" w:rsidRPr="00143DC4" w:rsidSect="00C2173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horzAnchor="margin" w:tblpXSpec="center" w:tblpY="636"/>
        <w:tblW w:w="14580" w:type="dxa"/>
        <w:tblLayout w:type="fixed"/>
        <w:tblLook w:val="04A0" w:firstRow="1" w:lastRow="0" w:firstColumn="1" w:lastColumn="0" w:noHBand="0" w:noVBand="1"/>
      </w:tblPr>
      <w:tblGrid>
        <w:gridCol w:w="535"/>
        <w:gridCol w:w="1530"/>
        <w:gridCol w:w="1530"/>
        <w:gridCol w:w="1080"/>
        <w:gridCol w:w="1170"/>
        <w:gridCol w:w="1710"/>
        <w:gridCol w:w="1440"/>
        <w:gridCol w:w="3510"/>
        <w:gridCol w:w="2075"/>
      </w:tblGrid>
      <w:tr w:rsidR="0015085D" w:rsidRPr="00143DC4" w14:paraId="72FEF1DD" w14:textId="77777777" w:rsidTr="00F85093">
        <w:tc>
          <w:tcPr>
            <w:tcW w:w="535" w:type="dxa"/>
          </w:tcPr>
          <w:p w14:paraId="0702B9D7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 xml:space="preserve">No </w:t>
            </w:r>
          </w:p>
        </w:tc>
        <w:tc>
          <w:tcPr>
            <w:tcW w:w="1530" w:type="dxa"/>
          </w:tcPr>
          <w:p w14:paraId="0EA01C9D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Author /Year</w:t>
            </w:r>
          </w:p>
        </w:tc>
        <w:tc>
          <w:tcPr>
            <w:tcW w:w="1530" w:type="dxa"/>
          </w:tcPr>
          <w:p w14:paraId="2F766CA8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Study design   </w:t>
            </w:r>
          </w:p>
        </w:tc>
        <w:tc>
          <w:tcPr>
            <w:tcW w:w="1080" w:type="dxa"/>
          </w:tcPr>
          <w:p w14:paraId="6D3336A8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Sample size  </w:t>
            </w:r>
          </w:p>
        </w:tc>
        <w:tc>
          <w:tcPr>
            <w:tcW w:w="1170" w:type="dxa"/>
          </w:tcPr>
          <w:p w14:paraId="60C4ABC3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Setting  </w:t>
            </w:r>
          </w:p>
        </w:tc>
        <w:tc>
          <w:tcPr>
            <w:tcW w:w="1710" w:type="dxa"/>
          </w:tcPr>
          <w:p w14:paraId="73FE44DC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Sample method  </w:t>
            </w:r>
          </w:p>
        </w:tc>
        <w:tc>
          <w:tcPr>
            <w:tcW w:w="1440" w:type="dxa"/>
          </w:tcPr>
          <w:p w14:paraId="7CA490C6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Participants    </w:t>
            </w:r>
          </w:p>
        </w:tc>
        <w:tc>
          <w:tcPr>
            <w:tcW w:w="3510" w:type="dxa"/>
          </w:tcPr>
          <w:p w14:paraId="5052E8A6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Intervention description </w:t>
            </w:r>
          </w:p>
        </w:tc>
        <w:tc>
          <w:tcPr>
            <w:tcW w:w="2075" w:type="dxa"/>
          </w:tcPr>
          <w:p w14:paraId="17B417BA" w14:textId="77777777" w:rsidR="0015085D" w:rsidRPr="00143DC4" w:rsidRDefault="0015085D" w:rsidP="00E73CB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Outcomes measured </w:t>
            </w:r>
          </w:p>
        </w:tc>
      </w:tr>
      <w:tr w:rsidR="0015085D" w:rsidRPr="00143DC4" w14:paraId="1F70C438" w14:textId="77777777" w:rsidTr="00F85093">
        <w:tc>
          <w:tcPr>
            <w:tcW w:w="535" w:type="dxa"/>
          </w:tcPr>
          <w:p w14:paraId="3991AD70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530" w:type="dxa"/>
          </w:tcPr>
          <w:p w14:paraId="24B768CC" w14:textId="3BFC3F31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Solomon et</w:t>
            </w:r>
            <w:r w:rsidR="00DF4BFE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72753C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al.,</w:t>
            </w:r>
            <w:r w:rsidR="00D66234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72753C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2021[34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] </w:t>
            </w:r>
          </w:p>
          <w:p w14:paraId="2B3C1C0C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30" w:type="dxa"/>
          </w:tcPr>
          <w:p w14:paraId="3C0CCC34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Quasi- experimental</w:t>
            </w:r>
          </w:p>
          <w:p w14:paraId="5202CA8B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</w:tcPr>
          <w:p w14:paraId="502126AA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N= 1178 pregnant women</w:t>
            </w:r>
          </w:p>
          <w:p w14:paraId="22D51E61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MLC=589 </w:t>
            </w:r>
          </w:p>
          <w:p w14:paraId="64FB21D0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SC=589 </w:t>
            </w:r>
          </w:p>
        </w:tc>
        <w:tc>
          <w:tcPr>
            <w:tcW w:w="1170" w:type="dxa"/>
          </w:tcPr>
          <w:p w14:paraId="114D19B5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Type: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Hospital </w:t>
            </w:r>
          </w:p>
          <w:p w14:paraId="55DFF2DE" w14:textId="424F4BE9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Location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:</w:t>
            </w:r>
            <w:r w:rsidR="00751E43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North</w:t>
            </w:r>
            <w:r w:rsidR="00DE58F3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Shoa</w:t>
            </w:r>
            <w:proofErr w:type="spellEnd"/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, Ethiopia  </w:t>
            </w:r>
          </w:p>
          <w:p w14:paraId="0B751EBF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</w:tcPr>
          <w:p w14:paraId="27292EAD" w14:textId="771FFAF0" w:rsidR="0015085D" w:rsidRPr="00143DC4" w:rsidRDefault="005C23E1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</w:t>
            </w:r>
            <w:r w:rsidR="0015085D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tratified cluster sampling techniques</w:t>
            </w:r>
          </w:p>
        </w:tc>
        <w:tc>
          <w:tcPr>
            <w:tcW w:w="1440" w:type="dxa"/>
          </w:tcPr>
          <w:p w14:paraId="71F0598B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Pregnant women</w:t>
            </w:r>
          </w:p>
        </w:tc>
        <w:tc>
          <w:tcPr>
            <w:tcW w:w="3510" w:type="dxa"/>
          </w:tcPr>
          <w:p w14:paraId="2CA81A44" w14:textId="1CBE22DF" w:rsidR="0015085D" w:rsidRPr="00143DC4" w:rsidRDefault="0015085D" w:rsidP="00E73CB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Pregnant women who had received their entire antenatal, labour and birth and immediate postnatal care 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from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one of the participating midwives. Care during labour and birth was provided in the labour ward at the intervention hospitals in 8 h shifts. If the care of 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the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woman 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in labour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took longer than 8 h, the midwife handed over responsibility to another midwife in the team.</w:t>
            </w:r>
          </w:p>
          <w:p w14:paraId="4804646A" w14:textId="77777777" w:rsidR="0015085D" w:rsidRPr="00143DC4" w:rsidRDefault="0015085D" w:rsidP="00E73CB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075" w:type="dxa"/>
          </w:tcPr>
          <w:p w14:paraId="6B8D1BCF" w14:textId="42449A0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Mode of delivery (vaginal birth, 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Caesarean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section, instrumental) preterm birth, episiotomy, perinatal trauma, induction, and augmentation of labour live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br/>
              <w:t xml:space="preserve">birth, still birth or early neonatal death. </w:t>
            </w:r>
            <w:r w:rsidR="003F4530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APGAR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score at 5 min,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br/>
              <w:t>birth weight, admission to neonatal intensive care unit (NICU),</w:t>
            </w:r>
            <w:r w:rsidR="003F4530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and breastfeeding within one hour </w:t>
            </w:r>
          </w:p>
        </w:tc>
      </w:tr>
      <w:tr w:rsidR="0015085D" w:rsidRPr="00143DC4" w14:paraId="1DB4DEB3" w14:textId="77777777" w:rsidTr="00F85093">
        <w:tc>
          <w:tcPr>
            <w:tcW w:w="535" w:type="dxa"/>
          </w:tcPr>
          <w:p w14:paraId="44246119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530" w:type="dxa"/>
          </w:tcPr>
          <w:p w14:paraId="42ADE43C" w14:textId="77777777" w:rsidR="0015085D" w:rsidRPr="00143DC4" w:rsidRDefault="0072753C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Berit et al., 2019[35</w:t>
            </w:r>
            <w:r w:rsidR="0015085D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]</w:t>
            </w:r>
          </w:p>
          <w:p w14:paraId="241997B5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30" w:type="dxa"/>
          </w:tcPr>
          <w:p w14:paraId="04DDC04B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Retrospective cohort</w:t>
            </w:r>
          </w:p>
        </w:tc>
        <w:tc>
          <w:tcPr>
            <w:tcW w:w="1080" w:type="dxa"/>
          </w:tcPr>
          <w:p w14:paraId="4A269FF0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N= 2201 </w:t>
            </w:r>
          </w:p>
        </w:tc>
        <w:tc>
          <w:tcPr>
            <w:tcW w:w="1170" w:type="dxa"/>
          </w:tcPr>
          <w:p w14:paraId="46D297D9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Type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: Hospital </w:t>
            </w:r>
          </w:p>
          <w:p w14:paraId="18183B9F" w14:textId="5CD5C9FF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Location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: 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Nablus, Palestine</w:t>
            </w:r>
          </w:p>
        </w:tc>
        <w:tc>
          <w:tcPr>
            <w:tcW w:w="1710" w:type="dxa"/>
          </w:tcPr>
          <w:p w14:paraId="74B409CA" w14:textId="10B3121B" w:rsidR="0015085D" w:rsidRPr="00143DC4" w:rsidRDefault="005C23E1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="0015085D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urposive sampling </w:t>
            </w:r>
          </w:p>
        </w:tc>
        <w:tc>
          <w:tcPr>
            <w:tcW w:w="1440" w:type="dxa"/>
          </w:tcPr>
          <w:p w14:paraId="39E89214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Pregnant women</w:t>
            </w:r>
          </w:p>
        </w:tc>
        <w:tc>
          <w:tcPr>
            <w:tcW w:w="3510" w:type="dxa"/>
          </w:tcPr>
          <w:p w14:paraId="2A38E14F" w14:textId="40CA60D0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midwives followed up </w:t>
            </w:r>
            <w:r w:rsidR="005C23E1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their 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case-load of women by individual consultations through</w:t>
            </w:r>
            <w:r w:rsidR="005C23E1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out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pregnancy. They assessed health status and risk factors and referred to appropriate specialist care when necessary and the midwife continued to follow up women with detected health risks 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in collaboration with specialist care. </w:t>
            </w:r>
          </w:p>
        </w:tc>
        <w:tc>
          <w:tcPr>
            <w:tcW w:w="2075" w:type="dxa"/>
          </w:tcPr>
          <w:p w14:paraId="63285795" w14:textId="03479B54" w:rsidR="0015085D" w:rsidRPr="00143DC4" w:rsidRDefault="0015085D" w:rsidP="00E73CB4">
            <w:pPr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lastRenderedPageBreak/>
              <w:t>Women satisfaction and exclusive breast feeding</w:t>
            </w:r>
            <w:r w:rsidR="003F4530"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.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 xml:space="preserve"> </w:t>
            </w:r>
          </w:p>
        </w:tc>
      </w:tr>
      <w:tr w:rsidR="0015085D" w:rsidRPr="00143DC4" w14:paraId="2EFE059C" w14:textId="77777777" w:rsidTr="00F85093">
        <w:tc>
          <w:tcPr>
            <w:tcW w:w="535" w:type="dxa"/>
          </w:tcPr>
          <w:p w14:paraId="3ED03E43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530" w:type="dxa"/>
          </w:tcPr>
          <w:p w14:paraId="55F163E2" w14:textId="77777777" w:rsidR="0015085D" w:rsidRPr="00143DC4" w:rsidRDefault="0072753C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Jing et al., 2018[36</w:t>
            </w:r>
            <w:r w:rsidR="0015085D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]</w:t>
            </w:r>
          </w:p>
        </w:tc>
        <w:tc>
          <w:tcPr>
            <w:tcW w:w="1530" w:type="dxa"/>
          </w:tcPr>
          <w:p w14:paraId="2891C33F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Cohort</w:t>
            </w:r>
          </w:p>
        </w:tc>
        <w:tc>
          <w:tcPr>
            <w:tcW w:w="1080" w:type="dxa"/>
          </w:tcPr>
          <w:p w14:paraId="7AFC222C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131413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131413"/>
                <w:sz w:val="24"/>
                <w:szCs w:val="24"/>
                <w:lang w:val="en-GB"/>
              </w:rPr>
              <w:t xml:space="preserve">N= 1730 </w:t>
            </w:r>
          </w:p>
        </w:tc>
        <w:tc>
          <w:tcPr>
            <w:tcW w:w="1170" w:type="dxa"/>
          </w:tcPr>
          <w:p w14:paraId="35B7ED78" w14:textId="2EF0DE96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Type: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="00DE58F3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linic </w:t>
            </w:r>
          </w:p>
          <w:p w14:paraId="6C1DD541" w14:textId="6997DDDB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Location: </w:t>
            </w: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China</w:t>
            </w:r>
          </w:p>
        </w:tc>
        <w:tc>
          <w:tcPr>
            <w:tcW w:w="1710" w:type="dxa"/>
          </w:tcPr>
          <w:p w14:paraId="4F8B1573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Convenience</w:t>
            </w:r>
          </w:p>
        </w:tc>
        <w:tc>
          <w:tcPr>
            <w:tcW w:w="1440" w:type="dxa"/>
          </w:tcPr>
          <w:p w14:paraId="25C2B9EA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Pregnant women </w:t>
            </w:r>
          </w:p>
        </w:tc>
        <w:tc>
          <w:tcPr>
            <w:tcW w:w="3510" w:type="dxa"/>
          </w:tcPr>
          <w:p w14:paraId="3A631761" w14:textId="2FDEAC29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small group of midwives provide care to the pregnant women</w:t>
            </w:r>
            <w:r w:rsidR="005C23E1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including antenatal </w:t>
            </w:r>
            <w:r w:rsidR="005C23E1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check-ups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consultation, birth planning, parenting education. They are also responsible for providing care during labour, birth</w:t>
            </w:r>
            <w:r w:rsidR="005C23E1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the immediate post</w:t>
            </w:r>
            <w:r w:rsidR="003F4530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partum period, </w:t>
            </w:r>
          </w:p>
        </w:tc>
        <w:tc>
          <w:tcPr>
            <w:tcW w:w="2075" w:type="dxa"/>
          </w:tcPr>
          <w:p w14:paraId="0684C81F" w14:textId="0152498D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Maternal wellbeing, delivery mode</w:t>
            </w:r>
            <w:r w:rsidR="003F4530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="003F4530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Caesarean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vs vaginal</w:t>
            </w:r>
            <w:r w:rsidR="003F4530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birth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), early initiations of exclusive breastfeeding</w:t>
            </w:r>
            <w:r w:rsidR="003F4530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15085D" w:rsidRPr="00143DC4" w14:paraId="7003785D" w14:textId="77777777" w:rsidTr="00F85093">
        <w:tc>
          <w:tcPr>
            <w:tcW w:w="535" w:type="dxa"/>
          </w:tcPr>
          <w:p w14:paraId="6229FBED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530" w:type="dxa"/>
          </w:tcPr>
          <w:p w14:paraId="7FB28D28" w14:textId="4CDC4C49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 </w:t>
            </w:r>
            <w:r w:rsidR="00473387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GEETHA. 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</w:t>
            </w:r>
            <w:r w:rsidR="0072753C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al.,</w:t>
            </w:r>
            <w:r w:rsidR="00D66234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72753C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2003 [37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] </w:t>
            </w:r>
          </w:p>
        </w:tc>
        <w:tc>
          <w:tcPr>
            <w:tcW w:w="1530" w:type="dxa"/>
          </w:tcPr>
          <w:p w14:paraId="7FDE4478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Comparative</w:t>
            </w:r>
          </w:p>
        </w:tc>
        <w:tc>
          <w:tcPr>
            <w:tcW w:w="1080" w:type="dxa"/>
          </w:tcPr>
          <w:p w14:paraId="0CF5A310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N= 988 pregnant women</w:t>
            </w:r>
          </w:p>
        </w:tc>
        <w:tc>
          <w:tcPr>
            <w:tcW w:w="1170" w:type="dxa"/>
          </w:tcPr>
          <w:p w14:paraId="467D4CD7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Type: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Hospital  </w:t>
            </w:r>
          </w:p>
          <w:p w14:paraId="4FF9BE81" w14:textId="2D612274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Location:</w:t>
            </w:r>
            <w:r w:rsidR="00DE58F3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Patan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Nepal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710" w:type="dxa"/>
          </w:tcPr>
          <w:p w14:paraId="3B0E3201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Convenience</w:t>
            </w:r>
          </w:p>
        </w:tc>
        <w:tc>
          <w:tcPr>
            <w:tcW w:w="1440" w:type="dxa"/>
          </w:tcPr>
          <w:p w14:paraId="2AA133B8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Pregnant women</w:t>
            </w:r>
          </w:p>
        </w:tc>
        <w:tc>
          <w:tcPr>
            <w:tcW w:w="3510" w:type="dxa"/>
          </w:tcPr>
          <w:p w14:paraId="0549EE24" w14:textId="1AFF9A7F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The CMU handles both high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and low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risk deliveries. Admission is conducted by a duty midwife, who judges risk status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on the basis of history, examination</w:t>
            </w:r>
            <w:r w:rsidR="005C23E1"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,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and review of antenatal chart </w:t>
            </w:r>
          </w:p>
        </w:tc>
        <w:tc>
          <w:tcPr>
            <w:tcW w:w="2075" w:type="dxa"/>
          </w:tcPr>
          <w:p w14:paraId="00419BD2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Artificial rupture of membrane, augmentation, episiotomy.</w:t>
            </w:r>
          </w:p>
        </w:tc>
      </w:tr>
      <w:tr w:rsidR="0015085D" w:rsidRPr="00143DC4" w14:paraId="2D3F0105" w14:textId="77777777" w:rsidTr="00F85093">
        <w:tc>
          <w:tcPr>
            <w:tcW w:w="535" w:type="dxa"/>
          </w:tcPr>
          <w:p w14:paraId="502D8704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530" w:type="dxa"/>
          </w:tcPr>
          <w:p w14:paraId="7DA176A5" w14:textId="77777777" w:rsidR="0015085D" w:rsidRPr="00143DC4" w:rsidRDefault="0072753C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Berit &amp; Lien et al., 2019[38</w:t>
            </w:r>
            <w:r w:rsidR="0015085D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] </w:t>
            </w:r>
          </w:p>
        </w:tc>
        <w:tc>
          <w:tcPr>
            <w:tcW w:w="1530" w:type="dxa"/>
          </w:tcPr>
          <w:p w14:paraId="3651A21C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Observational case-control</w:t>
            </w:r>
          </w:p>
        </w:tc>
        <w:tc>
          <w:tcPr>
            <w:tcW w:w="1080" w:type="dxa"/>
          </w:tcPr>
          <w:p w14:paraId="74C4E3E9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242021"/>
                <w:sz w:val="24"/>
                <w:szCs w:val="24"/>
                <w:lang w:val="en-GB"/>
              </w:rPr>
              <w:t>N=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186 pregnant women </w:t>
            </w:r>
          </w:p>
        </w:tc>
        <w:tc>
          <w:tcPr>
            <w:tcW w:w="1170" w:type="dxa"/>
          </w:tcPr>
          <w:p w14:paraId="40685662" w14:textId="77777777" w:rsidR="0015085D" w:rsidRPr="00143DC4" w:rsidRDefault="0015085D" w:rsidP="00E73C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Type: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Hospital  </w:t>
            </w:r>
          </w:p>
          <w:p w14:paraId="7DC6C770" w14:textId="5AD6AD89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Location: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43DC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west bank, Palestine </w:t>
            </w:r>
          </w:p>
          <w:p w14:paraId="4DDE0BB9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</w:tcPr>
          <w:p w14:paraId="5A7491BF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Convenience </w:t>
            </w:r>
          </w:p>
        </w:tc>
        <w:tc>
          <w:tcPr>
            <w:tcW w:w="1440" w:type="dxa"/>
          </w:tcPr>
          <w:p w14:paraId="4508288C" w14:textId="77777777" w:rsidR="0015085D" w:rsidRPr="00143DC4" w:rsidRDefault="0015085D" w:rsidP="00E73C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Pregnant women</w:t>
            </w:r>
          </w:p>
        </w:tc>
        <w:tc>
          <w:tcPr>
            <w:tcW w:w="3510" w:type="dxa"/>
          </w:tcPr>
          <w:p w14:paraId="65086CBB" w14:textId="78CC51D5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Midwives travelled to rural villages scattered in different regions of the West Bank, that offered the midwife-led continuity model care.</w:t>
            </w:r>
          </w:p>
        </w:tc>
        <w:tc>
          <w:tcPr>
            <w:tcW w:w="2075" w:type="dxa"/>
          </w:tcPr>
          <w:p w14:paraId="0F403507" w14:textId="32E9B872" w:rsidR="0015085D" w:rsidRPr="00143DC4" w:rsidRDefault="0015085D" w:rsidP="00E73C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Mode of delivery, induction of </w:t>
            </w:r>
            <w:r w:rsidR="003F4530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labour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maternal </w:t>
            </w:r>
            <w:r w:rsidR="003F4530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anaemia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blood transfusion, preterm, birth weight, APGAR </w:t>
            </w:r>
            <w:r w:rsidR="003F4530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core, neonatal death, </w:t>
            </w:r>
            <w:r w:rsidR="003F4530"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new-born</w:t>
            </w:r>
            <w:r w:rsidRPr="00143D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admitted to ICU.</w:t>
            </w:r>
          </w:p>
        </w:tc>
      </w:tr>
    </w:tbl>
    <w:p w14:paraId="6516EE7C" w14:textId="77777777" w:rsidR="0015085D" w:rsidRPr="00143DC4" w:rsidRDefault="0015085D" w:rsidP="0015085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54D26C9" w14:textId="75FAC928" w:rsidR="0015085D" w:rsidRPr="00143DC4" w:rsidRDefault="002F146C" w:rsidP="008D54CD">
      <w:pPr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43DC4">
        <w:rPr>
          <w:rFonts w:ascii="Times New Roman" w:hAnsi="Times New Roman" w:cs="Times New Roman"/>
          <w:b/>
          <w:sz w:val="24"/>
          <w:szCs w:val="24"/>
          <w:lang w:val="en-GB"/>
        </w:rPr>
        <w:t xml:space="preserve">N= </w:t>
      </w:r>
      <w:r w:rsidRPr="00143DC4">
        <w:rPr>
          <w:rFonts w:ascii="Times New Roman" w:hAnsi="Times New Roman" w:cs="Times New Roman"/>
          <w:sz w:val="24"/>
          <w:szCs w:val="24"/>
          <w:lang w:val="en-GB"/>
        </w:rPr>
        <w:t>Number of participants</w:t>
      </w:r>
      <w:r w:rsidRPr="00143DC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MLC= </w:t>
      </w:r>
      <w:r w:rsidRPr="00143DC4">
        <w:rPr>
          <w:rFonts w:ascii="Times New Roman" w:hAnsi="Times New Roman" w:cs="Times New Roman"/>
          <w:sz w:val="24"/>
          <w:szCs w:val="24"/>
          <w:lang w:val="en-GB"/>
        </w:rPr>
        <w:t>Midwifery-led care</w:t>
      </w:r>
      <w:r w:rsidRPr="00143DC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C= </w:t>
      </w:r>
      <w:r w:rsidRPr="00143DC4">
        <w:rPr>
          <w:rFonts w:ascii="Times New Roman" w:hAnsi="Times New Roman" w:cs="Times New Roman"/>
          <w:sz w:val="24"/>
          <w:szCs w:val="24"/>
          <w:lang w:val="en-GB"/>
        </w:rPr>
        <w:t>Controlled group</w:t>
      </w:r>
      <w:r w:rsidRPr="00143DC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SC= </w:t>
      </w:r>
      <w:r w:rsidRPr="00143DC4">
        <w:rPr>
          <w:rFonts w:ascii="Times New Roman" w:hAnsi="Times New Roman" w:cs="Times New Roman"/>
          <w:sz w:val="24"/>
          <w:szCs w:val="24"/>
          <w:lang w:val="en-GB"/>
        </w:rPr>
        <w:t xml:space="preserve">Standard group </w:t>
      </w:r>
      <w:r w:rsidRPr="00143DC4">
        <w:rPr>
          <w:rFonts w:ascii="Times New Roman" w:hAnsi="Times New Roman" w:cs="Times New Roman"/>
          <w:b/>
          <w:sz w:val="24"/>
          <w:szCs w:val="24"/>
          <w:lang w:val="en-GB"/>
        </w:rPr>
        <w:t>ICU</w:t>
      </w:r>
      <w:r w:rsidRPr="00143DC4">
        <w:rPr>
          <w:rFonts w:ascii="Times New Roman" w:hAnsi="Times New Roman" w:cs="Times New Roman"/>
          <w:sz w:val="24"/>
          <w:szCs w:val="24"/>
          <w:lang w:val="en-GB"/>
        </w:rPr>
        <w:t xml:space="preserve">= Intensive care unit </w:t>
      </w:r>
      <w:r w:rsidRPr="00143DC4">
        <w:rPr>
          <w:rFonts w:ascii="Times New Roman" w:hAnsi="Times New Roman" w:cs="Times New Roman"/>
          <w:b/>
          <w:sz w:val="24"/>
          <w:szCs w:val="24"/>
          <w:lang w:val="en-GB"/>
        </w:rPr>
        <w:t>MNBU</w:t>
      </w:r>
      <w:r w:rsidRPr="00143DC4">
        <w:rPr>
          <w:rFonts w:ascii="Times New Roman" w:hAnsi="Times New Roman" w:cs="Times New Roman"/>
          <w:sz w:val="24"/>
          <w:szCs w:val="24"/>
          <w:lang w:val="en-GB"/>
        </w:rPr>
        <w:t xml:space="preserve">=Midwives-led birth </w:t>
      </w:r>
      <w:r w:rsidR="000C0BF9" w:rsidRPr="00143DC4">
        <w:rPr>
          <w:rFonts w:ascii="Times New Roman" w:hAnsi="Times New Roman" w:cs="Times New Roman"/>
          <w:sz w:val="24"/>
          <w:szCs w:val="24"/>
          <w:lang w:val="en-GB"/>
        </w:rPr>
        <w:t>unit</w:t>
      </w:r>
    </w:p>
    <w:sectPr w:rsidR="0015085D" w:rsidRPr="00143DC4" w:rsidSect="001508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194D4" w14:textId="77777777" w:rsidR="001875E4" w:rsidRDefault="001875E4" w:rsidP="0015085D">
      <w:pPr>
        <w:spacing w:after="0" w:line="240" w:lineRule="auto"/>
      </w:pPr>
      <w:r>
        <w:separator/>
      </w:r>
    </w:p>
  </w:endnote>
  <w:endnote w:type="continuationSeparator" w:id="0">
    <w:p w14:paraId="56A45E73" w14:textId="77777777" w:rsidR="001875E4" w:rsidRDefault="001875E4" w:rsidP="0015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41AE4" w14:textId="77777777" w:rsidR="001875E4" w:rsidRDefault="001875E4" w:rsidP="0015085D">
      <w:pPr>
        <w:spacing w:after="0" w:line="240" w:lineRule="auto"/>
      </w:pPr>
      <w:r>
        <w:separator/>
      </w:r>
    </w:p>
  </w:footnote>
  <w:footnote w:type="continuationSeparator" w:id="0">
    <w:p w14:paraId="1ED9DCD7" w14:textId="77777777" w:rsidR="001875E4" w:rsidRDefault="001875E4" w:rsidP="001508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85D"/>
    <w:rsid w:val="00095568"/>
    <w:rsid w:val="000C0BF9"/>
    <w:rsid w:val="000F0BEE"/>
    <w:rsid w:val="00130EB7"/>
    <w:rsid w:val="00143DC4"/>
    <w:rsid w:val="0014756B"/>
    <w:rsid w:val="0015085D"/>
    <w:rsid w:val="001875E4"/>
    <w:rsid w:val="001B31E7"/>
    <w:rsid w:val="00265D42"/>
    <w:rsid w:val="002A4C0B"/>
    <w:rsid w:val="002F146C"/>
    <w:rsid w:val="003A7F60"/>
    <w:rsid w:val="003C0DD5"/>
    <w:rsid w:val="003F4530"/>
    <w:rsid w:val="0040024B"/>
    <w:rsid w:val="00402A04"/>
    <w:rsid w:val="00450807"/>
    <w:rsid w:val="00457077"/>
    <w:rsid w:val="00473387"/>
    <w:rsid w:val="004C795A"/>
    <w:rsid w:val="005C23E1"/>
    <w:rsid w:val="007042EC"/>
    <w:rsid w:val="0072753C"/>
    <w:rsid w:val="00751E43"/>
    <w:rsid w:val="007C553D"/>
    <w:rsid w:val="007E3F37"/>
    <w:rsid w:val="008D54CD"/>
    <w:rsid w:val="008F3A4D"/>
    <w:rsid w:val="00937135"/>
    <w:rsid w:val="009622C8"/>
    <w:rsid w:val="009669EF"/>
    <w:rsid w:val="00980968"/>
    <w:rsid w:val="009B4976"/>
    <w:rsid w:val="00A819DA"/>
    <w:rsid w:val="00A82E83"/>
    <w:rsid w:val="00AC06CE"/>
    <w:rsid w:val="00BA08EB"/>
    <w:rsid w:val="00BC6CA0"/>
    <w:rsid w:val="00C14605"/>
    <w:rsid w:val="00C2173E"/>
    <w:rsid w:val="00D66234"/>
    <w:rsid w:val="00D7279D"/>
    <w:rsid w:val="00DE58F3"/>
    <w:rsid w:val="00DF4BFE"/>
    <w:rsid w:val="00E70AAF"/>
    <w:rsid w:val="00EE133F"/>
    <w:rsid w:val="00F009B8"/>
    <w:rsid w:val="00F05E95"/>
    <w:rsid w:val="00F8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4C6F2"/>
  <w15:chartTrackingRefBased/>
  <w15:docId w15:val="{E09B13BB-6F68-4D3E-9E52-BED1AF79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085D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150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5085D"/>
    <w:rPr>
      <w:rFonts w:ascii="Cambria" w:hAnsi="Cambria" w:hint="default"/>
      <w:b w:val="0"/>
      <w:bCs w:val="0"/>
      <w:i w:val="0"/>
      <w:iCs w:val="0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0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85D"/>
  </w:style>
  <w:style w:type="paragraph" w:styleId="Footer">
    <w:name w:val="footer"/>
    <w:basedOn w:val="Normal"/>
    <w:link w:val="FooterChar"/>
    <w:uiPriority w:val="99"/>
    <w:unhideWhenUsed/>
    <w:rsid w:val="00150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85D"/>
  </w:style>
  <w:style w:type="paragraph" w:styleId="Revision">
    <w:name w:val="Revision"/>
    <w:hidden/>
    <w:uiPriority w:val="99"/>
    <w:semiHidden/>
    <w:rsid w:val="00D6623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24B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43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887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Rekiku</dc:creator>
  <cp:keywords/>
  <dc:description/>
  <cp:lastModifiedBy>user</cp:lastModifiedBy>
  <cp:revision>12</cp:revision>
  <dcterms:created xsi:type="dcterms:W3CDTF">2023-03-07T17:38:00Z</dcterms:created>
  <dcterms:modified xsi:type="dcterms:W3CDTF">2023-04-07T04:31:00Z</dcterms:modified>
</cp:coreProperties>
</file>