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B48" w:rsidRPr="003E4B48" w:rsidRDefault="00C96EE2" w:rsidP="003E4B48">
      <w:pPr>
        <w:keepNext/>
        <w:spacing w:after="200" w:line="240" w:lineRule="auto"/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</w:pPr>
      <w:bookmarkStart w:id="0" w:name="_GoBack"/>
      <w:bookmarkEnd w:id="0"/>
      <w:r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 xml:space="preserve">Table </w:t>
      </w:r>
      <w:r w:rsidR="00715757"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>S</w:t>
      </w:r>
      <w:r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>1</w:t>
      </w:r>
      <w:r w:rsidR="003E4B48" w:rsidRPr="003E4B48">
        <w:rPr>
          <w:rFonts w:ascii="Times New Roman" w:eastAsia="SimSun" w:hAnsi="Times New Roman" w:cs="Times New Roman"/>
          <w:i/>
          <w:iCs/>
          <w:color w:val="000000"/>
          <w:kern w:val="24"/>
          <w:szCs w:val="18"/>
          <w:lang w:val="en-GB" w:eastAsia="ja-JP"/>
        </w:rPr>
        <w:t>. Effects of different participants' characteristics on mean ratings of Web app usability (Mean SUS score)</w:t>
      </w:r>
    </w:p>
    <w:tbl>
      <w:tblPr>
        <w:tblStyle w:val="APA-Bericht"/>
        <w:tblW w:w="5000" w:type="pct"/>
        <w:tblLook w:val="04A0" w:firstRow="1" w:lastRow="0" w:firstColumn="1" w:lastColumn="0" w:noHBand="0" w:noVBand="1"/>
      </w:tblPr>
      <w:tblGrid>
        <w:gridCol w:w="2118"/>
        <w:gridCol w:w="1144"/>
        <w:gridCol w:w="1454"/>
        <w:gridCol w:w="1453"/>
        <w:gridCol w:w="1453"/>
        <w:gridCol w:w="1450"/>
      </w:tblGrid>
      <w:tr w:rsidR="003E4B48" w:rsidRPr="003E4B48" w:rsidTr="00361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1167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630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Mean (</w:t>
            </w:r>
            <w:proofErr w:type="spellStart"/>
            <w:r w:rsidRPr="003E4B48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sd</w:t>
            </w:r>
            <w:proofErr w:type="spellEnd"/>
            <w:r w:rsidRPr="003E4B48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Sum of squares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proofErr w:type="spellStart"/>
            <w:r w:rsidRPr="003E4B48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df</w:t>
            </w:r>
            <w:proofErr w:type="spellEnd"/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F</w:t>
            </w:r>
          </w:p>
        </w:tc>
        <w:tc>
          <w:tcPr>
            <w:tcW w:w="799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eastAsia="SimHei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eastAsia="SimHei" w:cs="Times New Roman"/>
                <w:kern w:val="24"/>
                <w:sz w:val="20"/>
                <w:szCs w:val="20"/>
                <w:lang w:val="en-GB"/>
              </w:rPr>
              <w:t>p</w:t>
            </w:r>
          </w:p>
        </w:tc>
      </w:tr>
      <w:tr w:rsidR="003E4B48" w:rsidRPr="003E4B48" w:rsidTr="0036100B">
        <w:trPr>
          <w:trHeight w:val="829"/>
        </w:trPr>
        <w:tc>
          <w:tcPr>
            <w:tcW w:w="1167" w:type="pct"/>
          </w:tcPr>
          <w:p w:rsidR="003E4B48" w:rsidRPr="003E4B48" w:rsidRDefault="003E4B48" w:rsidP="003E4B48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Age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20-29 (I) 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</w:rPr>
              <w:t>&gt;=30 (II)</w:t>
            </w:r>
          </w:p>
        </w:tc>
        <w:tc>
          <w:tcPr>
            <w:tcW w:w="630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3.11 (.49)</w:t>
            </w: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3.02 (.55)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0.223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0.792</w:t>
            </w:r>
          </w:p>
        </w:tc>
        <w:tc>
          <w:tcPr>
            <w:tcW w:w="799" w:type="pct"/>
          </w:tcPr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.375</w:t>
            </w:r>
          </w:p>
        </w:tc>
      </w:tr>
      <w:tr w:rsidR="003E4B48" w:rsidRPr="003E4B48" w:rsidTr="0036100B">
        <w:trPr>
          <w:trHeight w:val="340"/>
        </w:trPr>
        <w:tc>
          <w:tcPr>
            <w:tcW w:w="1167" w:type="pct"/>
          </w:tcPr>
          <w:p w:rsidR="003E4B48" w:rsidRPr="003E4B48" w:rsidRDefault="003E4B48" w:rsidP="003E4B48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Children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1 (I)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2-4 (II)</w:t>
            </w:r>
          </w:p>
        </w:tc>
        <w:tc>
          <w:tcPr>
            <w:tcW w:w="630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3.03 (.51)</w:t>
            </w: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3.08 (.57)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0.028</w:t>
            </w:r>
          </w:p>
        </w:tc>
        <w:tc>
          <w:tcPr>
            <w:tcW w:w="799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.867</w:t>
            </w:r>
          </w:p>
        </w:tc>
      </w:tr>
      <w:tr w:rsidR="003E4B48" w:rsidRPr="003E4B48" w:rsidTr="0036100B">
        <w:trPr>
          <w:trHeight w:val="340"/>
        </w:trPr>
        <w:tc>
          <w:tcPr>
            <w:tcW w:w="1167" w:type="pct"/>
          </w:tcPr>
          <w:p w:rsidR="003E4B48" w:rsidRPr="003E4B48" w:rsidRDefault="003E4B48" w:rsidP="003E4B48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Education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Sec. school (I)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A level (II)</w:t>
            </w:r>
          </w:p>
          <w:p w:rsidR="003E4B48" w:rsidRPr="003E4B48" w:rsidRDefault="003E4B48" w:rsidP="003E4B48">
            <w:pPr>
              <w:keepNext/>
              <w:keepLines/>
              <w:jc w:val="right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 xml:space="preserve">      University (III)</w:t>
            </w:r>
          </w:p>
        </w:tc>
        <w:tc>
          <w:tcPr>
            <w:tcW w:w="630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3.04 (.54)</w:t>
            </w: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3.04 (.61)</w:t>
            </w: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3.05 8.51)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0.040</w:t>
            </w:r>
          </w:p>
          <w:p w:rsidR="003E4B48" w:rsidRPr="003E4B48" w:rsidRDefault="003E4B48" w:rsidP="003E4B48">
            <w:pPr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2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0.071</w:t>
            </w:r>
          </w:p>
        </w:tc>
        <w:tc>
          <w:tcPr>
            <w:tcW w:w="799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.932</w:t>
            </w:r>
          </w:p>
        </w:tc>
      </w:tr>
      <w:tr w:rsidR="003E4B48" w:rsidRPr="003E4B48" w:rsidTr="0036100B">
        <w:trPr>
          <w:trHeight w:val="340"/>
        </w:trPr>
        <w:tc>
          <w:tcPr>
            <w:tcW w:w="1167" w:type="pct"/>
          </w:tcPr>
          <w:p w:rsidR="003E4B48" w:rsidRPr="003E4B48" w:rsidRDefault="003E4B48" w:rsidP="003E4B48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PPD diagnosis</w:t>
            </w:r>
          </w:p>
          <w:p w:rsidR="003E4B48" w:rsidRPr="003E4B48" w:rsidRDefault="003E4B48" w:rsidP="003E4B48">
            <w:pPr>
              <w:ind w:left="720"/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No (I)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 xml:space="preserve">               Yes (II)</w:t>
            </w:r>
          </w:p>
        </w:tc>
        <w:tc>
          <w:tcPr>
            <w:tcW w:w="630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3.01 (.53)</w:t>
            </w: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3.54 (.43)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2.145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7.629</w:t>
            </w:r>
          </w:p>
        </w:tc>
        <w:tc>
          <w:tcPr>
            <w:tcW w:w="799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bCs/>
                <w:i/>
                <w:i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Cs/>
                <w:i/>
                <w:iCs/>
                <w:kern w:val="24"/>
                <w:sz w:val="20"/>
                <w:szCs w:val="20"/>
                <w:lang w:val="en-GB"/>
              </w:rPr>
              <w:t>.007</w:t>
            </w:r>
          </w:p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b/>
                <w:bCs/>
                <w:i/>
                <w:i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Cs/>
                <w:i/>
                <w:iCs/>
                <w:kern w:val="24"/>
                <w:sz w:val="20"/>
                <w:szCs w:val="20"/>
                <w:lang w:val="en-GB"/>
              </w:rPr>
              <w:t>**</w:t>
            </w:r>
          </w:p>
        </w:tc>
      </w:tr>
      <w:tr w:rsidR="003E4B48" w:rsidRPr="003E4B48" w:rsidTr="0036100B">
        <w:trPr>
          <w:trHeight w:val="340"/>
        </w:trPr>
        <w:tc>
          <w:tcPr>
            <w:tcW w:w="1167" w:type="pct"/>
          </w:tcPr>
          <w:p w:rsidR="003E4B48" w:rsidRPr="003E4B48" w:rsidRDefault="003E4B48" w:rsidP="003E4B48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 xml:space="preserve">Psych. disorder </w:t>
            </w:r>
          </w:p>
          <w:p w:rsidR="003E4B48" w:rsidRPr="003E4B48" w:rsidRDefault="003E4B48" w:rsidP="003E4B48">
            <w:pPr>
              <w:ind w:left="720"/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No (I)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 xml:space="preserve">                 Yes (II)</w:t>
            </w:r>
          </w:p>
        </w:tc>
        <w:tc>
          <w:tcPr>
            <w:tcW w:w="630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3.03 (.54)</w:t>
            </w: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3.29 (.55)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0.007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0.025</w:t>
            </w:r>
          </w:p>
        </w:tc>
        <w:tc>
          <w:tcPr>
            <w:tcW w:w="799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.875</w:t>
            </w:r>
          </w:p>
        </w:tc>
      </w:tr>
      <w:tr w:rsidR="003E4B48" w:rsidRPr="003E4B48" w:rsidTr="0036100B">
        <w:trPr>
          <w:trHeight w:val="340"/>
        </w:trPr>
        <w:tc>
          <w:tcPr>
            <w:tcW w:w="1167" w:type="pct"/>
          </w:tcPr>
          <w:p w:rsidR="003E4B48" w:rsidRPr="003E4B48" w:rsidRDefault="003E4B48" w:rsidP="003E4B48">
            <w:pPr>
              <w:keepNext/>
              <w:keepLines/>
              <w:outlineLvl w:val="2"/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Childbirth exp.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Rather Neg. (I)</w:t>
            </w:r>
          </w:p>
          <w:p w:rsidR="003E4B48" w:rsidRPr="003E4B48" w:rsidRDefault="003E4B48" w:rsidP="003E4B48">
            <w:pPr>
              <w:jc w:val="right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 xml:space="preserve"> Rather Pos. (II)</w:t>
            </w:r>
          </w:p>
        </w:tc>
        <w:tc>
          <w:tcPr>
            <w:tcW w:w="630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3.02 (.54)</w:t>
            </w:r>
          </w:p>
          <w:p w:rsidR="003E4B48" w:rsidRPr="003E4B48" w:rsidRDefault="003E4B48" w:rsidP="003E4B48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hAnsi="Times New Roman" w:cs="Times New Roman"/>
                <w:kern w:val="24"/>
                <w:sz w:val="20"/>
                <w:szCs w:val="20"/>
                <w:lang w:val="en-GB"/>
              </w:rPr>
              <w:t>3.06 (.54)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0.071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</w:p>
        </w:tc>
        <w:tc>
          <w:tcPr>
            <w:tcW w:w="801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kern w:val="24"/>
                <w:sz w:val="20"/>
                <w:szCs w:val="20"/>
                <w:lang w:val="en-GB"/>
              </w:rPr>
              <w:t>0.252</w:t>
            </w:r>
          </w:p>
        </w:tc>
        <w:tc>
          <w:tcPr>
            <w:tcW w:w="799" w:type="pct"/>
          </w:tcPr>
          <w:p w:rsidR="003E4B48" w:rsidRPr="003E4B48" w:rsidRDefault="003E4B48" w:rsidP="003E4B48">
            <w:pPr>
              <w:keepNext/>
              <w:keepLines/>
              <w:jc w:val="center"/>
              <w:outlineLvl w:val="2"/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</w:pPr>
            <w:r w:rsidRPr="003E4B48">
              <w:rPr>
                <w:rFonts w:ascii="Times New Roman" w:eastAsia="SimHei" w:hAnsi="Times New Roman" w:cs="Times New Roman"/>
                <w:i/>
                <w:iCs/>
                <w:kern w:val="24"/>
                <w:sz w:val="20"/>
                <w:szCs w:val="20"/>
                <w:lang w:val="en-GB"/>
              </w:rPr>
              <w:t>.617</w:t>
            </w:r>
          </w:p>
        </w:tc>
      </w:tr>
    </w:tbl>
    <w:p w:rsidR="001E00D7" w:rsidRDefault="00715757"/>
    <w:sectPr w:rsidR="001E00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B48"/>
    <w:rsid w:val="003E4B48"/>
    <w:rsid w:val="00496AE9"/>
    <w:rsid w:val="00715757"/>
    <w:rsid w:val="007E2BD1"/>
    <w:rsid w:val="00C96EE2"/>
    <w:rsid w:val="00CD64D7"/>
    <w:rsid w:val="00DA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9506"/>
  <w15:chartTrackingRefBased/>
  <w15:docId w15:val="{D7B16064-BF65-4B8B-9FD1-490DD5D7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E4B4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E4B48"/>
    <w:rPr>
      <w:sz w:val="20"/>
      <w:szCs w:val="20"/>
    </w:rPr>
  </w:style>
  <w:style w:type="table" w:customStyle="1" w:styleId="APA-Bericht">
    <w:name w:val="APA-Bericht"/>
    <w:basedOn w:val="NormaleTabelle"/>
    <w:uiPriority w:val="99"/>
    <w:rsid w:val="003E4B48"/>
    <w:pPr>
      <w:spacing w:after="0" w:line="240" w:lineRule="auto"/>
    </w:pPr>
    <w:rPr>
      <w:rFonts w:eastAsia="SimSun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hAnsi="Times New Roman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3E4B48"/>
    <w:rPr>
      <w:sz w:val="22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4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4B48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3E4B48"/>
    <w:pPr>
      <w:spacing w:after="200" w:line="240" w:lineRule="auto"/>
    </w:pPr>
    <w:rPr>
      <w:rFonts w:eastAsiaTheme="minorEastAsia"/>
      <w:i/>
      <w:iCs/>
      <w:color w:val="44546A" w:themeColor="text2"/>
      <w:kern w:val="24"/>
      <w:szCs w:val="18"/>
      <w:lang w:eastAsia="ja-JP"/>
    </w:rPr>
  </w:style>
  <w:style w:type="table" w:customStyle="1" w:styleId="APA-Bericht1">
    <w:name w:val="APA-Bericht1"/>
    <w:basedOn w:val="NormaleTabelle"/>
    <w:uiPriority w:val="99"/>
    <w:rsid w:val="00CD64D7"/>
    <w:pPr>
      <w:spacing w:after="0" w:line="240" w:lineRule="auto"/>
    </w:pPr>
    <w:rPr>
      <w:rFonts w:eastAsia="SimSun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hAnsi="Times New Roman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Dähn, Daria</dc:creator>
  <cp:keywords/>
  <dc:description/>
  <cp:lastModifiedBy>Dähn, Daria</cp:lastModifiedBy>
  <cp:revision>3</cp:revision>
  <dcterms:created xsi:type="dcterms:W3CDTF">2022-10-31T13:39:00Z</dcterms:created>
  <dcterms:modified xsi:type="dcterms:W3CDTF">2022-11-24T10:39:00Z</dcterms:modified>
</cp:coreProperties>
</file>