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Times New Roman" w:hAnsi="Times New Roman" w:cs="Times New Roman"/>
          <w:sz w:val="22"/>
        </w:rPr>
      </w:pPr>
      <w:r>
        <w:rPr>
          <w:rFonts w:hint="eastAsia" w:ascii="Times New Roman" w:hAnsi="Times New Roman" w:cs="Times New Roman"/>
          <w:b/>
          <w:highlight w:val="none"/>
        </w:rPr>
        <w:t xml:space="preserve">Table </w:t>
      </w:r>
      <w:r>
        <w:rPr>
          <w:rFonts w:hint="eastAsia" w:ascii="Times New Roman" w:hAnsi="Times New Roman" w:cs="Times New Roman"/>
          <w:b/>
          <w:highlight w:val="none"/>
          <w:lang w:val="en-US" w:eastAsia="zh-CN"/>
        </w:rPr>
        <w:t>S1</w:t>
      </w:r>
      <w:r>
        <w:rPr>
          <w:rFonts w:hint="eastAsia" w:ascii="Times New Roman" w:hAnsi="Times New Roman" w:cs="Times New Roman"/>
          <w:b/>
          <w:highlight w:val="none"/>
        </w:rPr>
        <w:t xml:space="preserve"> </w:t>
      </w:r>
      <w:r>
        <w:rPr>
          <w:rFonts w:hint="eastAsia" w:ascii="Times New Roman" w:hAnsi="Times New Roman" w:cs="Times New Roman"/>
          <w:b w:val="0"/>
          <w:bCs/>
        </w:rPr>
        <w:t xml:space="preserve">Comparison of the </w:t>
      </w:r>
      <w:r>
        <w:rPr>
          <w:rFonts w:hint="eastAsia" w:ascii="Times New Roman" w:hAnsi="Times New Roman" w:cs="Times New Roman"/>
          <w:b w:val="0"/>
          <w:bCs/>
          <w:lang w:val="en-US" w:eastAsia="zh-CN"/>
        </w:rPr>
        <w:t>t</w:t>
      </w:r>
      <w:r>
        <w:rPr>
          <w:rFonts w:hint="eastAsia" w:ascii="Times New Roman" w:hAnsi="Times New Roman" w:cs="Times New Roman"/>
          <w:b w:val="0"/>
          <w:bCs/>
        </w:rPr>
        <w:t xml:space="preserve">he basic characteristics </w:t>
      </w:r>
      <w:r>
        <w:rPr>
          <w:rFonts w:hint="eastAsia" w:ascii="Times New Roman" w:hAnsi="Times New Roman" w:cs="Times New Roman"/>
          <w:b w:val="0"/>
          <w:bCs/>
          <w:lang w:val="en-US" w:eastAsia="zh-CN"/>
        </w:rPr>
        <w:t>between</w:t>
      </w:r>
      <w:r>
        <w:rPr>
          <w:rFonts w:hint="eastAsia" w:ascii="Times New Roman" w:hAnsi="Times New Roman" w:cs="Times New Roman"/>
          <w:b w:val="0"/>
          <w:bCs/>
        </w:rPr>
        <w:t xml:space="preserve"> </w:t>
      </w:r>
      <w:r>
        <w:rPr>
          <w:rFonts w:hint="eastAsia" w:ascii="Times New Roman" w:hAnsi="Times New Roman" w:cs="Times New Roman"/>
          <w:b w:val="0"/>
          <w:bCs/>
          <w:lang w:val="en-US" w:eastAsia="zh-CN"/>
        </w:rPr>
        <w:t>maternal</w:t>
      </w:r>
      <w:r>
        <w:rPr>
          <w:rFonts w:hint="eastAsia" w:ascii="Times New Roman" w:hAnsi="Times New Roman" w:cs="Times New Roman"/>
          <w:b w:val="0"/>
          <w:bCs/>
        </w:rPr>
        <w:t xml:space="preserve"> </w:t>
      </w:r>
      <w:r>
        <w:rPr>
          <w:rFonts w:hint="eastAsia" w:ascii="Times New Roman" w:hAnsi="Times New Roman" w:cs="Times New Roman"/>
          <w:b w:val="0"/>
          <w:bCs/>
          <w:lang w:val="en-US" w:eastAsia="zh-CN"/>
        </w:rPr>
        <w:t>pregnancy-related anxiety and maternal non-pregnancy-related anxiety</w:t>
      </w:r>
      <w:r>
        <w:rPr>
          <w:rFonts w:hint="eastAsia" w:ascii="Times New Roman" w:hAnsi="Times New Roman" w:cs="Times New Roman"/>
          <w:sz w:val="22"/>
        </w:rPr>
        <w:t xml:space="preserve"> [Mean ± SD or n (%)]</w:t>
      </w:r>
    </w:p>
    <w:tbl>
      <w:tblPr>
        <w:tblStyle w:val="6"/>
        <w:tblW w:w="3392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75"/>
        <w:gridCol w:w="2451"/>
        <w:gridCol w:w="2386"/>
        <w:gridCol w:w="904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8" w:hRule="atLeast"/>
          <w:jc w:val="center"/>
        </w:trPr>
        <w:tc>
          <w:tcPr>
            <w:tcW w:w="2014" w:type="pct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</w:rPr>
            </w:pPr>
            <w:r>
              <w:rPr>
                <w:rFonts w:hint="eastAsia" w:ascii="Times New Roman" w:hAnsi="Times New Roman" w:cs="Times New Roman"/>
                <w:b/>
              </w:rPr>
              <w:t>C</w:t>
            </w:r>
            <w:r>
              <w:rPr>
                <w:rFonts w:hint="default" w:ascii="Times New Roman" w:hAnsi="Times New Roman" w:cs="Times New Roman"/>
                <w:b/>
              </w:rPr>
              <w:t>haracteristics</w:t>
            </w:r>
          </w:p>
        </w:tc>
        <w:tc>
          <w:tcPr>
            <w:tcW w:w="1274" w:type="pct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lang w:val="en-US"/>
              </w:rPr>
            </w:pPr>
            <w:r>
              <w:rPr>
                <w:rFonts w:hint="eastAsia" w:ascii="Times New Roman" w:hAnsi="Times New Roman" w:cs="Times New Roman"/>
                <w:b/>
                <w:bCs/>
                <w:lang w:val="en-US" w:eastAsia="zh-CN"/>
              </w:rPr>
              <w:t>The groups with maternal anxiety during pregnancy (n=1102)</w:t>
            </w:r>
          </w:p>
        </w:tc>
        <w:tc>
          <w:tcPr>
            <w:tcW w:w="1240" w:type="pct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/>
                <w:bCs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lang w:val="en-US" w:eastAsia="zh-CN"/>
              </w:rPr>
              <w:t xml:space="preserve">The groups without maternal anxiety during pregnancy(n=1472) </w:t>
            </w:r>
          </w:p>
        </w:tc>
        <w:tc>
          <w:tcPr>
            <w:tcW w:w="470" w:type="pct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lang w:val="en-US" w:eastAsia="zh-CN"/>
              </w:rPr>
              <w:t>P-value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014" w:type="pct"/>
            <w:tcBorders>
              <w:top w:val="single" w:color="auto" w:sz="12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</w:rPr>
            </w:pPr>
            <w:r>
              <w:rPr>
                <w:rFonts w:hint="default" w:ascii="Times New Roman" w:hAnsi="Times New Roman" w:cs="Times New Roman"/>
                <w:i/>
              </w:rPr>
              <w:t>Maternal characteristics</w:t>
            </w:r>
          </w:p>
        </w:tc>
        <w:tc>
          <w:tcPr>
            <w:tcW w:w="1274" w:type="pct"/>
            <w:tcBorders>
              <w:top w:val="single" w:color="auto" w:sz="12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40" w:type="pct"/>
            <w:tcBorders>
              <w:top w:val="single" w:color="auto" w:sz="12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470" w:type="pct"/>
            <w:tcBorders>
              <w:top w:val="single" w:color="auto" w:sz="12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4" w:type="pct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highlight w:val="none"/>
              </w:rPr>
              <w:t>Age, y</w:t>
            </w:r>
            <w:r>
              <w:rPr>
                <w:rFonts w:hint="eastAsia" w:ascii="Times New Roman" w:hAnsi="Times New Roman" w:cs="Times New Roman"/>
                <w:highlight w:val="none"/>
              </w:rPr>
              <w:t xml:space="preserve">ears </w:t>
            </w:r>
            <w:r>
              <w:rPr>
                <w:rFonts w:hint="eastAsia"/>
                <w:highlight w:val="none"/>
              </w:rPr>
              <w:t>[</w:t>
            </w:r>
            <w:r>
              <w:rPr>
                <w:rFonts w:hint="default" w:ascii="Times New Roman" w:hAnsi="Times New Roman" w:cs="Times New Roman"/>
                <w:highlight w:val="none"/>
              </w:rPr>
              <w:t>Mean (SD)</w:t>
            </w:r>
            <w:r>
              <w:rPr>
                <w:rFonts w:hint="eastAsia" w:ascii="Times New Roman" w:hAnsi="Times New Roman" w:cs="Times New Roman"/>
                <w:highlight w:val="none"/>
              </w:rPr>
              <w:t>]</w:t>
            </w:r>
          </w:p>
        </w:tc>
        <w:tc>
          <w:tcPr>
            <w:tcW w:w="1274" w:type="pct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25.9(3.4)</w:t>
            </w:r>
          </w:p>
        </w:tc>
        <w:tc>
          <w:tcPr>
            <w:tcW w:w="1240" w:type="pct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26.6(3.7)</w:t>
            </w:r>
          </w:p>
        </w:tc>
        <w:tc>
          <w:tcPr>
            <w:tcW w:w="470" w:type="pct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0.561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4" w:type="pct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Race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[n</w:t>
            </w:r>
            <w:r>
              <w:rPr>
                <w:rFonts w:hint="eastAsia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(%)]</w:t>
            </w:r>
          </w:p>
        </w:tc>
        <w:tc>
          <w:tcPr>
            <w:tcW w:w="1274" w:type="pct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</w:p>
        </w:tc>
        <w:tc>
          <w:tcPr>
            <w:tcW w:w="1240" w:type="pct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</w:p>
        </w:tc>
        <w:tc>
          <w:tcPr>
            <w:tcW w:w="470" w:type="pct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0.877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4" w:type="pct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rPr>
                <w:rFonts w:hint="default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Han</w:t>
            </w:r>
          </w:p>
        </w:tc>
        <w:tc>
          <w:tcPr>
            <w:tcW w:w="1274" w:type="pct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1083(98.3)</w:t>
            </w:r>
          </w:p>
        </w:tc>
        <w:tc>
          <w:tcPr>
            <w:tcW w:w="1240" w:type="pct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1448(98.4)</w:t>
            </w:r>
          </w:p>
        </w:tc>
        <w:tc>
          <w:tcPr>
            <w:tcW w:w="470" w:type="pct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4" w:type="pct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rPr>
                <w:rFonts w:hint="default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Others</w:t>
            </w:r>
          </w:p>
        </w:tc>
        <w:tc>
          <w:tcPr>
            <w:tcW w:w="1274" w:type="pct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19(1.7)</w:t>
            </w:r>
          </w:p>
        </w:tc>
        <w:tc>
          <w:tcPr>
            <w:tcW w:w="1240" w:type="pct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24(1.6)</w:t>
            </w:r>
          </w:p>
        </w:tc>
        <w:tc>
          <w:tcPr>
            <w:tcW w:w="470" w:type="pct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2014" w:type="pct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Residence</w:t>
            </w:r>
            <w:r>
              <w:rPr>
                <w:rFonts w:hint="eastAsia" w:ascii="Times New Roman" w:hAnsi="Times New Roman" w:cs="Times New Roman"/>
                <w:vertAlign w:val="superscript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[n</w:t>
            </w:r>
            <w:r>
              <w:rPr>
                <w:rFonts w:hint="eastAsia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(%)]</w:t>
            </w:r>
          </w:p>
        </w:tc>
        <w:tc>
          <w:tcPr>
            <w:tcW w:w="1274" w:type="pct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240" w:type="pct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470" w:type="pct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4" w:type="pct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Rural</w:t>
            </w:r>
          </w:p>
        </w:tc>
        <w:tc>
          <w:tcPr>
            <w:tcW w:w="1274" w:type="pct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477(43.3)</w:t>
            </w:r>
          </w:p>
        </w:tc>
        <w:tc>
          <w:tcPr>
            <w:tcW w:w="1240" w:type="pct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545(37.0)</w:t>
            </w:r>
          </w:p>
        </w:tc>
        <w:tc>
          <w:tcPr>
            <w:tcW w:w="470" w:type="pct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4" w:type="pct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Urban</w:t>
            </w:r>
          </w:p>
        </w:tc>
        <w:tc>
          <w:tcPr>
            <w:tcW w:w="1274" w:type="pct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625(56.7)</w:t>
            </w:r>
          </w:p>
        </w:tc>
        <w:tc>
          <w:tcPr>
            <w:tcW w:w="1240" w:type="pct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927(63.0)</w:t>
            </w:r>
          </w:p>
        </w:tc>
        <w:tc>
          <w:tcPr>
            <w:tcW w:w="470" w:type="pct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4" w:type="pct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Parity</w:t>
            </w:r>
            <w:r>
              <w:rPr>
                <w:rFonts w:hint="eastAsia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[n(%)]</w:t>
            </w:r>
          </w:p>
        </w:tc>
        <w:tc>
          <w:tcPr>
            <w:tcW w:w="1274" w:type="pct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240" w:type="pct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470" w:type="pct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4" w:type="pct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rPr>
                <w:rFonts w:hint="default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Multipara</w:t>
            </w:r>
          </w:p>
        </w:tc>
        <w:tc>
          <w:tcPr>
            <w:tcW w:w="1274" w:type="pct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81(7.4)</w:t>
            </w:r>
          </w:p>
        </w:tc>
        <w:tc>
          <w:tcPr>
            <w:tcW w:w="1240" w:type="pct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171(11.6)</w:t>
            </w:r>
          </w:p>
        </w:tc>
        <w:tc>
          <w:tcPr>
            <w:tcW w:w="470" w:type="pct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014" w:type="pct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rPr>
                <w:rFonts w:hint="default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Nulliparous</w:t>
            </w:r>
          </w:p>
        </w:tc>
        <w:tc>
          <w:tcPr>
            <w:tcW w:w="1274" w:type="pct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1021(92.6)</w:t>
            </w:r>
          </w:p>
        </w:tc>
        <w:tc>
          <w:tcPr>
            <w:tcW w:w="1240" w:type="pct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1301(88.4)</w:t>
            </w:r>
          </w:p>
        </w:tc>
        <w:tc>
          <w:tcPr>
            <w:tcW w:w="470" w:type="pct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4" w:type="pct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</w:rPr>
              <w:t>Education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level </w:t>
            </w:r>
            <w:r>
              <w:rPr>
                <w:rFonts w:hint="default" w:ascii="Times New Roman" w:hAnsi="Times New Roman" w:cs="Times New Roman"/>
              </w:rPr>
              <w:t>[n</w:t>
            </w:r>
            <w:r>
              <w:rPr>
                <w:rFonts w:hint="eastAsia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(%)]</w:t>
            </w:r>
          </w:p>
        </w:tc>
        <w:tc>
          <w:tcPr>
            <w:tcW w:w="1274" w:type="pct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240" w:type="pct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470" w:type="pct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4" w:type="pct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Junior high school or below</w:t>
            </w:r>
          </w:p>
        </w:tc>
        <w:tc>
          <w:tcPr>
            <w:tcW w:w="1274" w:type="pct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233(21.1)</w:t>
            </w:r>
          </w:p>
        </w:tc>
        <w:tc>
          <w:tcPr>
            <w:tcW w:w="1240" w:type="pct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270(18.3)</w:t>
            </w:r>
          </w:p>
        </w:tc>
        <w:tc>
          <w:tcPr>
            <w:tcW w:w="470" w:type="pct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4" w:type="pct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Senior middle school</w:t>
            </w:r>
          </w:p>
        </w:tc>
        <w:tc>
          <w:tcPr>
            <w:tcW w:w="1274" w:type="pct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284(25.8)</w:t>
            </w:r>
          </w:p>
        </w:tc>
        <w:tc>
          <w:tcPr>
            <w:tcW w:w="1240" w:type="pct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303(20.6)</w:t>
            </w:r>
          </w:p>
        </w:tc>
        <w:tc>
          <w:tcPr>
            <w:tcW w:w="470" w:type="pct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4" w:type="pct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Junior college</w:t>
            </w:r>
          </w:p>
        </w:tc>
        <w:tc>
          <w:tcPr>
            <w:tcW w:w="1274" w:type="pct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337(30.6)</w:t>
            </w:r>
          </w:p>
        </w:tc>
        <w:tc>
          <w:tcPr>
            <w:tcW w:w="1240" w:type="pct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469(31.9)</w:t>
            </w:r>
          </w:p>
        </w:tc>
        <w:tc>
          <w:tcPr>
            <w:tcW w:w="470" w:type="pct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2014" w:type="pct"/>
            <w:tcBorders>
              <w:bottom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Bachelor degree or above</w:t>
            </w:r>
          </w:p>
        </w:tc>
        <w:tc>
          <w:tcPr>
            <w:tcW w:w="1274" w:type="pct"/>
            <w:tcBorders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248(22.5)</w:t>
            </w:r>
          </w:p>
        </w:tc>
        <w:tc>
          <w:tcPr>
            <w:tcW w:w="1240" w:type="pct"/>
            <w:tcBorders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430(29.2)</w:t>
            </w:r>
          </w:p>
        </w:tc>
        <w:tc>
          <w:tcPr>
            <w:tcW w:w="470" w:type="pct"/>
            <w:tcBorders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014" w:type="pct"/>
            <w:tcBorders>
              <w:top w:val="nil"/>
              <w:bottom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Family monthly i</w:t>
            </w:r>
            <w:r>
              <w:rPr>
                <w:rFonts w:hint="default" w:ascii="Times New Roman" w:hAnsi="Times New Roman" w:cs="Times New Roman"/>
              </w:rPr>
              <w:t xml:space="preserve">ncomes </w:t>
            </w:r>
            <w:r>
              <w:rPr>
                <w:rFonts w:hint="eastAsia" w:ascii="Times New Roman" w:hAnsi="Times New Roman" w:cs="Times New Roman"/>
              </w:rPr>
              <w:t>(RMB</w:t>
            </w:r>
            <w:r>
              <w:rPr>
                <w:rFonts w:hint="eastAsia" w:ascii="Times New Roman" w:hAnsi="Times New Roman" w:cs="Times New Roman"/>
                <w:vertAlign w:val="superscript"/>
              </w:rPr>
              <w:t>)</w:t>
            </w:r>
            <w:r>
              <w:rPr>
                <w:rFonts w:hint="eastAsia" w:ascii="Times New Roman" w:hAnsi="Times New Roman" w:cs="Times New Roman"/>
              </w:rPr>
              <w:t xml:space="preserve"> [n (%)]</w:t>
            </w:r>
          </w:p>
        </w:tc>
        <w:tc>
          <w:tcPr>
            <w:tcW w:w="1274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240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470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0.074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4" w:type="pct"/>
            <w:tcBorders>
              <w:top w:val="nil"/>
              <w:bottom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&lt;2500</w:t>
            </w:r>
          </w:p>
        </w:tc>
        <w:tc>
          <w:tcPr>
            <w:tcW w:w="1274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303(27.5)</w:t>
            </w:r>
          </w:p>
        </w:tc>
        <w:tc>
          <w:tcPr>
            <w:tcW w:w="1240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348(23.6)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4" w:type="pct"/>
            <w:tcBorders>
              <w:top w:val="nil"/>
              <w:bottom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2500-4000</w:t>
            </w:r>
          </w:p>
        </w:tc>
        <w:tc>
          <w:tcPr>
            <w:tcW w:w="1274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470(42.6)</w:t>
            </w:r>
          </w:p>
        </w:tc>
        <w:tc>
          <w:tcPr>
            <w:tcW w:w="1240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648(44.0)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4" w:type="pct"/>
            <w:tcBorders>
              <w:top w:val="nil"/>
              <w:bottom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&gt;4000</w:t>
            </w:r>
          </w:p>
        </w:tc>
        <w:tc>
          <w:tcPr>
            <w:tcW w:w="1274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329(29.9)</w:t>
            </w:r>
          </w:p>
        </w:tc>
        <w:tc>
          <w:tcPr>
            <w:tcW w:w="1240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476(32.3)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4" w:type="pct"/>
            <w:tcBorders>
              <w:top w:val="nil"/>
              <w:bottom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Alcohol use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[n</w:t>
            </w:r>
            <w:r>
              <w:rPr>
                <w:rFonts w:hint="eastAsia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(%)]</w:t>
            </w:r>
          </w:p>
        </w:tc>
        <w:tc>
          <w:tcPr>
            <w:tcW w:w="1274" w:type="pct"/>
            <w:tcBorders>
              <w:top w:val="nil"/>
              <w:bottom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</w:p>
        </w:tc>
        <w:tc>
          <w:tcPr>
            <w:tcW w:w="1240" w:type="pct"/>
            <w:tcBorders>
              <w:top w:val="nil"/>
              <w:bottom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</w:p>
        </w:tc>
        <w:tc>
          <w:tcPr>
            <w:tcW w:w="470" w:type="pct"/>
            <w:tcBorders>
              <w:top w:val="nil"/>
              <w:bottom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4" w:type="pct"/>
            <w:tcBorders>
              <w:top w:val="nil"/>
              <w:bottom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No</w:t>
            </w:r>
          </w:p>
        </w:tc>
        <w:tc>
          <w:tcPr>
            <w:tcW w:w="1274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979(88.8)</w:t>
            </w:r>
          </w:p>
        </w:tc>
        <w:tc>
          <w:tcPr>
            <w:tcW w:w="1240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1377(93.5)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4" w:type="pct"/>
            <w:tcBorders>
              <w:top w:val="nil"/>
              <w:bottom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Yes</w:t>
            </w:r>
          </w:p>
        </w:tc>
        <w:tc>
          <w:tcPr>
            <w:tcW w:w="1274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123(11.2)</w:t>
            </w:r>
          </w:p>
        </w:tc>
        <w:tc>
          <w:tcPr>
            <w:tcW w:w="1240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95(6.5)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2014" w:type="pct"/>
            <w:tcBorders>
              <w:top w:val="nil"/>
              <w:bottom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Tobacco use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[n</w:t>
            </w:r>
            <w:r>
              <w:rPr>
                <w:rFonts w:hint="eastAsia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(%)]</w:t>
            </w:r>
          </w:p>
        </w:tc>
        <w:tc>
          <w:tcPr>
            <w:tcW w:w="1274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240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470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0.580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4" w:type="pct"/>
            <w:tcBorders>
              <w:top w:val="nil"/>
              <w:bottom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No</w:t>
            </w:r>
          </w:p>
        </w:tc>
        <w:tc>
          <w:tcPr>
            <w:tcW w:w="1274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1100(99.8)</w:t>
            </w:r>
          </w:p>
        </w:tc>
        <w:tc>
          <w:tcPr>
            <w:tcW w:w="1240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1471(99.9)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4" w:type="pct"/>
            <w:tcBorders>
              <w:top w:val="nil"/>
              <w:bottom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Yes</w:t>
            </w:r>
          </w:p>
        </w:tc>
        <w:tc>
          <w:tcPr>
            <w:tcW w:w="1274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2(0.2)</w:t>
            </w:r>
          </w:p>
        </w:tc>
        <w:tc>
          <w:tcPr>
            <w:tcW w:w="1240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1(0.1)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4" w:type="pct"/>
            <w:tcBorders>
              <w:top w:val="nil"/>
              <w:bottom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highlight w:val="none"/>
              </w:rPr>
              <w:t>Pre-pregnancy BMI, kg/m</w:t>
            </w:r>
            <w:r>
              <w:rPr>
                <w:rFonts w:hint="default" w:ascii="Times New Roman" w:hAnsi="Times New Roman" w:cs="Times New Roman"/>
                <w:highlight w:val="none"/>
                <w:vertAlign w:val="superscript"/>
              </w:rPr>
              <w:t>2</w:t>
            </w:r>
            <w:r>
              <w:rPr>
                <w:rFonts w:hint="eastAsia" w:ascii="Times New Roman" w:hAnsi="Times New Roman" w:cs="Times New Roman"/>
                <w:highlight w:val="none"/>
                <w:vertAlign w:val="superscript"/>
              </w:rPr>
              <w:t xml:space="preserve"> </w:t>
            </w:r>
            <w:r>
              <w:rPr>
                <w:rFonts w:hint="default" w:ascii="Times New Roman" w:hAnsi="Times New Roman" w:cs="Times New Roman"/>
                <w:highlight w:val="none"/>
              </w:rPr>
              <w:t>[Mean (SD)]</w:t>
            </w:r>
          </w:p>
        </w:tc>
        <w:tc>
          <w:tcPr>
            <w:tcW w:w="1274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20.8(2.8)</w:t>
            </w:r>
          </w:p>
        </w:tc>
        <w:tc>
          <w:tcPr>
            <w:tcW w:w="1240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20.9(2.8)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0.805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4" w:type="pct"/>
            <w:tcBorders>
              <w:top w:val="nil"/>
              <w:bottom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 xml:space="preserve">Pregnancy complications </w:t>
            </w:r>
            <w:r>
              <w:rPr>
                <w:rFonts w:hint="default" w:ascii="Times New Roman" w:hAnsi="Times New Roman" w:cs="Times New Roman"/>
              </w:rPr>
              <w:t>[n</w:t>
            </w:r>
            <w:r>
              <w:rPr>
                <w:rFonts w:hint="eastAsia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(%)]</w:t>
            </w:r>
          </w:p>
        </w:tc>
        <w:tc>
          <w:tcPr>
            <w:tcW w:w="1274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240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470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0.175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4" w:type="pct"/>
            <w:tcBorders>
              <w:top w:val="nil"/>
              <w:bottom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No</w:t>
            </w:r>
          </w:p>
        </w:tc>
        <w:tc>
          <w:tcPr>
            <w:tcW w:w="1274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913(82.8)</w:t>
            </w:r>
          </w:p>
        </w:tc>
        <w:tc>
          <w:tcPr>
            <w:tcW w:w="1240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2162(84.0)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4" w:type="pct"/>
            <w:tcBorders>
              <w:top w:val="nil"/>
              <w:bottom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Yes</w:t>
            </w:r>
          </w:p>
        </w:tc>
        <w:tc>
          <w:tcPr>
            <w:tcW w:w="1274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189(17.2)</w:t>
            </w:r>
          </w:p>
        </w:tc>
        <w:tc>
          <w:tcPr>
            <w:tcW w:w="1240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412(16.0)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4" w:type="pct"/>
            <w:tcBorders>
              <w:top w:val="nil"/>
              <w:bottom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lang w:val="en-US" w:eastAsia="zh-CN"/>
              </w:rPr>
              <w:t>Father</w:t>
            </w:r>
            <w:r>
              <w:rPr>
                <w:rFonts w:hint="default" w:ascii="Times New Roman" w:hAnsi="Times New Roman" w:cs="Times New Roman"/>
                <w:i/>
                <w:lang w:val="en-US" w:eastAsia="zh-CN"/>
              </w:rPr>
              <w:t>’</w:t>
            </w:r>
            <w:r>
              <w:rPr>
                <w:rFonts w:hint="eastAsia" w:ascii="Times New Roman" w:hAnsi="Times New Roman" w:cs="Times New Roman"/>
                <w:i/>
                <w:lang w:val="en-US" w:eastAsia="zh-CN"/>
              </w:rPr>
              <w:t xml:space="preserve">s </w:t>
            </w:r>
            <w:r>
              <w:rPr>
                <w:rFonts w:hint="default" w:ascii="Times New Roman" w:hAnsi="Times New Roman" w:cs="Times New Roman"/>
                <w:i/>
              </w:rPr>
              <w:t>characteristics</w:t>
            </w:r>
          </w:p>
        </w:tc>
        <w:tc>
          <w:tcPr>
            <w:tcW w:w="1274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240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470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2014" w:type="pct"/>
            <w:tcBorders>
              <w:top w:val="nil"/>
              <w:bottom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 xml:space="preserve">BMI </w:t>
            </w:r>
            <w:r>
              <w:rPr>
                <w:rFonts w:hint="default" w:ascii="Times New Roman" w:hAnsi="Times New Roman" w:cs="Times New Roman"/>
                <w:highlight w:val="none"/>
              </w:rPr>
              <w:t>kg/m</w:t>
            </w:r>
            <w:r>
              <w:rPr>
                <w:rFonts w:hint="default" w:ascii="Times New Roman" w:hAnsi="Times New Roman" w:cs="Times New Roman"/>
                <w:highlight w:val="none"/>
                <w:vertAlign w:val="superscript"/>
              </w:rPr>
              <w:t>2</w:t>
            </w:r>
            <w:r>
              <w:rPr>
                <w:rFonts w:hint="eastAsia" w:ascii="Times New Roman" w:hAnsi="Times New Roman" w:cs="Times New Roman"/>
                <w:highlight w:val="none"/>
                <w:vertAlign w:val="superscript"/>
              </w:rPr>
              <w:t xml:space="preserve"> </w:t>
            </w:r>
            <w:r>
              <w:rPr>
                <w:rFonts w:hint="default" w:ascii="Times New Roman" w:hAnsi="Times New Roman" w:cs="Times New Roman"/>
                <w:highlight w:val="none"/>
              </w:rPr>
              <w:t>[Mean (SD)]</w:t>
            </w:r>
          </w:p>
        </w:tc>
        <w:tc>
          <w:tcPr>
            <w:tcW w:w="1274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23.2(3.5)</w:t>
            </w:r>
          </w:p>
        </w:tc>
        <w:tc>
          <w:tcPr>
            <w:tcW w:w="1240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23.5(3.6)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0.056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4" w:type="pct"/>
            <w:tcBorders>
              <w:top w:val="nil"/>
              <w:bottom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</w:rPr>
              <w:t>Education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level</w:t>
            </w:r>
            <w:r>
              <w:rPr>
                <w:rFonts w:hint="eastAsia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[n</w:t>
            </w:r>
            <w:r>
              <w:rPr>
                <w:rFonts w:hint="eastAsia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(%)]</w:t>
            </w:r>
          </w:p>
        </w:tc>
        <w:tc>
          <w:tcPr>
            <w:tcW w:w="1274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240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470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0.008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4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Junior high school or below</w:t>
            </w:r>
          </w:p>
        </w:tc>
        <w:tc>
          <w:tcPr>
            <w:tcW w:w="1274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178(16.2)</w:t>
            </w:r>
          </w:p>
        </w:tc>
        <w:tc>
          <w:tcPr>
            <w:tcW w:w="1240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189(12.8)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4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Senior middle school</w:t>
            </w:r>
          </w:p>
        </w:tc>
        <w:tc>
          <w:tcPr>
            <w:tcW w:w="1274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330(29.9)</w:t>
            </w:r>
          </w:p>
        </w:tc>
        <w:tc>
          <w:tcPr>
            <w:tcW w:w="1240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406(27.6)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4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Junior college</w:t>
            </w:r>
          </w:p>
        </w:tc>
        <w:tc>
          <w:tcPr>
            <w:tcW w:w="1274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295(26.8)</w:t>
            </w:r>
          </w:p>
        </w:tc>
        <w:tc>
          <w:tcPr>
            <w:tcW w:w="1240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400(27.2)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4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Bachelor degree or above</w:t>
            </w:r>
          </w:p>
        </w:tc>
        <w:tc>
          <w:tcPr>
            <w:tcW w:w="1274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299(27.1)</w:t>
            </w:r>
          </w:p>
        </w:tc>
        <w:tc>
          <w:tcPr>
            <w:tcW w:w="1240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477(32.4)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4" w:type="pct"/>
            <w:tcBorders>
              <w:top w:val="nil"/>
              <w:bottom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/>
              </w:rPr>
            </w:pPr>
            <w:r>
              <w:rPr>
                <w:rFonts w:hint="default" w:ascii="Times New Roman" w:hAnsi="Times New Roman" w:cs="Times New Roman"/>
                <w:i/>
              </w:rPr>
              <w:t>Child characteristics</w:t>
            </w:r>
          </w:p>
        </w:tc>
        <w:tc>
          <w:tcPr>
            <w:tcW w:w="1274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240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470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4" w:type="pct"/>
            <w:tcBorders>
              <w:top w:val="nil"/>
              <w:bottom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Sex</w:t>
            </w:r>
            <w:r>
              <w:rPr>
                <w:rFonts w:hint="eastAsia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[n</w:t>
            </w:r>
            <w:r>
              <w:rPr>
                <w:rFonts w:hint="eastAsia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(%)]</w:t>
            </w:r>
          </w:p>
        </w:tc>
        <w:tc>
          <w:tcPr>
            <w:tcW w:w="1274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240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470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0.842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4" w:type="pct"/>
            <w:tcBorders>
              <w:top w:val="nil"/>
              <w:bottom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Female</w:t>
            </w:r>
          </w:p>
        </w:tc>
        <w:tc>
          <w:tcPr>
            <w:tcW w:w="1274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548(49.7)</w:t>
            </w:r>
          </w:p>
        </w:tc>
        <w:tc>
          <w:tcPr>
            <w:tcW w:w="1240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725(49.3)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4" w:type="pct"/>
            <w:tcBorders>
              <w:top w:val="nil"/>
              <w:bottom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Male</w:t>
            </w:r>
          </w:p>
        </w:tc>
        <w:tc>
          <w:tcPr>
            <w:tcW w:w="1274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554(50.3)</w:t>
            </w:r>
          </w:p>
        </w:tc>
        <w:tc>
          <w:tcPr>
            <w:tcW w:w="1240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747(50.7)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4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highlight w:val="none"/>
              </w:rPr>
              <w:t>Gestational age, wk</w:t>
            </w:r>
            <w:r>
              <w:rPr>
                <w:rFonts w:hint="eastAsia" w:ascii="Times New Roman" w:hAnsi="Times New Roman" w:cs="Times New Roman"/>
                <w:highlight w:val="none"/>
              </w:rPr>
              <w:t xml:space="preserve"> </w:t>
            </w:r>
            <w:r>
              <w:rPr>
                <w:rFonts w:hint="default" w:ascii="Times New Roman" w:hAnsi="Times New Roman" w:cs="Times New Roman"/>
                <w:highlight w:val="none"/>
              </w:rPr>
              <w:t>[Mean (SD)]</w:t>
            </w:r>
          </w:p>
        </w:tc>
        <w:tc>
          <w:tcPr>
            <w:tcW w:w="1274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39.1(1.3)</w:t>
            </w:r>
          </w:p>
        </w:tc>
        <w:tc>
          <w:tcPr>
            <w:tcW w:w="1240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39.1(1.3)</w:t>
            </w:r>
          </w:p>
        </w:tc>
        <w:tc>
          <w:tcPr>
            <w:tcW w:w="470" w:type="pct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0.265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4" w:type="pct"/>
            <w:tcBorders>
              <w:top w:val="nil"/>
              <w:bottom w:val="single" w:color="auto" w:sz="12" w:space="0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highlight w:val="none"/>
              </w:rPr>
              <w:t>Birth weight, g [Mean (SD)]</w:t>
            </w:r>
          </w:p>
        </w:tc>
        <w:tc>
          <w:tcPr>
            <w:tcW w:w="1274" w:type="pct"/>
            <w:tcBorders>
              <w:top w:val="nil"/>
              <w:bottom w:val="single" w:color="auto" w:sz="12" w:space="0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3377.8(449.7)</w:t>
            </w:r>
          </w:p>
        </w:tc>
        <w:tc>
          <w:tcPr>
            <w:tcW w:w="1240" w:type="pct"/>
            <w:tcBorders>
              <w:top w:val="nil"/>
              <w:bottom w:val="single" w:color="auto" w:sz="12" w:space="0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3369.8(419.0)</w:t>
            </w:r>
          </w:p>
        </w:tc>
        <w:tc>
          <w:tcPr>
            <w:tcW w:w="470" w:type="pct"/>
            <w:tcBorders>
              <w:top w:val="nil"/>
              <w:bottom w:val="single" w:color="auto" w:sz="12" w:space="0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0.639</w:t>
            </w:r>
          </w:p>
        </w:tc>
      </w:tr>
    </w:tbl>
    <w:p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>
      <w:pPr>
        <w:jc w:val="left"/>
        <w:rPr>
          <w:rFonts w:hint="eastAsia" w:ascii="Times New Roman" w:hAnsi="Times New Roman" w:cs="Times New Roman"/>
          <w:highlight w:val="yellow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highlight w:val="none"/>
          <w:lang w:val="en-US" w:eastAsia="zh-CN"/>
        </w:rPr>
        <w:t>Table S2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 xml:space="preserve"> Logistic regression analyses of maternal pregnancy-related anxiety and BMI trajectories in children from 48 to 72 months of age.</w:t>
      </w:r>
    </w:p>
    <w:tbl>
      <w:tblPr>
        <w:tblStyle w:val="6"/>
        <w:tblW w:w="13260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93"/>
        <w:gridCol w:w="2237"/>
        <w:gridCol w:w="1914"/>
        <w:gridCol w:w="942"/>
        <w:gridCol w:w="1723"/>
        <w:gridCol w:w="958"/>
        <w:gridCol w:w="1634"/>
        <w:gridCol w:w="959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93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highlight w:val="none"/>
              </w:rPr>
              <w:t xml:space="preserve">Time of 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highlight w:val="none"/>
                <w:lang w:val="en-US" w:eastAsia="zh-CN"/>
              </w:rPr>
              <w:t>m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highlight w:val="none"/>
              </w:rPr>
              <w:t xml:space="preserve">aternal 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highlight w:val="none"/>
                <w:lang w:val="en-US" w:eastAsia="zh-CN"/>
              </w:rPr>
              <w:t xml:space="preserve">prenatal 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highlight w:val="none"/>
              </w:rPr>
              <w:t>anxiety</w:t>
            </w:r>
          </w:p>
        </w:tc>
        <w:tc>
          <w:tcPr>
            <w:tcW w:w="2237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Cs w:val="21"/>
                <w:highlight w:val="none"/>
                <w:lang w:val="en-US" w:eastAsia="zh-CN"/>
              </w:rPr>
              <w:t>Types of BMI Trajectories</w:t>
            </w:r>
          </w:p>
        </w:tc>
        <w:tc>
          <w:tcPr>
            <w:tcW w:w="2856" w:type="dxa"/>
            <w:gridSpan w:val="2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Cs w:val="21"/>
                <w:highlight w:val="none"/>
              </w:rPr>
              <w:t xml:space="preserve">Model 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681" w:type="dxa"/>
            <w:gridSpan w:val="2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Cs w:val="21"/>
                <w:highlight w:val="none"/>
              </w:rPr>
              <w:t xml:space="preserve">Model 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2593" w:type="dxa"/>
            <w:gridSpan w:val="2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Cs w:val="21"/>
                <w:highlight w:val="none"/>
              </w:rPr>
              <w:t>Model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szCs w:val="21"/>
                <w:highlight w:val="none"/>
                <w:lang w:val="en-US" w:eastAsia="zh-CN"/>
              </w:rPr>
              <w:t xml:space="preserve"> 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893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2237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914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i/>
                <w:iCs/>
                <w:color w:val="auto"/>
                <w:highlight w:val="none"/>
              </w:rPr>
              <w:t>OR (95% CI)</w:t>
            </w:r>
          </w:p>
        </w:tc>
        <w:tc>
          <w:tcPr>
            <w:tcW w:w="942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szCs w:val="21"/>
                <w:highlight w:val="none"/>
              </w:rPr>
              <w:t>P-value</w:t>
            </w:r>
          </w:p>
        </w:tc>
        <w:tc>
          <w:tcPr>
            <w:tcW w:w="1723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i/>
                <w:iCs/>
                <w:color w:val="auto"/>
                <w:highlight w:val="none"/>
              </w:rPr>
              <w:t>OR (95% CI)</w:t>
            </w:r>
          </w:p>
        </w:tc>
        <w:tc>
          <w:tcPr>
            <w:tcW w:w="958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szCs w:val="21"/>
                <w:highlight w:val="none"/>
              </w:rPr>
              <w:t>P-value</w:t>
            </w:r>
          </w:p>
        </w:tc>
        <w:tc>
          <w:tcPr>
            <w:tcW w:w="1634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i/>
                <w:iCs/>
                <w:color w:val="auto"/>
                <w:highlight w:val="none"/>
              </w:rPr>
              <w:t>OR (95% CI)</w:t>
            </w:r>
          </w:p>
        </w:tc>
        <w:tc>
          <w:tcPr>
            <w:tcW w:w="959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szCs w:val="21"/>
                <w:highlight w:val="none"/>
              </w:rPr>
              <w:t>P-value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893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>F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irst trimester</w:t>
            </w:r>
          </w:p>
        </w:tc>
        <w:tc>
          <w:tcPr>
            <w:tcW w:w="2237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914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942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723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958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634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959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Normal BMI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 xml:space="preserve"> trajectory</w:t>
            </w:r>
          </w:p>
        </w:tc>
        <w:tc>
          <w:tcPr>
            <w:tcW w:w="191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72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9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High BMI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trajectory</w:t>
            </w:r>
          </w:p>
        </w:tc>
        <w:tc>
          <w:tcPr>
            <w:tcW w:w="191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0.90(0.69,1.17)</w:t>
            </w: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0.439</w:t>
            </w:r>
          </w:p>
        </w:tc>
        <w:tc>
          <w:tcPr>
            <w:tcW w:w="172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0.88(0.67,1.15)</w:t>
            </w: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0.880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0.88(0.68,1.16)</w:t>
            </w:r>
          </w:p>
        </w:tc>
        <w:tc>
          <w:tcPr>
            <w:tcW w:w="9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0.369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bookmarkStart w:id="0" w:name="OLE_LINK2"/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Very high trajectory</w:t>
            </w:r>
            <w:bookmarkEnd w:id="0"/>
          </w:p>
        </w:tc>
        <w:tc>
          <w:tcPr>
            <w:tcW w:w="191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1.18(0.75,1.86)</w:t>
            </w: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0.482</w:t>
            </w:r>
          </w:p>
        </w:tc>
        <w:tc>
          <w:tcPr>
            <w:tcW w:w="172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1.17(0.74,1.86)</w:t>
            </w: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0.507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1.14(0.72,1.82)</w:t>
            </w:r>
          </w:p>
        </w:tc>
        <w:tc>
          <w:tcPr>
            <w:tcW w:w="9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0.580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>Second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 xml:space="preserve"> trimester</w:t>
            </w: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91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72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9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Normal BMI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 xml:space="preserve"> trajectory</w:t>
            </w:r>
          </w:p>
        </w:tc>
        <w:tc>
          <w:tcPr>
            <w:tcW w:w="191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72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9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High BMI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trajectory</w:t>
            </w:r>
          </w:p>
        </w:tc>
        <w:tc>
          <w:tcPr>
            <w:tcW w:w="191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0.93(0.75,1.16)</w:t>
            </w: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0.538</w:t>
            </w:r>
          </w:p>
        </w:tc>
        <w:tc>
          <w:tcPr>
            <w:tcW w:w="172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0.93(0.75,1.16)</w:t>
            </w: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0.527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0.93(0.75,1.17)</w:t>
            </w:r>
          </w:p>
        </w:tc>
        <w:tc>
          <w:tcPr>
            <w:tcW w:w="9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0.539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Very high trajectory</w:t>
            </w:r>
          </w:p>
        </w:tc>
        <w:tc>
          <w:tcPr>
            <w:tcW w:w="191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0.95(0.64,1.40)</w:t>
            </w: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0.797</w:t>
            </w:r>
          </w:p>
        </w:tc>
        <w:tc>
          <w:tcPr>
            <w:tcW w:w="172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0.95(0.64,1.41)</w:t>
            </w: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0.788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0.93(0.63,1.39)</w:t>
            </w:r>
          </w:p>
        </w:tc>
        <w:tc>
          <w:tcPr>
            <w:tcW w:w="9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0.729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>Third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 xml:space="preserve"> trimester</w:t>
            </w: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91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72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2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Normal BMI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 xml:space="preserve"> trajectory</w:t>
            </w:r>
          </w:p>
        </w:tc>
        <w:tc>
          <w:tcPr>
            <w:tcW w:w="191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72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9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2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High BMI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trajectory</w:t>
            </w:r>
          </w:p>
        </w:tc>
        <w:tc>
          <w:tcPr>
            <w:tcW w:w="191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0.82(0.66,1.03)</w:t>
            </w: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0.083</w:t>
            </w:r>
          </w:p>
        </w:tc>
        <w:tc>
          <w:tcPr>
            <w:tcW w:w="172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0.82(0.65,1.02)</w:t>
            </w: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0.079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0.82(0.65,1.02)</w:t>
            </w:r>
          </w:p>
        </w:tc>
        <w:tc>
          <w:tcPr>
            <w:tcW w:w="9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0.079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Very high trajectory</w:t>
            </w:r>
          </w:p>
        </w:tc>
        <w:tc>
          <w:tcPr>
            <w:tcW w:w="191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0.54(0.34,0.84)</w:t>
            </w: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0.006</w:t>
            </w:r>
          </w:p>
        </w:tc>
        <w:tc>
          <w:tcPr>
            <w:tcW w:w="172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0.55(0.35,0.87)</w:t>
            </w: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0.010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0.53(0.34,0.84)</w:t>
            </w:r>
          </w:p>
        </w:tc>
        <w:tc>
          <w:tcPr>
            <w:tcW w:w="9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0.007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2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  <w:lang w:val="en-US" w:eastAsia="zh-CN"/>
              </w:rPr>
              <w:t xml:space="preserve">At least one trimester during pregnancy </w:t>
            </w: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91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72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Normal BMI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 xml:space="preserve"> trajectory</w:t>
            </w:r>
          </w:p>
        </w:tc>
        <w:tc>
          <w:tcPr>
            <w:tcW w:w="191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72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9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High BMI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trajectory</w:t>
            </w:r>
          </w:p>
        </w:tc>
        <w:tc>
          <w:tcPr>
            <w:tcW w:w="191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0.88(0.71,1.08)</w:t>
            </w: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0.205</w:t>
            </w:r>
          </w:p>
        </w:tc>
        <w:tc>
          <w:tcPr>
            <w:tcW w:w="172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0.86(0.70,1.06)</w:t>
            </w: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0.159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0.87(0.70,1.07)</w:t>
            </w:r>
          </w:p>
        </w:tc>
        <w:tc>
          <w:tcPr>
            <w:tcW w:w="9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0.185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Very high trajectory</w:t>
            </w:r>
          </w:p>
        </w:tc>
        <w:tc>
          <w:tcPr>
            <w:tcW w:w="191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1.01(0.70,1.46)</w:t>
            </w: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0.960</w:t>
            </w:r>
          </w:p>
        </w:tc>
        <w:tc>
          <w:tcPr>
            <w:tcW w:w="172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1.00(0.69,1.46)</w:t>
            </w: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0.998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0.98(0.67,1.43)</w:t>
            </w:r>
          </w:p>
        </w:tc>
        <w:tc>
          <w:tcPr>
            <w:tcW w:w="9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0.914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 xml:space="preserve">New-onset anxiety in the </w:t>
            </w:r>
            <w:r>
              <w:rPr>
                <w:rFonts w:hint="eastAsia" w:ascii="Times New Roman" w:hAnsi="Times New Roman" w:cs="Times New Roman"/>
                <w:color w:val="auto"/>
                <w:highlight w:val="none"/>
                <w:lang w:val="en-US" w:eastAsia="zh-CN"/>
              </w:rPr>
              <w:t>Second</w:t>
            </w: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 xml:space="preserve"> trimester</w:t>
            </w: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91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72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Normal BMI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 xml:space="preserve"> trajectory</w:t>
            </w:r>
          </w:p>
        </w:tc>
        <w:tc>
          <w:tcPr>
            <w:tcW w:w="191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72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9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High BMI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trajectory</w:t>
            </w:r>
          </w:p>
        </w:tc>
        <w:tc>
          <w:tcPr>
            <w:tcW w:w="191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0.93(0.65,1.33)</w:t>
            </w: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0.674</w:t>
            </w:r>
          </w:p>
        </w:tc>
        <w:tc>
          <w:tcPr>
            <w:tcW w:w="172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0.93(0.65,1.35)</w:t>
            </w: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0.716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0.93(0.64,1.35)</w:t>
            </w:r>
          </w:p>
        </w:tc>
        <w:tc>
          <w:tcPr>
            <w:tcW w:w="9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0.709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Very high trajectory</w:t>
            </w:r>
          </w:p>
        </w:tc>
        <w:tc>
          <w:tcPr>
            <w:tcW w:w="191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0.53(0.25,1.13)</w:t>
            </w: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0.102</w:t>
            </w:r>
          </w:p>
        </w:tc>
        <w:tc>
          <w:tcPr>
            <w:tcW w:w="172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0.54(0.25,1.17)</w:t>
            </w: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0.116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0.50(0.23,1.09)</w:t>
            </w:r>
          </w:p>
        </w:tc>
        <w:tc>
          <w:tcPr>
            <w:tcW w:w="9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0.080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 xml:space="preserve">New-onset anxiety in the </w:t>
            </w:r>
            <w:r>
              <w:rPr>
                <w:rFonts w:hint="eastAsia" w:ascii="Times New Roman" w:hAnsi="Times New Roman" w:cs="Times New Roman"/>
                <w:color w:val="auto"/>
                <w:highlight w:val="none"/>
                <w:lang w:val="en-US" w:eastAsia="zh-CN"/>
              </w:rPr>
              <w:t>T</w:t>
            </w: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>hird trimester</w:t>
            </w: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91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72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Normal BMI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 xml:space="preserve"> trajectory</w:t>
            </w:r>
          </w:p>
        </w:tc>
        <w:tc>
          <w:tcPr>
            <w:tcW w:w="191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72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9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2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High BMI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trajectory</w:t>
            </w:r>
          </w:p>
        </w:tc>
        <w:tc>
          <w:tcPr>
            <w:tcW w:w="191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0.63(0.41,0.97)</w:t>
            </w: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0.036</w:t>
            </w:r>
          </w:p>
        </w:tc>
        <w:tc>
          <w:tcPr>
            <w:tcW w:w="172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0.62(0.40,0.95)</w:t>
            </w: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0.029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0.65(0.42,1.01)</w:t>
            </w:r>
          </w:p>
        </w:tc>
        <w:tc>
          <w:tcPr>
            <w:tcW w:w="9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0.053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Very high trajectory</w:t>
            </w:r>
          </w:p>
        </w:tc>
        <w:tc>
          <w:tcPr>
            <w:tcW w:w="191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0.55(0.23,1.29)</w:t>
            </w: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0.170</w:t>
            </w:r>
          </w:p>
        </w:tc>
        <w:tc>
          <w:tcPr>
            <w:tcW w:w="172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0.55(0.23,1.32)</w:t>
            </w: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0.181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0.50(0.21,1.22)</w:t>
            </w:r>
          </w:p>
        </w:tc>
        <w:tc>
          <w:tcPr>
            <w:tcW w:w="9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0.127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  <w:lang w:val="en-US" w:eastAsia="zh-CN"/>
              </w:rPr>
              <w:t xml:space="preserve">Both </w:t>
            </w: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>Second and Third trimesters</w:t>
            </w: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91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72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Normal BMI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 xml:space="preserve"> trajectory</w:t>
            </w:r>
          </w:p>
        </w:tc>
        <w:tc>
          <w:tcPr>
            <w:tcW w:w="191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reference</w:t>
            </w: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72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reference</w:t>
            </w: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reference</w:t>
            </w:r>
          </w:p>
        </w:tc>
        <w:tc>
          <w:tcPr>
            <w:tcW w:w="9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High BMI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trajectory</w:t>
            </w:r>
          </w:p>
        </w:tc>
        <w:tc>
          <w:tcPr>
            <w:tcW w:w="191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0.84(0.64,1.09)</w:t>
            </w: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0.195</w:t>
            </w:r>
          </w:p>
        </w:tc>
        <w:tc>
          <w:tcPr>
            <w:tcW w:w="172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0.84(0.64,1.10)</w:t>
            </w: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0.195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0.83(0.63,1.08)</w:t>
            </w:r>
          </w:p>
        </w:tc>
        <w:tc>
          <w:tcPr>
            <w:tcW w:w="9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0.161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93" w:type="dxa"/>
            <w:tcBorders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2237" w:type="dxa"/>
            <w:tcBorders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Very high trajectory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</w:rPr>
              <w:t xml:space="preserve"> </w:t>
            </w:r>
          </w:p>
        </w:tc>
        <w:tc>
          <w:tcPr>
            <w:tcW w:w="1914" w:type="dxa"/>
            <w:tcBorders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0.53(0.30,0.92)</w:t>
            </w:r>
          </w:p>
        </w:tc>
        <w:tc>
          <w:tcPr>
            <w:tcW w:w="942" w:type="dxa"/>
            <w:tcBorders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0.023</w:t>
            </w:r>
          </w:p>
        </w:tc>
        <w:tc>
          <w:tcPr>
            <w:tcW w:w="1723" w:type="dxa"/>
            <w:tcBorders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0.54(0.31,0.93)</w:t>
            </w:r>
          </w:p>
        </w:tc>
        <w:tc>
          <w:tcPr>
            <w:tcW w:w="958" w:type="dxa"/>
            <w:tcBorders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0.028</w:t>
            </w:r>
          </w:p>
        </w:tc>
        <w:tc>
          <w:tcPr>
            <w:tcW w:w="1634" w:type="dxa"/>
            <w:tcBorders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0.51(0.29,0.89)</w:t>
            </w:r>
          </w:p>
        </w:tc>
        <w:tc>
          <w:tcPr>
            <w:tcW w:w="959" w:type="dxa"/>
            <w:tcBorders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0.019</w:t>
            </w:r>
          </w:p>
        </w:tc>
      </w:tr>
    </w:tbl>
    <w:p>
      <w:pPr>
        <w:rPr>
          <w:rFonts w:hint="eastAsia" w:ascii="Times New Roman" w:hAnsi="Times New Roman" w:cs="Times New Roman" w:eastAsiaTheme="minorEastAsia"/>
          <w:color w:val="auto"/>
          <w:sz w:val="20"/>
          <w:szCs w:val="20"/>
          <w:lang w:val="en-US" w:eastAsia="zh-CN"/>
        </w:rPr>
      </w:pPr>
      <w:r>
        <w:rPr>
          <w:rFonts w:hint="eastAsia" w:ascii="Times New Roman" w:hAnsi="Times New Roman" w:cs="Times New Roman"/>
          <w:color w:val="auto"/>
        </w:rPr>
        <w:t xml:space="preserve">Model 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1: a</w:t>
      </w:r>
      <w:r>
        <w:rPr>
          <w:rFonts w:hint="eastAsia" w:ascii="Times New Roman" w:hAnsi="Times New Roman" w:cs="Times New Roman"/>
          <w:color w:val="auto"/>
          <w:sz w:val="20"/>
          <w:szCs w:val="20"/>
        </w:rPr>
        <w:t xml:space="preserve">djusted for 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</w:rPr>
        <w:t>maternal age, residence, race, family monthly income per capita,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 maternal 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</w:rPr>
        <w:t>education level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>,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</w:rPr>
        <w:t xml:space="preserve"> 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>father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>’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>s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</w:rPr>
        <w:t xml:space="preserve"> education level, maternal pre-pregnancy BMI,</w:t>
      </w:r>
      <w:r>
        <w:rPr>
          <w:rFonts w:hint="eastAsia" w:ascii="Times New Roman" w:hAnsi="Times New Roman" w:cs="Times New Roman"/>
          <w:color w:val="auto"/>
          <w:sz w:val="20"/>
          <w:szCs w:val="20"/>
        </w:rPr>
        <w:t xml:space="preserve"> 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>father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>’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>s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</w:rPr>
        <w:t xml:space="preserve"> BMI, parity, maternal metabolic dysfunctions, alcohol use, and tobacco use during pregnancy</w:t>
      </w:r>
      <w:r>
        <w:rPr>
          <w:rFonts w:hint="eastAsia" w:ascii="Times New Roman" w:hAnsi="Times New Roman" w:cs="Times New Roman"/>
          <w:color w:val="auto"/>
          <w:sz w:val="20"/>
          <w:szCs w:val="20"/>
          <w:lang w:val="en-US" w:eastAsia="zh-CN"/>
        </w:rPr>
        <w:t>.</w:t>
      </w:r>
    </w:p>
    <w:p>
      <w:pPr>
        <w:rPr>
          <w:rFonts w:hint="default" w:ascii="Times New Roman" w:hAnsi="Times New Roman" w:cs="Times New Roman"/>
          <w:color w:val="auto"/>
          <w:lang w:val="en-US" w:eastAsia="zh-CN"/>
        </w:rPr>
      </w:pPr>
      <w:r>
        <w:rPr>
          <w:rFonts w:hint="eastAsia" w:ascii="Times New Roman" w:hAnsi="Times New Roman" w:cs="Times New Roman"/>
          <w:color w:val="auto"/>
        </w:rPr>
        <w:t xml:space="preserve">Model </w:t>
      </w:r>
      <w:r>
        <w:rPr>
          <w:rFonts w:hint="eastAsia" w:ascii="Times New Roman" w:hAnsi="Times New Roman" w:cs="Times New Roman"/>
          <w:color w:val="auto"/>
          <w:lang w:val="en-US" w:eastAsia="zh-CN"/>
        </w:rPr>
        <w:t xml:space="preserve">2: adjusted for covariates in model 1+ birth weight, gestational age, </w:t>
      </w:r>
      <w:r>
        <w:rPr>
          <w:rFonts w:hint="eastAsia" w:ascii="Times New Roman" w:hAnsi="Times New Roman" w:cs="Times New Roman"/>
          <w:color w:val="auto"/>
          <w:sz w:val="20"/>
          <w:szCs w:val="20"/>
        </w:rPr>
        <w:t>children</w:t>
      </w:r>
      <w:r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  <w:t>’</w:t>
      </w:r>
      <w:r>
        <w:rPr>
          <w:rFonts w:hint="eastAsia" w:ascii="Times New Roman" w:hAnsi="Times New Roman" w:cs="Times New Roman"/>
          <w:color w:val="auto"/>
          <w:sz w:val="20"/>
          <w:szCs w:val="20"/>
        </w:rPr>
        <w:t>s sex</w:t>
      </w:r>
    </w:p>
    <w:p>
      <w:pPr>
        <w:rPr>
          <w:rFonts w:hint="eastAsia" w:ascii="Times New Roman" w:hAnsi="Times New Roman" w:eastAsia="宋体" w:cs="Times New Roman"/>
          <w:color w:val="auto"/>
          <w:kern w:val="2"/>
          <w:sz w:val="20"/>
          <w:szCs w:val="22"/>
          <w:lang w:val="en-US" w:eastAsia="zh-CN" w:bidi="ar"/>
        </w:rPr>
      </w:pPr>
      <w:r>
        <w:rPr>
          <w:rFonts w:hint="eastAsia" w:ascii="Times New Roman" w:hAnsi="Times New Roman" w:cs="Times New Roman"/>
          <w:color w:val="auto"/>
        </w:rPr>
        <w:t xml:space="preserve">Model 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3: adjusted for covariates in model 2+</w:t>
      </w:r>
      <w:r>
        <w:rPr>
          <w:rFonts w:hint="eastAsia" w:ascii="Times New Roman" w:hAnsi="Times New Roman" w:eastAsia="宋体" w:cs="Times New Roman"/>
          <w:color w:val="auto"/>
          <w:kern w:val="2"/>
          <w:sz w:val="20"/>
          <w:szCs w:val="22"/>
          <w:lang w:val="en-US" w:eastAsia="zh-CN" w:bidi="ar"/>
        </w:rPr>
        <w:t>b</w:t>
      </w:r>
      <w:r>
        <w:rPr>
          <w:rFonts w:hint="default" w:ascii="Times New Roman" w:hAnsi="Times New Roman" w:eastAsia="宋体" w:cs="Times New Roman"/>
          <w:color w:val="auto"/>
          <w:kern w:val="2"/>
          <w:sz w:val="20"/>
          <w:szCs w:val="22"/>
          <w:lang w:val="en-US" w:eastAsia="zh-CN" w:bidi="ar"/>
        </w:rPr>
        <w:t>reastfeeding duration</w:t>
      </w:r>
      <w:r>
        <w:rPr>
          <w:rFonts w:hint="eastAsia" w:ascii="Times New Roman" w:hAnsi="Times New Roman" w:eastAsia="宋体" w:cs="Times New Roman"/>
          <w:color w:val="auto"/>
          <w:kern w:val="2"/>
          <w:sz w:val="20"/>
          <w:szCs w:val="22"/>
          <w:lang w:val="en-US" w:eastAsia="zh-CN" w:bidi="ar"/>
        </w:rPr>
        <w:t>, main caregivers before 3 years, average outdoor activity time, parenting style score, and children</w:t>
      </w:r>
      <w:r>
        <w:rPr>
          <w:rFonts w:hint="default" w:ascii="Times New Roman" w:hAnsi="Times New Roman" w:eastAsia="宋体" w:cs="Times New Roman"/>
          <w:color w:val="auto"/>
          <w:kern w:val="2"/>
          <w:sz w:val="20"/>
          <w:szCs w:val="22"/>
          <w:lang w:val="en-US" w:eastAsia="zh-CN" w:bidi="ar"/>
        </w:rPr>
        <w:t>’</w:t>
      </w:r>
      <w:r>
        <w:rPr>
          <w:rFonts w:hint="eastAsia" w:ascii="Times New Roman" w:hAnsi="Times New Roman" w:eastAsia="宋体" w:cs="Times New Roman"/>
          <w:color w:val="auto"/>
          <w:kern w:val="2"/>
          <w:sz w:val="20"/>
          <w:szCs w:val="22"/>
          <w:lang w:val="en-US" w:eastAsia="zh-CN" w:bidi="ar"/>
        </w:rPr>
        <w:t>s diet.</w:t>
      </w:r>
    </w:p>
    <w:p>
      <w:pPr>
        <w:rPr>
          <w:rFonts w:hint="eastAsia" w:ascii="Times New Roman" w:hAnsi="Times New Roman" w:eastAsia="宋体" w:cs="Times New Roman"/>
          <w:color w:val="auto"/>
          <w:kern w:val="2"/>
          <w:sz w:val="20"/>
          <w:szCs w:val="22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auto"/>
          <w:kern w:val="2"/>
          <w:sz w:val="20"/>
          <w:szCs w:val="22"/>
          <w:lang w:val="en-US" w:eastAsia="zh-CN" w:bidi="ar"/>
        </w:rPr>
        <w:br w:type="page"/>
      </w:r>
    </w:p>
    <w:p>
      <w:pPr>
        <w:rPr>
          <w:rFonts w:hint="default" w:ascii="Times New Roman" w:hAnsi="Times New Roman" w:eastAsia="宋体" w:cs="Times New Roman"/>
          <w:color w:val="auto"/>
          <w:kern w:val="2"/>
          <w:sz w:val="20"/>
          <w:szCs w:val="22"/>
          <w:lang w:val="en-US" w:eastAsia="zh-CN" w:bidi="ar"/>
        </w:rPr>
      </w:pPr>
    </w:p>
    <w:p>
      <w:pPr>
        <w:rPr>
          <w:rFonts w:hint="eastAsia"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b/>
          <w:bCs/>
          <w:highlight w:val="none"/>
          <w:lang w:val="en-US" w:eastAsia="zh-CN"/>
        </w:rPr>
        <w:t xml:space="preserve">Table S3 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 xml:space="preserve">Logistic regression analyses of maternal pregnancy-related anxiety and BF trajectories in children from 48 to 72 months of age. </w:t>
      </w:r>
    </w:p>
    <w:tbl>
      <w:tblPr>
        <w:tblStyle w:val="6"/>
        <w:tblW w:w="13953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84"/>
        <w:gridCol w:w="1990"/>
        <w:gridCol w:w="1700"/>
        <w:gridCol w:w="958"/>
        <w:gridCol w:w="1625"/>
        <w:gridCol w:w="1100"/>
        <w:gridCol w:w="1634"/>
        <w:gridCol w:w="962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84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highlight w:val="none"/>
              </w:rPr>
              <w:t xml:space="preserve">Time of 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highlight w:val="none"/>
                <w:lang w:val="en-US" w:eastAsia="zh-CN"/>
              </w:rPr>
              <w:t>m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highlight w:val="none"/>
              </w:rPr>
              <w:t xml:space="preserve">aternal 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highlight w:val="none"/>
                <w:lang w:val="en-US" w:eastAsia="zh-CN"/>
              </w:rPr>
              <w:t xml:space="preserve">prenatal 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highlight w:val="none"/>
              </w:rPr>
              <w:t>anxiety</w:t>
            </w:r>
          </w:p>
        </w:tc>
        <w:tc>
          <w:tcPr>
            <w:tcW w:w="1990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Cs w:val="21"/>
                <w:highlight w:val="none"/>
                <w:lang w:val="en-US" w:eastAsia="zh-CN"/>
              </w:rPr>
              <w:t>Types of BF trajectories</w:t>
            </w:r>
          </w:p>
        </w:tc>
        <w:tc>
          <w:tcPr>
            <w:tcW w:w="2658" w:type="dxa"/>
            <w:gridSpan w:val="2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Cs w:val="21"/>
                <w:highlight w:val="none"/>
              </w:rPr>
              <w:t>Model 1</w:t>
            </w:r>
          </w:p>
        </w:tc>
        <w:tc>
          <w:tcPr>
            <w:tcW w:w="2725" w:type="dxa"/>
            <w:gridSpan w:val="2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Cs w:val="21"/>
                <w:highlight w:val="none"/>
              </w:rPr>
              <w:t>Model 2</w:t>
            </w:r>
          </w:p>
        </w:tc>
        <w:tc>
          <w:tcPr>
            <w:tcW w:w="2596" w:type="dxa"/>
            <w:gridSpan w:val="2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Cs w:val="21"/>
                <w:highlight w:val="none"/>
              </w:rPr>
              <w:t xml:space="preserve">Model 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szCs w:val="21"/>
                <w:highlight w:val="none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84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1990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700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i/>
                <w:iCs/>
                <w:color w:val="auto"/>
                <w:highlight w:val="none"/>
              </w:rPr>
              <w:t>OR (95% CI)</w:t>
            </w:r>
          </w:p>
        </w:tc>
        <w:tc>
          <w:tcPr>
            <w:tcW w:w="958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szCs w:val="21"/>
                <w:highlight w:val="none"/>
              </w:rPr>
              <w:t>P-value</w:t>
            </w:r>
          </w:p>
        </w:tc>
        <w:tc>
          <w:tcPr>
            <w:tcW w:w="1625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i/>
                <w:iCs/>
                <w:color w:val="auto"/>
                <w:highlight w:val="none"/>
              </w:rPr>
              <w:t>OR (95% CI)</w:t>
            </w:r>
          </w:p>
        </w:tc>
        <w:tc>
          <w:tcPr>
            <w:tcW w:w="1100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szCs w:val="21"/>
                <w:highlight w:val="none"/>
              </w:rPr>
              <w:t>P-value</w:t>
            </w:r>
          </w:p>
        </w:tc>
        <w:tc>
          <w:tcPr>
            <w:tcW w:w="1634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i/>
                <w:iCs/>
                <w:color w:val="auto"/>
                <w:highlight w:val="none"/>
              </w:rPr>
              <w:t>OR (95% CI)</w:t>
            </w:r>
          </w:p>
        </w:tc>
        <w:tc>
          <w:tcPr>
            <w:tcW w:w="962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szCs w:val="21"/>
                <w:highlight w:val="none"/>
              </w:rPr>
              <w:t>P-value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84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>F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irst trimester</w:t>
            </w:r>
          </w:p>
        </w:tc>
        <w:tc>
          <w:tcPr>
            <w:tcW w:w="1990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700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958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625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00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634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962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8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9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Normal BF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 xml:space="preserve"> trajectory</w:t>
            </w:r>
          </w:p>
        </w:tc>
        <w:tc>
          <w:tcPr>
            <w:tcW w:w="17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96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8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9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High BF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trajectory</w:t>
            </w:r>
          </w:p>
        </w:tc>
        <w:tc>
          <w:tcPr>
            <w:tcW w:w="17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1.01(0.71,1.43)</w:t>
            </w: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0.968</w:t>
            </w:r>
          </w:p>
        </w:tc>
        <w:tc>
          <w:tcPr>
            <w:tcW w:w="16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0.99(0.69,1.40)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0.926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0.97(0.68,1.39)</w:t>
            </w:r>
          </w:p>
        </w:tc>
        <w:tc>
          <w:tcPr>
            <w:tcW w:w="96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0.878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8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>Second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 xml:space="preserve"> trimester</w:t>
            </w:r>
          </w:p>
        </w:tc>
        <w:tc>
          <w:tcPr>
            <w:tcW w:w="19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7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96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8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9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Normal BF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 xml:space="preserve"> trajectory</w:t>
            </w:r>
          </w:p>
        </w:tc>
        <w:tc>
          <w:tcPr>
            <w:tcW w:w="17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96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8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9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High BF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trajectory</w:t>
            </w:r>
          </w:p>
        </w:tc>
        <w:tc>
          <w:tcPr>
            <w:tcW w:w="17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0.83(0.62,1.12)</w:t>
            </w: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0.222</w:t>
            </w:r>
          </w:p>
        </w:tc>
        <w:tc>
          <w:tcPr>
            <w:tcW w:w="16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0.83(0.61,1.12)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0.213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0.83(0.61,1.12)</w:t>
            </w:r>
          </w:p>
        </w:tc>
        <w:tc>
          <w:tcPr>
            <w:tcW w:w="96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0.214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8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>Third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 xml:space="preserve"> trimester</w:t>
            </w:r>
          </w:p>
        </w:tc>
        <w:tc>
          <w:tcPr>
            <w:tcW w:w="19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7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6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398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9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Normal BF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 xml:space="preserve"> trajectory</w:t>
            </w:r>
          </w:p>
        </w:tc>
        <w:tc>
          <w:tcPr>
            <w:tcW w:w="17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96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98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9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High BF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trajectory</w:t>
            </w:r>
          </w:p>
        </w:tc>
        <w:tc>
          <w:tcPr>
            <w:tcW w:w="17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0.72(0.53,0.99)</w:t>
            </w: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0.043</w:t>
            </w:r>
          </w:p>
        </w:tc>
        <w:tc>
          <w:tcPr>
            <w:tcW w:w="16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0.73(0.53,1.00)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0.049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0.73(0.53,1.00)</w:t>
            </w:r>
          </w:p>
        </w:tc>
        <w:tc>
          <w:tcPr>
            <w:tcW w:w="96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0.049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398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  <w:lang w:val="en-US" w:eastAsia="zh-CN"/>
              </w:rPr>
              <w:t xml:space="preserve">At least one trimester during pregnancy </w:t>
            </w:r>
          </w:p>
        </w:tc>
        <w:tc>
          <w:tcPr>
            <w:tcW w:w="19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7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6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398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9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Normal BF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 xml:space="preserve"> trajectory</w:t>
            </w:r>
          </w:p>
        </w:tc>
        <w:tc>
          <w:tcPr>
            <w:tcW w:w="17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96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398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9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High BF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trajectory</w:t>
            </w:r>
          </w:p>
        </w:tc>
        <w:tc>
          <w:tcPr>
            <w:tcW w:w="17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0.92(0.70,1.21)</w:t>
            </w: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0.545</w:t>
            </w:r>
          </w:p>
        </w:tc>
        <w:tc>
          <w:tcPr>
            <w:tcW w:w="16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0.91(0.69,1.20)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0.481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0.90(0.68,1.19)</w:t>
            </w:r>
          </w:p>
        </w:tc>
        <w:tc>
          <w:tcPr>
            <w:tcW w:w="96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0.441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8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 xml:space="preserve">New-onset anxiety in the </w:t>
            </w:r>
            <w:r>
              <w:rPr>
                <w:rFonts w:hint="eastAsia" w:ascii="Times New Roman" w:hAnsi="Times New Roman" w:cs="Times New Roman"/>
                <w:color w:val="auto"/>
                <w:highlight w:val="none"/>
                <w:lang w:val="en-US" w:eastAsia="zh-CN"/>
              </w:rPr>
              <w:t>Second</w:t>
            </w: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 xml:space="preserve"> trimester</w:t>
            </w:r>
          </w:p>
        </w:tc>
        <w:tc>
          <w:tcPr>
            <w:tcW w:w="19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7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6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8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9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Normal BF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 xml:space="preserve"> trajectory</w:t>
            </w:r>
          </w:p>
        </w:tc>
        <w:tc>
          <w:tcPr>
            <w:tcW w:w="17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96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8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9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High BF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trajectory</w:t>
            </w:r>
          </w:p>
        </w:tc>
        <w:tc>
          <w:tcPr>
            <w:tcW w:w="17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0.65(0.39,1.09)</w:t>
            </w: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0.099</w:t>
            </w:r>
          </w:p>
        </w:tc>
        <w:tc>
          <w:tcPr>
            <w:tcW w:w="16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0.65(0.39,1.09)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0.102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0.62(0.37,1.05)</w:t>
            </w:r>
          </w:p>
        </w:tc>
        <w:tc>
          <w:tcPr>
            <w:tcW w:w="96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0.077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8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 xml:space="preserve">New-onset anxiety in the </w:t>
            </w:r>
            <w:r>
              <w:rPr>
                <w:rFonts w:hint="eastAsia" w:ascii="Times New Roman" w:hAnsi="Times New Roman" w:cs="Times New Roman"/>
                <w:color w:val="auto"/>
                <w:highlight w:val="none"/>
                <w:lang w:val="en-US" w:eastAsia="zh-CN"/>
              </w:rPr>
              <w:t>T</w:t>
            </w: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>hird trimester</w:t>
            </w:r>
          </w:p>
        </w:tc>
        <w:tc>
          <w:tcPr>
            <w:tcW w:w="19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7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6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98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9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Normal BF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 xml:space="preserve"> trajectory</w:t>
            </w:r>
          </w:p>
        </w:tc>
        <w:tc>
          <w:tcPr>
            <w:tcW w:w="17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96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8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9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High BF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trajectory</w:t>
            </w:r>
          </w:p>
        </w:tc>
        <w:tc>
          <w:tcPr>
            <w:tcW w:w="17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0.86(0.48,1.51)</w:t>
            </w: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0.587</w:t>
            </w:r>
          </w:p>
        </w:tc>
        <w:tc>
          <w:tcPr>
            <w:tcW w:w="16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0.85(0.48,1.51)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0.580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0.86(0.48,1.53)</w:t>
            </w:r>
          </w:p>
        </w:tc>
        <w:tc>
          <w:tcPr>
            <w:tcW w:w="96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0.606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8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  <w:lang w:val="en-US" w:eastAsia="zh-CN"/>
              </w:rPr>
              <w:t xml:space="preserve">Both </w:t>
            </w: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>Second and Third trimesters</w:t>
            </w:r>
          </w:p>
        </w:tc>
        <w:tc>
          <w:tcPr>
            <w:tcW w:w="19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7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6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8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19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Normal BF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 xml:space="preserve"> trajectory</w:t>
            </w:r>
          </w:p>
        </w:tc>
        <w:tc>
          <w:tcPr>
            <w:tcW w:w="17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96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984" w:type="dxa"/>
            <w:tcBorders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1990" w:type="dxa"/>
            <w:tcBorders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High BF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trajectory</w:t>
            </w:r>
          </w:p>
        </w:tc>
        <w:tc>
          <w:tcPr>
            <w:tcW w:w="1700" w:type="dxa"/>
            <w:tcBorders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0.65(0.44,0.95)</w:t>
            </w:r>
          </w:p>
        </w:tc>
        <w:tc>
          <w:tcPr>
            <w:tcW w:w="958" w:type="dxa"/>
            <w:tcBorders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0.026</w:t>
            </w:r>
          </w:p>
        </w:tc>
        <w:tc>
          <w:tcPr>
            <w:tcW w:w="1625" w:type="dxa"/>
            <w:tcBorders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0.65(0.44,0.96)</w:t>
            </w:r>
          </w:p>
        </w:tc>
        <w:tc>
          <w:tcPr>
            <w:tcW w:w="1100" w:type="dxa"/>
            <w:tcBorders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0.029</w:t>
            </w:r>
          </w:p>
        </w:tc>
        <w:tc>
          <w:tcPr>
            <w:tcW w:w="1634" w:type="dxa"/>
            <w:tcBorders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0.64(0.43,0.94)</w:t>
            </w:r>
          </w:p>
        </w:tc>
        <w:tc>
          <w:tcPr>
            <w:tcW w:w="962" w:type="dxa"/>
            <w:tcBorders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0.024</w:t>
            </w:r>
          </w:p>
        </w:tc>
      </w:tr>
    </w:tbl>
    <w:p>
      <w:pPr>
        <w:rPr>
          <w:rFonts w:hint="eastAsia" w:ascii="Times New Roman" w:hAnsi="Times New Roman" w:cs="Times New Roman" w:eastAsiaTheme="minorEastAsia"/>
          <w:color w:val="auto"/>
          <w:sz w:val="20"/>
          <w:szCs w:val="20"/>
          <w:lang w:val="en-US" w:eastAsia="zh-CN"/>
        </w:rPr>
      </w:pPr>
      <w:r>
        <w:rPr>
          <w:rFonts w:hint="eastAsia" w:ascii="Times New Roman" w:hAnsi="Times New Roman" w:cs="Times New Roman"/>
          <w:color w:val="auto"/>
        </w:rPr>
        <w:t xml:space="preserve">Model 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1: a</w:t>
      </w:r>
      <w:r>
        <w:rPr>
          <w:rFonts w:hint="eastAsia" w:ascii="Times New Roman" w:hAnsi="Times New Roman" w:cs="Times New Roman"/>
          <w:color w:val="auto"/>
          <w:sz w:val="20"/>
          <w:szCs w:val="20"/>
        </w:rPr>
        <w:t xml:space="preserve">djusted for 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</w:rPr>
        <w:t>maternal age, residence, race, family monthly income per capita,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 maternal 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</w:rPr>
        <w:t>education level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>,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</w:rPr>
        <w:t xml:space="preserve"> 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>father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>’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>s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</w:rPr>
        <w:t xml:space="preserve"> education level, maternal pre-pregnancy BMI,</w:t>
      </w:r>
      <w:r>
        <w:rPr>
          <w:rFonts w:hint="eastAsia" w:ascii="Times New Roman" w:hAnsi="Times New Roman" w:cs="Times New Roman"/>
          <w:color w:val="auto"/>
          <w:sz w:val="20"/>
          <w:szCs w:val="20"/>
        </w:rPr>
        <w:t xml:space="preserve"> 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>father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>’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>s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</w:rPr>
        <w:t xml:space="preserve"> BMI, parity, maternal metabolic dysfunctions, alcohol use, and tobacco use during pregnancy</w:t>
      </w:r>
      <w:r>
        <w:rPr>
          <w:rFonts w:hint="eastAsia" w:ascii="Times New Roman" w:hAnsi="Times New Roman" w:cs="Times New Roman"/>
          <w:color w:val="auto"/>
          <w:sz w:val="20"/>
          <w:szCs w:val="20"/>
          <w:lang w:val="en-US" w:eastAsia="zh-CN"/>
        </w:rPr>
        <w:t>.</w:t>
      </w:r>
    </w:p>
    <w:p>
      <w:pPr>
        <w:rPr>
          <w:rFonts w:hint="default" w:ascii="Times New Roman" w:hAnsi="Times New Roman" w:cs="Times New Roman"/>
          <w:color w:val="auto"/>
          <w:lang w:val="en-US" w:eastAsia="zh-CN"/>
        </w:rPr>
      </w:pPr>
      <w:r>
        <w:rPr>
          <w:rFonts w:hint="eastAsia" w:ascii="Times New Roman" w:hAnsi="Times New Roman" w:cs="Times New Roman"/>
          <w:color w:val="auto"/>
        </w:rPr>
        <w:t xml:space="preserve">Model </w:t>
      </w:r>
      <w:r>
        <w:rPr>
          <w:rFonts w:hint="eastAsia" w:ascii="Times New Roman" w:hAnsi="Times New Roman" w:cs="Times New Roman"/>
          <w:color w:val="auto"/>
          <w:lang w:val="en-US" w:eastAsia="zh-CN"/>
        </w:rPr>
        <w:t xml:space="preserve">2: adjusted for covariates in model 1+ birth weight, gestational age, </w:t>
      </w:r>
      <w:r>
        <w:rPr>
          <w:rFonts w:hint="eastAsia" w:ascii="Times New Roman" w:hAnsi="Times New Roman" w:cs="Times New Roman"/>
          <w:color w:val="auto"/>
          <w:sz w:val="20"/>
          <w:szCs w:val="20"/>
        </w:rPr>
        <w:t>children</w:t>
      </w:r>
      <w:r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  <w:t>’</w:t>
      </w:r>
      <w:r>
        <w:rPr>
          <w:rFonts w:hint="eastAsia" w:ascii="Times New Roman" w:hAnsi="Times New Roman" w:cs="Times New Roman"/>
          <w:color w:val="auto"/>
          <w:sz w:val="20"/>
          <w:szCs w:val="20"/>
        </w:rPr>
        <w:t>s sex</w:t>
      </w:r>
    </w:p>
    <w:p>
      <w:pPr>
        <w:rPr>
          <w:rFonts w:hint="default" w:ascii="Times New Roman" w:hAnsi="Times New Roman" w:eastAsia="宋体" w:cs="Times New Roman"/>
          <w:color w:val="auto"/>
          <w:kern w:val="2"/>
          <w:sz w:val="20"/>
          <w:szCs w:val="22"/>
          <w:lang w:val="en-US" w:eastAsia="zh-CN" w:bidi="ar"/>
        </w:rPr>
      </w:pPr>
      <w:r>
        <w:rPr>
          <w:rFonts w:hint="eastAsia" w:ascii="Times New Roman" w:hAnsi="Times New Roman" w:cs="Times New Roman"/>
          <w:color w:val="auto"/>
        </w:rPr>
        <w:t xml:space="preserve">Model 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3: adjusted for covariates in model 2+</w:t>
      </w:r>
      <w:r>
        <w:rPr>
          <w:rFonts w:hint="eastAsia" w:ascii="Times New Roman" w:hAnsi="Times New Roman" w:eastAsia="宋体" w:cs="Times New Roman"/>
          <w:color w:val="auto"/>
          <w:kern w:val="2"/>
          <w:sz w:val="20"/>
          <w:szCs w:val="22"/>
          <w:lang w:val="en-US" w:eastAsia="zh-CN" w:bidi="ar"/>
        </w:rPr>
        <w:t>b</w:t>
      </w:r>
      <w:r>
        <w:rPr>
          <w:rFonts w:hint="default" w:ascii="Times New Roman" w:hAnsi="Times New Roman" w:eastAsia="宋体" w:cs="Times New Roman"/>
          <w:color w:val="auto"/>
          <w:kern w:val="2"/>
          <w:sz w:val="20"/>
          <w:szCs w:val="22"/>
          <w:lang w:val="en-US" w:eastAsia="zh-CN" w:bidi="ar"/>
        </w:rPr>
        <w:t>reastfeeding duration</w:t>
      </w:r>
      <w:r>
        <w:rPr>
          <w:rFonts w:hint="eastAsia" w:ascii="Times New Roman" w:hAnsi="Times New Roman" w:eastAsia="宋体" w:cs="Times New Roman"/>
          <w:color w:val="auto"/>
          <w:kern w:val="2"/>
          <w:sz w:val="20"/>
          <w:szCs w:val="22"/>
          <w:lang w:val="en-US" w:eastAsia="zh-CN" w:bidi="ar"/>
        </w:rPr>
        <w:t>, main caregivers before 3 years, average outdoor activity time, parenting style score, and children</w:t>
      </w:r>
      <w:r>
        <w:rPr>
          <w:rFonts w:hint="default" w:ascii="Times New Roman" w:hAnsi="Times New Roman" w:eastAsia="宋体" w:cs="Times New Roman"/>
          <w:color w:val="auto"/>
          <w:kern w:val="2"/>
          <w:sz w:val="20"/>
          <w:szCs w:val="22"/>
          <w:lang w:val="en-US" w:eastAsia="zh-CN" w:bidi="ar"/>
        </w:rPr>
        <w:t>’</w:t>
      </w:r>
      <w:r>
        <w:rPr>
          <w:rFonts w:hint="eastAsia" w:ascii="Times New Roman" w:hAnsi="Times New Roman" w:eastAsia="宋体" w:cs="Times New Roman"/>
          <w:color w:val="auto"/>
          <w:kern w:val="2"/>
          <w:sz w:val="20"/>
          <w:szCs w:val="22"/>
          <w:lang w:val="en-US" w:eastAsia="zh-CN" w:bidi="ar"/>
        </w:rPr>
        <w:t>s diet.</w:t>
      </w:r>
    </w:p>
    <w:p>
      <w:pPr>
        <w:rPr>
          <w:rFonts w:hint="eastAsia" w:ascii="Times New Roman" w:hAnsi="Times New Roman" w:eastAsia="宋体" w:cs="Times New Roman"/>
          <w:kern w:val="2"/>
          <w:sz w:val="20"/>
          <w:szCs w:val="22"/>
          <w:lang w:val="en-US" w:eastAsia="zh-CN" w:bidi="ar"/>
        </w:rPr>
      </w:pPr>
      <w:r>
        <w:rPr>
          <w:rFonts w:hint="eastAsia" w:ascii="Times New Roman" w:hAnsi="Times New Roman" w:eastAsia="宋体" w:cs="Times New Roman"/>
          <w:kern w:val="2"/>
          <w:sz w:val="20"/>
          <w:szCs w:val="22"/>
          <w:lang w:val="en-US" w:eastAsia="zh-CN" w:bidi="ar"/>
        </w:rPr>
        <w:br w:type="page"/>
      </w:r>
    </w:p>
    <w:p>
      <w:pPr>
        <w:jc w:val="left"/>
        <w:rPr>
          <w:rFonts w:hint="default" w:ascii="Times New Roman" w:hAnsi="Times New Roman" w:cs="Times New Roman"/>
          <w:highlight w:val="yellow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highlight w:val="none"/>
          <w:lang w:val="en-US" w:eastAsia="zh-CN"/>
        </w:rPr>
        <w:t>Table S4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 xml:space="preserve"> Multiple linear regression analyses of maternal pregnancy-related anxiety and children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>’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>s BMI levels aged at 48 to 72 months.</w:t>
      </w:r>
    </w:p>
    <w:tbl>
      <w:tblPr>
        <w:tblStyle w:val="5"/>
        <w:tblW w:w="1308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2"/>
        <w:gridCol w:w="1192"/>
        <w:gridCol w:w="2166"/>
        <w:gridCol w:w="909"/>
        <w:gridCol w:w="2183"/>
        <w:gridCol w:w="893"/>
        <w:gridCol w:w="2190"/>
        <w:gridCol w:w="92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2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highlight w:val="none"/>
              </w:rPr>
              <w:t xml:space="preserve">Time of 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highlight w:val="none"/>
                <w:lang w:val="en-US" w:eastAsia="zh-CN"/>
              </w:rPr>
              <w:t>m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highlight w:val="none"/>
              </w:rPr>
              <w:t xml:space="preserve">aternal 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highlight w:val="none"/>
                <w:lang w:val="en-US" w:eastAsia="zh-CN"/>
              </w:rPr>
              <w:t xml:space="preserve">prenatal 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highlight w:val="none"/>
              </w:rPr>
              <w:t>anxiety</w:t>
            </w:r>
          </w:p>
        </w:tc>
        <w:tc>
          <w:tcPr>
            <w:tcW w:w="1192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Age of children</w:t>
            </w:r>
          </w:p>
        </w:tc>
        <w:tc>
          <w:tcPr>
            <w:tcW w:w="2166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</w:rPr>
            </w:pP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</w:rPr>
              <w:t xml:space="preserve"> Model 1</w:t>
            </w:r>
          </w:p>
        </w:tc>
        <w:tc>
          <w:tcPr>
            <w:tcW w:w="909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</w:rPr>
              <w:t>P-value</w:t>
            </w:r>
          </w:p>
        </w:tc>
        <w:tc>
          <w:tcPr>
            <w:tcW w:w="2183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i w:val="0"/>
                <w:iCs w:val="0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</w:rPr>
              <w:t xml:space="preserve"> Model </w:t>
            </w: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lang w:val="en-US" w:eastAsia="zh-CN"/>
              </w:rPr>
              <w:t>2</w:t>
            </w:r>
          </w:p>
        </w:tc>
        <w:tc>
          <w:tcPr>
            <w:tcW w:w="893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</w:rPr>
              <w:t>P-value</w:t>
            </w:r>
          </w:p>
        </w:tc>
        <w:tc>
          <w:tcPr>
            <w:tcW w:w="2190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i w:val="0"/>
                <w:iCs w:val="0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</w:rPr>
              <w:t xml:space="preserve"> Model </w:t>
            </w: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lang w:val="en-US" w:eastAsia="zh-CN"/>
              </w:rPr>
              <w:t>3</w:t>
            </w:r>
          </w:p>
        </w:tc>
        <w:tc>
          <w:tcPr>
            <w:tcW w:w="925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</w:rPr>
              <w:t>P-value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2" w:type="dxa"/>
            <w:vMerge w:val="continue"/>
            <w:tcBorders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</w:rPr>
            </w:pPr>
          </w:p>
        </w:tc>
        <w:tc>
          <w:tcPr>
            <w:tcW w:w="1192" w:type="dxa"/>
            <w:vMerge w:val="continue"/>
            <w:tcBorders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lang w:val="en-US" w:eastAsia="zh-CN"/>
              </w:rPr>
            </w:pPr>
          </w:p>
        </w:tc>
        <w:tc>
          <w:tcPr>
            <w:tcW w:w="2166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highlight w:val="none"/>
                <w:lang w:val="en-US" w:eastAsia="zh-CN"/>
              </w:rPr>
              <w:t>β(</w:t>
            </w:r>
            <w:r>
              <w:rPr>
                <w:rFonts w:hint="eastAsia" w:ascii="Times New Roman" w:hAnsi="Times New Roman" w:cs="Times New Roman"/>
                <w:b/>
                <w:bCs/>
                <w:i/>
                <w:iCs/>
                <w:highlight w:val="none"/>
                <w:lang w:val="en-US" w:eastAsia="zh-CN"/>
              </w:rPr>
              <w:t>95%CI)</w:t>
            </w:r>
          </w:p>
        </w:tc>
        <w:tc>
          <w:tcPr>
            <w:tcW w:w="909" w:type="dxa"/>
            <w:vMerge w:val="continue"/>
            <w:tcBorders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183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highlight w:val="none"/>
                <w:lang w:val="en-US" w:eastAsia="zh-CN"/>
              </w:rPr>
              <w:t>β(</w:t>
            </w:r>
            <w:r>
              <w:rPr>
                <w:rFonts w:hint="eastAsia" w:ascii="Times New Roman" w:hAnsi="Times New Roman" w:cs="Times New Roman"/>
                <w:b/>
                <w:bCs/>
                <w:i/>
                <w:iCs/>
                <w:highlight w:val="none"/>
                <w:lang w:val="en-US" w:eastAsia="zh-CN"/>
              </w:rPr>
              <w:t>95%CI)</w:t>
            </w:r>
          </w:p>
        </w:tc>
        <w:tc>
          <w:tcPr>
            <w:tcW w:w="893" w:type="dxa"/>
            <w:vMerge w:val="continue"/>
            <w:tcBorders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190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highlight w:val="none"/>
                <w:lang w:val="en-US" w:eastAsia="zh-CN"/>
              </w:rPr>
              <w:t>β(</w:t>
            </w:r>
            <w:r>
              <w:rPr>
                <w:rFonts w:hint="eastAsia" w:ascii="Times New Roman" w:hAnsi="Times New Roman" w:cs="Times New Roman"/>
                <w:b/>
                <w:bCs/>
                <w:i/>
                <w:iCs/>
                <w:highlight w:val="none"/>
                <w:lang w:val="en-US" w:eastAsia="zh-CN"/>
              </w:rPr>
              <w:t>95%CI)</w:t>
            </w:r>
          </w:p>
        </w:tc>
        <w:tc>
          <w:tcPr>
            <w:tcW w:w="925" w:type="dxa"/>
            <w:vMerge w:val="continue"/>
            <w:tcBorders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2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F</w:t>
            </w:r>
            <w:r>
              <w:rPr>
                <w:rFonts w:hint="default" w:ascii="Times New Roman" w:hAnsi="Times New Roman" w:cs="Times New Roman"/>
              </w:rPr>
              <w:t>irst trimester</w:t>
            </w:r>
          </w:p>
        </w:tc>
        <w:tc>
          <w:tcPr>
            <w:tcW w:w="1192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166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909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2183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893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2190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925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</w:rPr>
            </w:pPr>
          </w:p>
        </w:tc>
        <w:tc>
          <w:tcPr>
            <w:tcW w:w="119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48 months</w:t>
            </w:r>
          </w:p>
        </w:tc>
        <w:tc>
          <w:tcPr>
            <w:tcW w:w="216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-0.056(-0.256,0.145)</w:t>
            </w:r>
          </w:p>
        </w:tc>
        <w:tc>
          <w:tcPr>
            <w:tcW w:w="90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0.587</w:t>
            </w:r>
          </w:p>
        </w:tc>
        <w:tc>
          <w:tcPr>
            <w:tcW w:w="218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-0.076(-0.275,0.123)</w:t>
            </w: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0.454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-0.069(-0.270,0.131)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0.496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</w:rPr>
            </w:pPr>
          </w:p>
        </w:tc>
        <w:tc>
          <w:tcPr>
            <w:tcW w:w="119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54 months</w:t>
            </w:r>
          </w:p>
        </w:tc>
        <w:tc>
          <w:tcPr>
            <w:tcW w:w="216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0.065(-0.134,0.263)</w:t>
            </w:r>
          </w:p>
        </w:tc>
        <w:tc>
          <w:tcPr>
            <w:tcW w:w="90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0.521</w:t>
            </w:r>
          </w:p>
        </w:tc>
        <w:tc>
          <w:tcPr>
            <w:tcW w:w="218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0.037(-0.161,0.234)</w:t>
            </w: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0.716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0.041(-0.158,0.239)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0.687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</w:rPr>
            </w:pPr>
          </w:p>
        </w:tc>
        <w:tc>
          <w:tcPr>
            <w:tcW w:w="119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60 months</w:t>
            </w:r>
          </w:p>
        </w:tc>
        <w:tc>
          <w:tcPr>
            <w:tcW w:w="216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0.042(-0.165,0.249)</w:t>
            </w:r>
          </w:p>
        </w:tc>
        <w:tc>
          <w:tcPr>
            <w:tcW w:w="90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0.691</w:t>
            </w:r>
          </w:p>
        </w:tc>
        <w:tc>
          <w:tcPr>
            <w:tcW w:w="218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0.024(-0.183,0.230)</w:t>
            </w: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0.822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0.029(-0.179,0.236)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0.787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</w:rPr>
            </w:pPr>
          </w:p>
        </w:tc>
        <w:tc>
          <w:tcPr>
            <w:tcW w:w="119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66 months</w:t>
            </w:r>
          </w:p>
        </w:tc>
        <w:tc>
          <w:tcPr>
            <w:tcW w:w="216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0.047(0.179,0.273)</w:t>
            </w:r>
          </w:p>
        </w:tc>
        <w:tc>
          <w:tcPr>
            <w:tcW w:w="90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0.684</w:t>
            </w:r>
          </w:p>
        </w:tc>
        <w:tc>
          <w:tcPr>
            <w:tcW w:w="218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0.011(-0.213,0.235)</w:t>
            </w: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0.925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0.010(-0.215,0.235)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0.932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</w:rPr>
            </w:pPr>
          </w:p>
        </w:tc>
        <w:tc>
          <w:tcPr>
            <w:tcW w:w="119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72 months</w:t>
            </w:r>
          </w:p>
        </w:tc>
        <w:tc>
          <w:tcPr>
            <w:tcW w:w="216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0.100(-0.178,0.378)</w:t>
            </w:r>
          </w:p>
        </w:tc>
        <w:tc>
          <w:tcPr>
            <w:tcW w:w="90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0.481</w:t>
            </w:r>
          </w:p>
        </w:tc>
        <w:tc>
          <w:tcPr>
            <w:tcW w:w="218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0.088(-0.184,0.360)</w:t>
            </w: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0.527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0.089(-0.184,0.362)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0.521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Second</w:t>
            </w:r>
            <w:r>
              <w:rPr>
                <w:rFonts w:hint="default" w:ascii="Times New Roman" w:hAnsi="Times New Roman" w:cs="Times New Roman"/>
              </w:rPr>
              <w:t xml:space="preserve"> trimester</w:t>
            </w:r>
          </w:p>
        </w:tc>
        <w:tc>
          <w:tcPr>
            <w:tcW w:w="119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</w:rPr>
            </w:pPr>
          </w:p>
        </w:tc>
        <w:tc>
          <w:tcPr>
            <w:tcW w:w="216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</w:rPr>
            </w:pPr>
          </w:p>
        </w:tc>
        <w:tc>
          <w:tcPr>
            <w:tcW w:w="90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18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</w:rPr>
            </w:pPr>
          </w:p>
        </w:tc>
        <w:tc>
          <w:tcPr>
            <w:tcW w:w="119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</w:rPr>
              <w:t>48 months</w:t>
            </w:r>
          </w:p>
        </w:tc>
        <w:tc>
          <w:tcPr>
            <w:tcW w:w="216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-0.121(-0.294,0.052)</w:t>
            </w:r>
          </w:p>
        </w:tc>
        <w:tc>
          <w:tcPr>
            <w:tcW w:w="90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0.170</w:t>
            </w:r>
          </w:p>
        </w:tc>
        <w:tc>
          <w:tcPr>
            <w:tcW w:w="218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-0.124(-0.295,0.047)</w:t>
            </w: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0.155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-0.124(-0.296,0.048)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0.158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</w:rPr>
            </w:pPr>
          </w:p>
        </w:tc>
        <w:tc>
          <w:tcPr>
            <w:tcW w:w="119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</w:rPr>
              <w:t>54 months</w:t>
            </w:r>
          </w:p>
        </w:tc>
        <w:tc>
          <w:tcPr>
            <w:tcW w:w="216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-0.034(-0.199,0.132)</w:t>
            </w:r>
          </w:p>
        </w:tc>
        <w:tc>
          <w:tcPr>
            <w:tcW w:w="90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0.690</w:t>
            </w:r>
          </w:p>
        </w:tc>
        <w:tc>
          <w:tcPr>
            <w:tcW w:w="218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-0.043(-0.207,0.121)</w:t>
            </w: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0.605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-0.045(-0.210,0.119)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0.588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</w:rPr>
            </w:pPr>
          </w:p>
        </w:tc>
        <w:tc>
          <w:tcPr>
            <w:tcW w:w="119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</w:rPr>
              <w:t>60 months</w:t>
            </w:r>
          </w:p>
        </w:tc>
        <w:tc>
          <w:tcPr>
            <w:tcW w:w="216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-0.011(-0.185,0.162)</w:t>
            </w:r>
          </w:p>
        </w:tc>
        <w:tc>
          <w:tcPr>
            <w:tcW w:w="90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0.897</w:t>
            </w:r>
          </w:p>
        </w:tc>
        <w:tc>
          <w:tcPr>
            <w:tcW w:w="218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-0.012(-0.184,0.160)</w:t>
            </w: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0.890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-0.015(-0.188,0.158)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0.865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</w:rPr>
            </w:pPr>
          </w:p>
        </w:tc>
        <w:tc>
          <w:tcPr>
            <w:tcW w:w="119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</w:rPr>
              <w:t>66 months</w:t>
            </w:r>
          </w:p>
        </w:tc>
        <w:tc>
          <w:tcPr>
            <w:tcW w:w="216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-0.076(-0.266,0.115)</w:t>
            </w:r>
          </w:p>
        </w:tc>
        <w:tc>
          <w:tcPr>
            <w:tcW w:w="90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0.435</w:t>
            </w:r>
          </w:p>
        </w:tc>
        <w:tc>
          <w:tcPr>
            <w:tcW w:w="218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-0.100(-0.288,0.088)</w:t>
            </w: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0.296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-0.098(-0.287,0.092)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0.312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</w:rPr>
            </w:pPr>
          </w:p>
        </w:tc>
        <w:tc>
          <w:tcPr>
            <w:tcW w:w="119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</w:rPr>
              <w:t>72 months</w:t>
            </w:r>
          </w:p>
        </w:tc>
        <w:tc>
          <w:tcPr>
            <w:tcW w:w="216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-0.072(-0.310,0.167)</w:t>
            </w:r>
          </w:p>
        </w:tc>
        <w:tc>
          <w:tcPr>
            <w:tcW w:w="90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0.557</w:t>
            </w:r>
          </w:p>
        </w:tc>
        <w:tc>
          <w:tcPr>
            <w:tcW w:w="218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-0.048(-0.282,0.186)</w:t>
            </w: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0.689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-0.040(-0.275,0.195)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0.740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Third</w:t>
            </w:r>
            <w:r>
              <w:rPr>
                <w:rFonts w:hint="default" w:ascii="Times New Roman" w:hAnsi="Times New Roman" w:cs="Times New Roman"/>
              </w:rPr>
              <w:t xml:space="preserve"> trimester</w:t>
            </w:r>
          </w:p>
        </w:tc>
        <w:tc>
          <w:tcPr>
            <w:tcW w:w="119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216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90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218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</w:rPr>
            </w:pPr>
          </w:p>
        </w:tc>
        <w:tc>
          <w:tcPr>
            <w:tcW w:w="119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</w:rPr>
              <w:t>48 months</w:t>
            </w:r>
          </w:p>
        </w:tc>
        <w:tc>
          <w:tcPr>
            <w:tcW w:w="216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2"/>
                <w:sz w:val="21"/>
                <w:szCs w:val="22"/>
                <w:lang w:val="en-US" w:eastAsia="zh-CN" w:bidi="ar-SA"/>
              </w:rPr>
              <w:t>-0.201(-0.373,-0.029)</w:t>
            </w:r>
          </w:p>
        </w:tc>
        <w:tc>
          <w:tcPr>
            <w:tcW w:w="90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0.022</w:t>
            </w:r>
          </w:p>
        </w:tc>
        <w:tc>
          <w:tcPr>
            <w:tcW w:w="218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2"/>
                <w:sz w:val="21"/>
                <w:szCs w:val="22"/>
                <w:lang w:val="en-US" w:eastAsia="zh-CN" w:bidi="ar-SA"/>
              </w:rPr>
              <w:t>-0.202(-0.373,-0.032)</w:t>
            </w: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0.020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2"/>
                <w:sz w:val="21"/>
                <w:szCs w:val="22"/>
                <w:lang w:val="en-US" w:eastAsia="zh-CN" w:bidi="ar-SA"/>
              </w:rPr>
              <w:t>-0.200(-0.372,-0.028)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0.023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</w:rPr>
            </w:pPr>
          </w:p>
        </w:tc>
        <w:tc>
          <w:tcPr>
            <w:tcW w:w="119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</w:rPr>
              <w:t>54 months</w:t>
            </w:r>
          </w:p>
        </w:tc>
        <w:tc>
          <w:tcPr>
            <w:tcW w:w="216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-0.135(-0.303,0.033)</w:t>
            </w:r>
          </w:p>
        </w:tc>
        <w:tc>
          <w:tcPr>
            <w:tcW w:w="90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0.115</w:t>
            </w:r>
          </w:p>
        </w:tc>
        <w:tc>
          <w:tcPr>
            <w:tcW w:w="218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-0.131(-0.297,0.036)</w:t>
            </w: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0.123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-0.130(-0.298,0.037)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0.126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</w:rPr>
            </w:pPr>
          </w:p>
        </w:tc>
        <w:tc>
          <w:tcPr>
            <w:tcW w:w="119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</w:rPr>
              <w:t>60 months</w:t>
            </w:r>
          </w:p>
        </w:tc>
        <w:tc>
          <w:tcPr>
            <w:tcW w:w="216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2"/>
                <w:sz w:val="21"/>
                <w:szCs w:val="22"/>
                <w:lang w:val="en-US" w:eastAsia="zh-CN" w:bidi="ar-SA"/>
              </w:rPr>
              <w:t>-0.217(-0.393,-0.042)</w:t>
            </w:r>
          </w:p>
        </w:tc>
        <w:tc>
          <w:tcPr>
            <w:tcW w:w="90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0.015</w:t>
            </w:r>
          </w:p>
        </w:tc>
        <w:tc>
          <w:tcPr>
            <w:tcW w:w="218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2"/>
                <w:sz w:val="21"/>
                <w:szCs w:val="22"/>
                <w:lang w:val="en-US" w:eastAsia="zh-CN" w:bidi="ar-SA"/>
              </w:rPr>
              <w:t>-0.206(-0.380,-0.032)</w:t>
            </w: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0.020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2"/>
                <w:sz w:val="21"/>
                <w:szCs w:val="22"/>
                <w:lang w:val="en-US" w:eastAsia="zh-CN" w:bidi="ar-SA"/>
              </w:rPr>
              <w:t>-0.213(-0.387,-0.038)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</w:rPr>
            </w:pPr>
          </w:p>
        </w:tc>
        <w:tc>
          <w:tcPr>
            <w:tcW w:w="119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</w:rPr>
              <w:t>66 months</w:t>
            </w:r>
          </w:p>
        </w:tc>
        <w:tc>
          <w:tcPr>
            <w:tcW w:w="216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-0.173(-0.363,0.018)</w:t>
            </w:r>
          </w:p>
        </w:tc>
        <w:tc>
          <w:tcPr>
            <w:tcW w:w="90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0.076</w:t>
            </w:r>
          </w:p>
        </w:tc>
        <w:tc>
          <w:tcPr>
            <w:tcW w:w="218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-0.170(-0.358,0.018)</w:t>
            </w: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0.076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-0.168(-0.357,0.022)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0.083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</w:rPr>
            </w:pPr>
          </w:p>
        </w:tc>
        <w:tc>
          <w:tcPr>
            <w:tcW w:w="119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</w:rPr>
              <w:t>72 months</w:t>
            </w:r>
          </w:p>
        </w:tc>
        <w:tc>
          <w:tcPr>
            <w:tcW w:w="216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-0.099(-0.334,0.137)</w:t>
            </w:r>
          </w:p>
        </w:tc>
        <w:tc>
          <w:tcPr>
            <w:tcW w:w="90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0.412</w:t>
            </w:r>
          </w:p>
        </w:tc>
        <w:tc>
          <w:tcPr>
            <w:tcW w:w="218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-0.101(-0.332,0.131)</w:t>
            </w: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0.393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-0.083(-0.316,0.150)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0.486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  <w:lang w:val="en-US" w:eastAsia="zh-CN"/>
              </w:rPr>
              <w:t xml:space="preserve">At least one trimester during pregnancy </w:t>
            </w:r>
          </w:p>
        </w:tc>
        <w:tc>
          <w:tcPr>
            <w:tcW w:w="119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216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90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218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highlight w:val="none"/>
              </w:rPr>
            </w:pPr>
          </w:p>
        </w:tc>
        <w:tc>
          <w:tcPr>
            <w:tcW w:w="119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</w:rPr>
              <w:t>48 months</w:t>
            </w:r>
          </w:p>
        </w:tc>
        <w:tc>
          <w:tcPr>
            <w:tcW w:w="216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-0.026(-0.185,0.132)</w:t>
            </w:r>
          </w:p>
        </w:tc>
        <w:tc>
          <w:tcPr>
            <w:tcW w:w="90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0.745</w:t>
            </w:r>
          </w:p>
        </w:tc>
        <w:tc>
          <w:tcPr>
            <w:tcW w:w="218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-0.034(-0.191,0.123)</w:t>
            </w: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0.673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-0.024(-0.183,0.135)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0.766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highlight w:val="none"/>
              </w:rPr>
            </w:pPr>
          </w:p>
        </w:tc>
        <w:tc>
          <w:tcPr>
            <w:tcW w:w="119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</w:rPr>
              <w:t>54 months</w:t>
            </w:r>
          </w:p>
        </w:tc>
        <w:tc>
          <w:tcPr>
            <w:tcW w:w="216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0.019(-0.134,0.172)</w:t>
            </w:r>
          </w:p>
        </w:tc>
        <w:tc>
          <w:tcPr>
            <w:tcW w:w="90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0.807</w:t>
            </w:r>
          </w:p>
        </w:tc>
        <w:tc>
          <w:tcPr>
            <w:tcW w:w="218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0.003(-0.149,0.155)</w:t>
            </w: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0.968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0.008(-0.146,0.161)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0.920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highlight w:val="none"/>
              </w:rPr>
            </w:pPr>
          </w:p>
        </w:tc>
        <w:tc>
          <w:tcPr>
            <w:tcW w:w="119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</w:rPr>
              <w:t>60 months</w:t>
            </w:r>
          </w:p>
        </w:tc>
        <w:tc>
          <w:tcPr>
            <w:tcW w:w="216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-0.014(-0.177,0.149)</w:t>
            </w:r>
          </w:p>
        </w:tc>
        <w:tc>
          <w:tcPr>
            <w:tcW w:w="90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0.866</w:t>
            </w:r>
          </w:p>
        </w:tc>
        <w:tc>
          <w:tcPr>
            <w:tcW w:w="218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-0.021(-0.183,0.142)</w:t>
            </w: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0.801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-0.019(-0.183,0.145)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0.823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highlight w:val="none"/>
              </w:rPr>
            </w:pPr>
          </w:p>
        </w:tc>
        <w:tc>
          <w:tcPr>
            <w:tcW w:w="119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</w:rPr>
              <w:t>66 months</w:t>
            </w:r>
          </w:p>
        </w:tc>
        <w:tc>
          <w:tcPr>
            <w:tcW w:w="216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-0.072(-0.249,0.105)</w:t>
            </w:r>
          </w:p>
        </w:tc>
        <w:tc>
          <w:tcPr>
            <w:tcW w:w="90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0.424</w:t>
            </w:r>
          </w:p>
        </w:tc>
        <w:tc>
          <w:tcPr>
            <w:tcW w:w="218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-0.105(-0.280,0.070)</w:t>
            </w: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0.239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-0.100(-0.277,0.076)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0.266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highlight w:val="none"/>
              </w:rPr>
            </w:pPr>
          </w:p>
        </w:tc>
        <w:tc>
          <w:tcPr>
            <w:tcW w:w="119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</w:rPr>
              <w:t>72 months</w:t>
            </w:r>
          </w:p>
        </w:tc>
        <w:tc>
          <w:tcPr>
            <w:tcW w:w="216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0.006(-0.213,0.224)</w:t>
            </w:r>
          </w:p>
        </w:tc>
        <w:tc>
          <w:tcPr>
            <w:tcW w:w="90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0.960</w:t>
            </w:r>
          </w:p>
        </w:tc>
        <w:tc>
          <w:tcPr>
            <w:tcW w:w="218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0.001(-0.213,0.215)</w:t>
            </w: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0.991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0.018(-0.198,0.234)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0.868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highlight w:val="yellow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 xml:space="preserve">New-onset anxiety in the </w:t>
            </w:r>
            <w:r>
              <w:rPr>
                <w:rFonts w:hint="eastAsia" w:ascii="Times New Roman" w:hAnsi="Times New Roman" w:cs="Times New Roman"/>
                <w:color w:val="auto"/>
                <w:highlight w:val="none"/>
                <w:lang w:val="en-US" w:eastAsia="zh-CN"/>
              </w:rPr>
              <w:t>Second</w:t>
            </w: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 xml:space="preserve"> trimester</w:t>
            </w:r>
          </w:p>
        </w:tc>
        <w:tc>
          <w:tcPr>
            <w:tcW w:w="119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216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90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218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highlight w:val="yellow"/>
                <w:lang w:val="en-US" w:eastAsia="zh-CN" w:bidi="ar-SA"/>
              </w:rPr>
            </w:pPr>
          </w:p>
        </w:tc>
        <w:tc>
          <w:tcPr>
            <w:tcW w:w="119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</w:rPr>
              <w:t>48 months</w:t>
            </w:r>
          </w:p>
        </w:tc>
        <w:tc>
          <w:tcPr>
            <w:tcW w:w="216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-0.068(-0.345,0.210)</w:t>
            </w:r>
          </w:p>
        </w:tc>
        <w:tc>
          <w:tcPr>
            <w:tcW w:w="90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0.632</w:t>
            </w:r>
          </w:p>
        </w:tc>
        <w:tc>
          <w:tcPr>
            <w:tcW w:w="218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-0.057(-0.331,0.217)</w:t>
            </w: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0.685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-0.059(-0.335,0.217)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0.676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9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</w:rPr>
              <w:t>54 months</w:t>
            </w:r>
          </w:p>
        </w:tc>
        <w:tc>
          <w:tcPr>
            <w:tcW w:w="216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-0.023(-0.276,0.230)</w:t>
            </w:r>
          </w:p>
        </w:tc>
        <w:tc>
          <w:tcPr>
            <w:tcW w:w="90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0.857</w:t>
            </w:r>
          </w:p>
        </w:tc>
        <w:tc>
          <w:tcPr>
            <w:tcW w:w="218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-0.013(-0.264,0.237)</w:t>
            </w: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0.918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-0.023(-0.275,0.230)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0.860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9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</w:rPr>
              <w:t>60 months</w:t>
            </w:r>
          </w:p>
        </w:tc>
        <w:tc>
          <w:tcPr>
            <w:tcW w:w="216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-0.117(-0.397,0.162)</w:t>
            </w:r>
          </w:p>
        </w:tc>
        <w:tc>
          <w:tcPr>
            <w:tcW w:w="90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0.410</w:t>
            </w:r>
          </w:p>
        </w:tc>
        <w:tc>
          <w:tcPr>
            <w:tcW w:w="218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-0.102(-0.379,0.176)</w:t>
            </w: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0.472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-0.117(-0.396,0.162)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0.412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9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66 months</w:t>
            </w:r>
          </w:p>
        </w:tc>
        <w:tc>
          <w:tcPr>
            <w:tcW w:w="216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-0.238(-0.543,0.067)</w:t>
            </w:r>
          </w:p>
        </w:tc>
        <w:tc>
          <w:tcPr>
            <w:tcW w:w="90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0.125</w:t>
            </w:r>
          </w:p>
        </w:tc>
        <w:tc>
          <w:tcPr>
            <w:tcW w:w="218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-0.214(-0.513,0.085)</w:t>
            </w: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0.160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-0.209(-0.510,0.092)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0.173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9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72 months</w:t>
            </w:r>
          </w:p>
        </w:tc>
        <w:tc>
          <w:tcPr>
            <w:tcW w:w="216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1"/>
                <w:szCs w:val="22"/>
                <w:lang w:val="en-US" w:eastAsia="zh-CN" w:bidi="ar-SA"/>
              </w:rPr>
            </w:pPr>
            <w:bookmarkStart w:id="1" w:name="_GoBack"/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1"/>
                <w:szCs w:val="22"/>
                <w:lang w:val="en-US" w:eastAsia="zh-CN" w:bidi="ar-SA"/>
              </w:rPr>
              <w:t>-0.395(-0.787,0.003)</w:t>
            </w:r>
            <w:bookmarkEnd w:id="1"/>
          </w:p>
        </w:tc>
        <w:tc>
          <w:tcPr>
            <w:tcW w:w="90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0.056</w:t>
            </w:r>
          </w:p>
        </w:tc>
        <w:tc>
          <w:tcPr>
            <w:tcW w:w="218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kern w:val="2"/>
                <w:sz w:val="21"/>
                <w:szCs w:val="22"/>
                <w:lang w:val="en-US" w:eastAsia="zh-CN" w:bidi="ar-SA"/>
              </w:rPr>
              <w:t>-0.317(-0.698,0.065)</w:t>
            </w: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0.104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-0.307(-0.691,0.077)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0.117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 xml:space="preserve">New-onset anxiety in the </w:t>
            </w:r>
            <w:r>
              <w:rPr>
                <w:rFonts w:hint="eastAsia" w:ascii="Times New Roman" w:hAnsi="Times New Roman" w:cs="Times New Roman"/>
                <w:color w:val="auto"/>
                <w:highlight w:val="none"/>
                <w:lang w:val="en-US" w:eastAsia="zh-CN"/>
              </w:rPr>
              <w:t>T</w:t>
            </w: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>hird trimester</w:t>
            </w:r>
          </w:p>
        </w:tc>
        <w:tc>
          <w:tcPr>
            <w:tcW w:w="119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216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90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218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9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48 months</w:t>
            </w:r>
          </w:p>
        </w:tc>
        <w:tc>
          <w:tcPr>
            <w:tcW w:w="216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-0.057(-0.381,0.266)</w:t>
            </w:r>
          </w:p>
        </w:tc>
        <w:tc>
          <w:tcPr>
            <w:tcW w:w="90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0.728</w:t>
            </w:r>
          </w:p>
        </w:tc>
        <w:tc>
          <w:tcPr>
            <w:tcW w:w="218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-0.075(-0.396,0.246)</w:t>
            </w: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0.646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-0.059(-0.383,0.265)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0.722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9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54 months</w:t>
            </w:r>
          </w:p>
        </w:tc>
        <w:tc>
          <w:tcPr>
            <w:tcW w:w="216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-0.133(-0.434,0.167)</w:t>
            </w:r>
          </w:p>
        </w:tc>
        <w:tc>
          <w:tcPr>
            <w:tcW w:w="90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0.384</w:t>
            </w:r>
          </w:p>
        </w:tc>
        <w:tc>
          <w:tcPr>
            <w:tcW w:w="218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-0.139(-0.438,0.160)</w:t>
            </w: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0.363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-0.124(-0.427,0.178)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0.420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9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60 months</w:t>
            </w:r>
          </w:p>
        </w:tc>
        <w:tc>
          <w:tcPr>
            <w:tcW w:w="216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-0.260(-0.585,0.066)</w:t>
            </w:r>
          </w:p>
        </w:tc>
        <w:tc>
          <w:tcPr>
            <w:tcW w:w="90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0.118</w:t>
            </w:r>
          </w:p>
        </w:tc>
        <w:tc>
          <w:tcPr>
            <w:tcW w:w="218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-0.253(-0.577,0.070)</w:t>
            </w: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0.125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-0.261(-0.589,0.066)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0.117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9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66 months</w:t>
            </w:r>
          </w:p>
        </w:tc>
        <w:tc>
          <w:tcPr>
            <w:tcW w:w="216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-0.321(-0.689,0.046)</w:t>
            </w:r>
          </w:p>
        </w:tc>
        <w:tc>
          <w:tcPr>
            <w:tcW w:w="90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0.087</w:t>
            </w:r>
          </w:p>
        </w:tc>
        <w:tc>
          <w:tcPr>
            <w:tcW w:w="218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-0.344(-0.707,0.019)</w:t>
            </w: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0.063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-0.334(-0.700,0.032)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0.074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9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72 months</w:t>
            </w:r>
          </w:p>
        </w:tc>
        <w:tc>
          <w:tcPr>
            <w:tcW w:w="216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-0.019(-0.446,0.408)</w:t>
            </w:r>
          </w:p>
        </w:tc>
        <w:tc>
          <w:tcPr>
            <w:tcW w:w="90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0.932</w:t>
            </w:r>
          </w:p>
        </w:tc>
        <w:tc>
          <w:tcPr>
            <w:tcW w:w="218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0.093(-0.512,0.325)</w:t>
            </w: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0.662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-0.035(-0.457,0.388)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0.872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2622" w:type="dxa"/>
            <w:tcBorders>
              <w:bottom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  <w:lang w:val="en-US" w:eastAsia="zh-CN"/>
              </w:rPr>
              <w:t xml:space="preserve">Both </w:t>
            </w: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>Second and Third trimesters</w:t>
            </w:r>
          </w:p>
        </w:tc>
        <w:tc>
          <w:tcPr>
            <w:tcW w:w="1192" w:type="dxa"/>
            <w:tcBorders>
              <w:bottom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2166" w:type="dxa"/>
            <w:tcBorders>
              <w:bottom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909" w:type="dxa"/>
            <w:tcBorders>
              <w:bottom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2183" w:type="dxa"/>
            <w:tcBorders>
              <w:bottom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893" w:type="dxa"/>
            <w:tcBorders>
              <w:bottom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2190" w:type="dxa"/>
            <w:tcBorders>
              <w:bottom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925" w:type="dxa"/>
            <w:tcBorders>
              <w:bottom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>48 months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2"/>
                <w:sz w:val="21"/>
                <w:szCs w:val="22"/>
                <w:lang w:val="en-US" w:eastAsia="zh-CN" w:bidi="ar-SA"/>
              </w:rPr>
              <w:t>-0.244(-0.451,-0.038)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0.021</w:t>
            </w: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2"/>
                <w:sz w:val="21"/>
                <w:szCs w:val="22"/>
                <w:lang w:val="en-US" w:eastAsia="zh-CN" w:bidi="ar-SA"/>
              </w:rPr>
              <w:t>-0.247(-0.451,-0.042)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0.018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2"/>
                <w:sz w:val="21"/>
                <w:szCs w:val="22"/>
                <w:lang w:val="en-US" w:eastAsia="zh-CN" w:bidi="ar-SA"/>
              </w:rPr>
              <w:t>-0.256(-0.462,-0.050)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0.015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54 months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-0.122(-0.322,0.077)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0.229</w:t>
            </w: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-0.121(-0.319,0.076)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0.227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-0.131(-0.329,0.068)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0.196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2" w:type="dxa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92" w:type="dxa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>60 months</w:t>
            </w:r>
          </w:p>
        </w:tc>
        <w:tc>
          <w:tcPr>
            <w:tcW w:w="2166" w:type="dxa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-0.193(-0.400,0.014)</w:t>
            </w:r>
          </w:p>
        </w:tc>
        <w:tc>
          <w:tcPr>
            <w:tcW w:w="909" w:type="dxa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0.068</w:t>
            </w:r>
          </w:p>
        </w:tc>
        <w:tc>
          <w:tcPr>
            <w:tcW w:w="2183" w:type="dxa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-0.187(-0.391,0.019)</w:t>
            </w:r>
          </w:p>
        </w:tc>
        <w:tc>
          <w:tcPr>
            <w:tcW w:w="893" w:type="dxa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0.076</w:t>
            </w:r>
          </w:p>
        </w:tc>
        <w:tc>
          <w:tcPr>
            <w:tcW w:w="2190" w:type="dxa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-0.195(-0.402,0.011)</w:t>
            </w:r>
          </w:p>
        </w:tc>
        <w:tc>
          <w:tcPr>
            <w:tcW w:w="925" w:type="dxa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0.064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9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66 months</w:t>
            </w:r>
          </w:p>
        </w:tc>
        <w:tc>
          <w:tcPr>
            <w:tcW w:w="216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-0.178(-0.406,0.049)</w:t>
            </w:r>
          </w:p>
        </w:tc>
        <w:tc>
          <w:tcPr>
            <w:tcW w:w="90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0.124</w:t>
            </w:r>
          </w:p>
        </w:tc>
        <w:tc>
          <w:tcPr>
            <w:tcW w:w="218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-0.184(-0.407,0.039)</w:t>
            </w: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0.106</w:t>
            </w:r>
          </w:p>
        </w:tc>
        <w:tc>
          <w:tcPr>
            <w:tcW w:w="21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-0.185(-0.410,0.040)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0.108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2" w:type="dxa"/>
            <w:tcBorders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92" w:type="dxa"/>
            <w:tcBorders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72 months</w:t>
            </w:r>
          </w:p>
        </w:tc>
        <w:tc>
          <w:tcPr>
            <w:tcW w:w="2166" w:type="dxa"/>
            <w:tcBorders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-0.174(-0.455,0.106)</w:t>
            </w:r>
          </w:p>
        </w:tc>
        <w:tc>
          <w:tcPr>
            <w:tcW w:w="909" w:type="dxa"/>
            <w:tcBorders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0.223</w:t>
            </w:r>
          </w:p>
        </w:tc>
        <w:tc>
          <w:tcPr>
            <w:tcW w:w="2183" w:type="dxa"/>
            <w:tcBorders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-0.161(-0.435,0.114)</w:t>
            </w:r>
          </w:p>
        </w:tc>
        <w:tc>
          <w:tcPr>
            <w:tcW w:w="893" w:type="dxa"/>
            <w:tcBorders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0.252</w:t>
            </w:r>
          </w:p>
        </w:tc>
        <w:tc>
          <w:tcPr>
            <w:tcW w:w="2190" w:type="dxa"/>
            <w:tcBorders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-0.154(-0.430,0.123)</w:t>
            </w:r>
          </w:p>
        </w:tc>
        <w:tc>
          <w:tcPr>
            <w:tcW w:w="925" w:type="dxa"/>
            <w:tcBorders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0.276</w:t>
            </w:r>
          </w:p>
        </w:tc>
      </w:tr>
    </w:tbl>
    <w:p>
      <w:pPr>
        <w:rPr>
          <w:rFonts w:hint="eastAsia" w:ascii="Times New Roman" w:hAnsi="Times New Roman" w:cs="Times New Roman" w:eastAsiaTheme="minorEastAsia"/>
          <w:color w:val="auto"/>
          <w:sz w:val="20"/>
          <w:szCs w:val="20"/>
          <w:lang w:val="en-US" w:eastAsia="zh-CN"/>
        </w:rPr>
      </w:pPr>
      <w:r>
        <w:rPr>
          <w:rFonts w:hint="eastAsia" w:ascii="Times New Roman" w:hAnsi="Times New Roman" w:cs="Times New Roman"/>
          <w:color w:val="auto"/>
        </w:rPr>
        <w:t xml:space="preserve">Model 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1: a</w:t>
      </w:r>
      <w:r>
        <w:rPr>
          <w:rFonts w:hint="eastAsia" w:ascii="Times New Roman" w:hAnsi="Times New Roman" w:cs="Times New Roman"/>
          <w:color w:val="auto"/>
          <w:sz w:val="20"/>
          <w:szCs w:val="20"/>
        </w:rPr>
        <w:t xml:space="preserve">djusted for 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</w:rPr>
        <w:t>maternal age, residence, race, family monthly income per capita,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 maternal 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</w:rPr>
        <w:t>education level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>,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</w:rPr>
        <w:t xml:space="preserve"> 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>father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>’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>s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</w:rPr>
        <w:t xml:space="preserve"> education level, maternal pre-pregnancy BMI,</w:t>
      </w:r>
      <w:r>
        <w:rPr>
          <w:rFonts w:hint="eastAsia" w:ascii="Times New Roman" w:hAnsi="Times New Roman" w:cs="Times New Roman"/>
          <w:color w:val="auto"/>
          <w:sz w:val="20"/>
          <w:szCs w:val="20"/>
        </w:rPr>
        <w:t xml:space="preserve"> 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>father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>’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>s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</w:rPr>
        <w:t xml:space="preserve"> BMI, parity, maternal metabolic dysfunctions, alcohol use, and tobacco use during pregnancy</w:t>
      </w:r>
      <w:r>
        <w:rPr>
          <w:rFonts w:hint="eastAsia" w:ascii="Times New Roman" w:hAnsi="Times New Roman" w:cs="Times New Roman"/>
          <w:color w:val="auto"/>
          <w:sz w:val="20"/>
          <w:szCs w:val="20"/>
          <w:lang w:val="en-US" w:eastAsia="zh-CN"/>
        </w:rPr>
        <w:t>.</w:t>
      </w:r>
    </w:p>
    <w:p>
      <w:pPr>
        <w:rPr>
          <w:rFonts w:hint="default" w:ascii="Times New Roman" w:hAnsi="Times New Roman" w:cs="Times New Roman"/>
          <w:color w:val="auto"/>
          <w:lang w:val="en-US" w:eastAsia="zh-CN"/>
        </w:rPr>
      </w:pPr>
      <w:r>
        <w:rPr>
          <w:rFonts w:hint="eastAsia" w:ascii="Times New Roman" w:hAnsi="Times New Roman" w:cs="Times New Roman"/>
          <w:color w:val="auto"/>
        </w:rPr>
        <w:t xml:space="preserve">Model </w:t>
      </w:r>
      <w:r>
        <w:rPr>
          <w:rFonts w:hint="eastAsia" w:ascii="Times New Roman" w:hAnsi="Times New Roman" w:cs="Times New Roman"/>
          <w:color w:val="auto"/>
          <w:lang w:val="en-US" w:eastAsia="zh-CN"/>
        </w:rPr>
        <w:t xml:space="preserve">2: adjusted for covariates in model 1+ birth weight, gestational age, </w:t>
      </w:r>
      <w:r>
        <w:rPr>
          <w:rFonts w:hint="eastAsia" w:ascii="Times New Roman" w:hAnsi="Times New Roman" w:cs="Times New Roman"/>
          <w:color w:val="auto"/>
          <w:sz w:val="20"/>
          <w:szCs w:val="20"/>
        </w:rPr>
        <w:t>children</w:t>
      </w:r>
      <w:r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  <w:t>’</w:t>
      </w:r>
      <w:r>
        <w:rPr>
          <w:rFonts w:hint="eastAsia" w:ascii="Times New Roman" w:hAnsi="Times New Roman" w:cs="Times New Roman"/>
          <w:color w:val="auto"/>
          <w:sz w:val="20"/>
          <w:szCs w:val="20"/>
        </w:rPr>
        <w:t>s sex</w:t>
      </w:r>
    </w:p>
    <w:p>
      <w:pPr>
        <w:rPr>
          <w:rFonts w:hint="default" w:ascii="Times New Roman" w:hAnsi="Times New Roman" w:eastAsia="宋体" w:cs="Times New Roman"/>
          <w:color w:val="auto"/>
          <w:kern w:val="2"/>
          <w:sz w:val="20"/>
          <w:szCs w:val="22"/>
          <w:lang w:val="en-US" w:eastAsia="zh-CN" w:bidi="ar"/>
        </w:rPr>
      </w:pPr>
      <w:r>
        <w:rPr>
          <w:rFonts w:hint="eastAsia" w:ascii="Times New Roman" w:hAnsi="Times New Roman" w:cs="Times New Roman"/>
          <w:color w:val="auto"/>
        </w:rPr>
        <w:t xml:space="preserve">Model 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3: adjusted for covariates in model 2+</w:t>
      </w:r>
      <w:r>
        <w:rPr>
          <w:rFonts w:hint="eastAsia" w:ascii="Times New Roman" w:hAnsi="Times New Roman" w:eastAsia="宋体" w:cs="Times New Roman"/>
          <w:color w:val="auto"/>
          <w:kern w:val="2"/>
          <w:sz w:val="20"/>
          <w:szCs w:val="22"/>
          <w:lang w:val="en-US" w:eastAsia="zh-CN" w:bidi="ar"/>
        </w:rPr>
        <w:t>b</w:t>
      </w:r>
      <w:r>
        <w:rPr>
          <w:rFonts w:hint="default" w:ascii="Times New Roman" w:hAnsi="Times New Roman" w:eastAsia="宋体" w:cs="Times New Roman"/>
          <w:color w:val="auto"/>
          <w:kern w:val="2"/>
          <w:sz w:val="20"/>
          <w:szCs w:val="22"/>
          <w:lang w:val="en-US" w:eastAsia="zh-CN" w:bidi="ar"/>
        </w:rPr>
        <w:t>reastfeeding duration</w:t>
      </w:r>
      <w:r>
        <w:rPr>
          <w:rFonts w:hint="eastAsia" w:ascii="Times New Roman" w:hAnsi="Times New Roman" w:eastAsia="宋体" w:cs="Times New Roman"/>
          <w:color w:val="auto"/>
          <w:kern w:val="2"/>
          <w:sz w:val="20"/>
          <w:szCs w:val="22"/>
          <w:lang w:val="en-US" w:eastAsia="zh-CN" w:bidi="ar"/>
        </w:rPr>
        <w:t>, main caregivers before 3 years, average outdoor activity time, parenting style score, and children</w:t>
      </w:r>
      <w:r>
        <w:rPr>
          <w:rFonts w:hint="default" w:ascii="Times New Roman" w:hAnsi="Times New Roman" w:eastAsia="宋体" w:cs="Times New Roman"/>
          <w:color w:val="auto"/>
          <w:kern w:val="2"/>
          <w:sz w:val="20"/>
          <w:szCs w:val="22"/>
          <w:lang w:val="en-US" w:eastAsia="zh-CN" w:bidi="ar"/>
        </w:rPr>
        <w:t>’</w:t>
      </w:r>
      <w:r>
        <w:rPr>
          <w:rFonts w:hint="eastAsia" w:ascii="Times New Roman" w:hAnsi="Times New Roman" w:eastAsia="宋体" w:cs="Times New Roman"/>
          <w:color w:val="auto"/>
          <w:kern w:val="2"/>
          <w:sz w:val="20"/>
          <w:szCs w:val="22"/>
          <w:lang w:val="en-US" w:eastAsia="zh-CN" w:bidi="ar"/>
        </w:rPr>
        <w:t>s diet.</w:t>
      </w:r>
    </w:p>
    <w:p>
      <w:pPr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br w:type="page"/>
      </w:r>
    </w:p>
    <w:p>
      <w:pPr>
        <w:jc w:val="left"/>
        <w:rPr>
          <w:rFonts w:hint="eastAsia" w:ascii="Times New Roman" w:hAnsi="Times New Roman" w:cs="Times New Roman"/>
          <w:highlight w:val="yellow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highlight w:val="none"/>
          <w:lang w:val="en-US" w:eastAsia="zh-CN"/>
        </w:rPr>
        <w:t>Table S5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 xml:space="preserve"> Multiple linear regression analyses of maternal pregnancy-related anxiety and children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>’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>s BF levels aged at 48 to 72 months.</w:t>
      </w:r>
    </w:p>
    <w:tbl>
      <w:tblPr>
        <w:tblStyle w:val="5"/>
        <w:tblW w:w="1294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2"/>
        <w:gridCol w:w="1245"/>
        <w:gridCol w:w="2151"/>
        <w:gridCol w:w="925"/>
        <w:gridCol w:w="2091"/>
        <w:gridCol w:w="935"/>
        <w:gridCol w:w="2082"/>
        <w:gridCol w:w="89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2622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highlight w:val="none"/>
              </w:rPr>
              <w:t xml:space="preserve">Time of 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highlight w:val="none"/>
                <w:lang w:val="en-US" w:eastAsia="zh-CN"/>
              </w:rPr>
              <w:t>m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highlight w:val="none"/>
              </w:rPr>
              <w:t xml:space="preserve">aternal 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highlight w:val="none"/>
                <w:lang w:val="en-US" w:eastAsia="zh-CN"/>
              </w:rPr>
              <w:t xml:space="preserve">prenatal 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highlight w:val="none"/>
              </w:rPr>
              <w:t>anxiety</w:t>
            </w:r>
          </w:p>
        </w:tc>
        <w:tc>
          <w:tcPr>
            <w:tcW w:w="1245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  <w:lang w:val="en-US" w:eastAsia="zh-CN"/>
              </w:rPr>
              <w:t>Age of children</w:t>
            </w:r>
          </w:p>
        </w:tc>
        <w:tc>
          <w:tcPr>
            <w:tcW w:w="2151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highlight w:val="none"/>
              </w:rPr>
              <w:t xml:space="preserve"> Model 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highlight w:val="none"/>
                <w:lang w:val="en-US" w:eastAsia="zh-CN"/>
              </w:rPr>
              <w:t>1</w:t>
            </w:r>
          </w:p>
        </w:tc>
        <w:tc>
          <w:tcPr>
            <w:tcW w:w="925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highlight w:val="none"/>
              </w:rPr>
              <w:t>P-value</w:t>
            </w:r>
          </w:p>
        </w:tc>
        <w:tc>
          <w:tcPr>
            <w:tcW w:w="2091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highlight w:val="none"/>
              </w:rPr>
              <w:t xml:space="preserve"> Model 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highlight w:val="none"/>
                <w:lang w:val="en-US" w:eastAsia="zh-CN"/>
              </w:rPr>
              <w:t>2</w:t>
            </w:r>
          </w:p>
        </w:tc>
        <w:tc>
          <w:tcPr>
            <w:tcW w:w="935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highlight w:val="none"/>
              </w:rPr>
              <w:t>P-value</w:t>
            </w:r>
          </w:p>
        </w:tc>
        <w:tc>
          <w:tcPr>
            <w:tcW w:w="2082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highlight w:val="none"/>
              </w:rPr>
              <w:t xml:space="preserve"> Model 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highlight w:val="none"/>
                <w:lang w:val="en-US" w:eastAsia="zh-CN"/>
              </w:rPr>
              <w:t>3</w:t>
            </w:r>
          </w:p>
        </w:tc>
        <w:tc>
          <w:tcPr>
            <w:tcW w:w="893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highlight w:val="none"/>
              </w:rPr>
              <w:t>P-value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2" w:type="dxa"/>
            <w:vMerge w:val="continue"/>
            <w:tcBorders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245" w:type="dxa"/>
            <w:vMerge w:val="continue"/>
            <w:tcBorders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2151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/>
                <w:bCs/>
                <w:i/>
                <w:iCs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highlight w:val="none"/>
                <w:lang w:val="en-US" w:eastAsia="zh-CN"/>
              </w:rPr>
              <w:t>β(</w:t>
            </w:r>
            <w:r>
              <w:rPr>
                <w:rFonts w:hint="eastAsia" w:ascii="Times New Roman" w:hAnsi="Times New Roman" w:cs="Times New Roman"/>
                <w:b/>
                <w:bCs/>
                <w:i/>
                <w:iCs/>
                <w:highlight w:val="none"/>
                <w:lang w:val="en-US" w:eastAsia="zh-CN"/>
              </w:rPr>
              <w:t>95%CI)</w:t>
            </w:r>
          </w:p>
        </w:tc>
        <w:tc>
          <w:tcPr>
            <w:tcW w:w="925" w:type="dxa"/>
            <w:vMerge w:val="continue"/>
            <w:tcBorders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2091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/>
                <w:bCs/>
                <w:i/>
                <w:iCs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highlight w:val="none"/>
                <w:lang w:val="en-US" w:eastAsia="zh-CN"/>
              </w:rPr>
              <w:t>β(</w:t>
            </w:r>
            <w:r>
              <w:rPr>
                <w:rFonts w:hint="eastAsia" w:ascii="Times New Roman" w:hAnsi="Times New Roman" w:cs="Times New Roman"/>
                <w:b/>
                <w:bCs/>
                <w:i/>
                <w:iCs/>
                <w:highlight w:val="none"/>
                <w:lang w:val="en-US" w:eastAsia="zh-CN"/>
              </w:rPr>
              <w:t>95%CI)</w:t>
            </w:r>
          </w:p>
        </w:tc>
        <w:tc>
          <w:tcPr>
            <w:tcW w:w="935" w:type="dxa"/>
            <w:vMerge w:val="continue"/>
            <w:tcBorders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2082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/>
                <w:bCs/>
                <w:i/>
                <w:iCs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highlight w:val="none"/>
                <w:lang w:val="en-US" w:eastAsia="zh-CN"/>
              </w:rPr>
              <w:t>β(</w:t>
            </w:r>
            <w:r>
              <w:rPr>
                <w:rFonts w:hint="eastAsia" w:ascii="Times New Roman" w:hAnsi="Times New Roman" w:cs="Times New Roman"/>
                <w:b/>
                <w:bCs/>
                <w:i/>
                <w:iCs/>
                <w:highlight w:val="none"/>
                <w:lang w:val="en-US" w:eastAsia="zh-CN"/>
              </w:rPr>
              <w:t>95%CI)</w:t>
            </w:r>
          </w:p>
        </w:tc>
        <w:tc>
          <w:tcPr>
            <w:tcW w:w="893" w:type="dxa"/>
            <w:vMerge w:val="continue"/>
            <w:tcBorders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2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</w:rPr>
              <w:t>F</w:t>
            </w:r>
            <w:r>
              <w:rPr>
                <w:rFonts w:hint="default" w:ascii="Times New Roman" w:hAnsi="Times New Roman" w:cs="Times New Roman"/>
              </w:rPr>
              <w:t>irst trimester</w:t>
            </w:r>
          </w:p>
        </w:tc>
        <w:tc>
          <w:tcPr>
            <w:tcW w:w="1245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2151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925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2091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935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2082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893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2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>48 months</w:t>
            </w:r>
          </w:p>
        </w:tc>
        <w:tc>
          <w:tcPr>
            <w:tcW w:w="215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-0.065(-0.260,0.130)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0.514</w:t>
            </w:r>
          </w:p>
        </w:tc>
        <w:tc>
          <w:tcPr>
            <w:tcW w:w="209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-0.082(-0.274, 0.110)</w:t>
            </w:r>
          </w:p>
        </w:tc>
        <w:tc>
          <w:tcPr>
            <w:tcW w:w="93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0.403</w:t>
            </w:r>
          </w:p>
        </w:tc>
        <w:tc>
          <w:tcPr>
            <w:tcW w:w="208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-0.070(-0.264,0.124)</w:t>
            </w: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0.479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2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>54 months</w:t>
            </w:r>
          </w:p>
        </w:tc>
        <w:tc>
          <w:tcPr>
            <w:tcW w:w="215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0.066(-0.142,0.275)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0.532</w:t>
            </w:r>
          </w:p>
        </w:tc>
        <w:tc>
          <w:tcPr>
            <w:tcW w:w="209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0.024(-0.186, 0.233)</w:t>
            </w:r>
          </w:p>
        </w:tc>
        <w:tc>
          <w:tcPr>
            <w:tcW w:w="93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0.825</w:t>
            </w:r>
          </w:p>
        </w:tc>
        <w:tc>
          <w:tcPr>
            <w:tcW w:w="208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0.032(-0.176,0.240)</w:t>
            </w: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0.763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2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>60 months</w:t>
            </w:r>
          </w:p>
        </w:tc>
        <w:tc>
          <w:tcPr>
            <w:tcW w:w="215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0.035(-0.244,0.314)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0.804</w:t>
            </w:r>
          </w:p>
        </w:tc>
        <w:tc>
          <w:tcPr>
            <w:tcW w:w="209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-0.086(-0.355, 0.183)</w:t>
            </w:r>
          </w:p>
        </w:tc>
        <w:tc>
          <w:tcPr>
            <w:tcW w:w="93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0.529</w:t>
            </w:r>
          </w:p>
        </w:tc>
        <w:tc>
          <w:tcPr>
            <w:tcW w:w="208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0.027(-0253,0.308)</w:t>
            </w: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0.849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2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>66 months</w:t>
            </w:r>
          </w:p>
        </w:tc>
        <w:tc>
          <w:tcPr>
            <w:tcW w:w="215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0.088(-0.179,0.356)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0.517</w:t>
            </w:r>
          </w:p>
        </w:tc>
        <w:tc>
          <w:tcPr>
            <w:tcW w:w="209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0.037(-0.231, 0.305)</w:t>
            </w:r>
          </w:p>
        </w:tc>
        <w:tc>
          <w:tcPr>
            <w:tcW w:w="93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0.785</w:t>
            </w:r>
          </w:p>
        </w:tc>
        <w:tc>
          <w:tcPr>
            <w:tcW w:w="208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0.045(-0.222,0.313)</w:t>
            </w: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0.740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2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>72 months</w:t>
            </w:r>
          </w:p>
        </w:tc>
        <w:tc>
          <w:tcPr>
            <w:tcW w:w="215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0.051(-0.296,0.397)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0.775</w:t>
            </w:r>
          </w:p>
        </w:tc>
        <w:tc>
          <w:tcPr>
            <w:tcW w:w="209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0.012(-0.335, 0.359)</w:t>
            </w:r>
          </w:p>
        </w:tc>
        <w:tc>
          <w:tcPr>
            <w:tcW w:w="93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0.945</w:t>
            </w:r>
          </w:p>
        </w:tc>
        <w:tc>
          <w:tcPr>
            <w:tcW w:w="208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0.021(-0.325,0.367)</w:t>
            </w: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0.904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</w:rPr>
              <w:t>Second</w:t>
            </w:r>
            <w:r>
              <w:rPr>
                <w:rFonts w:hint="default" w:ascii="Times New Roman" w:hAnsi="Times New Roman" w:cs="Times New Roman"/>
              </w:rPr>
              <w:t xml:space="preserve"> trimester</w:t>
            </w:r>
          </w:p>
        </w:tc>
        <w:tc>
          <w:tcPr>
            <w:tcW w:w="12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215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209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93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208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2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>48 months</w:t>
            </w:r>
          </w:p>
        </w:tc>
        <w:tc>
          <w:tcPr>
            <w:tcW w:w="215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-0.086(-0.246,0.074)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0.290</w:t>
            </w:r>
          </w:p>
        </w:tc>
        <w:tc>
          <w:tcPr>
            <w:tcW w:w="209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-0.068(-0.226, 0.090)</w:t>
            </w:r>
          </w:p>
        </w:tc>
        <w:tc>
          <w:tcPr>
            <w:tcW w:w="93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0.398</w:t>
            </w:r>
          </w:p>
        </w:tc>
        <w:tc>
          <w:tcPr>
            <w:tcW w:w="208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-0.093(-0.252,0.066)</w:t>
            </w: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0.251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2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>54 months</w:t>
            </w:r>
          </w:p>
        </w:tc>
        <w:tc>
          <w:tcPr>
            <w:tcW w:w="215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-0.133(-0.309,0.043)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0.138</w:t>
            </w:r>
          </w:p>
        </w:tc>
        <w:tc>
          <w:tcPr>
            <w:tcW w:w="209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-0.145(-0.321, 0.031)</w:t>
            </w:r>
          </w:p>
        </w:tc>
        <w:tc>
          <w:tcPr>
            <w:tcW w:w="93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0.107</w:t>
            </w:r>
          </w:p>
        </w:tc>
        <w:tc>
          <w:tcPr>
            <w:tcW w:w="208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-0.151(-0.326,0.023)</w:t>
            </w: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0.089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2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>60 months</w:t>
            </w:r>
          </w:p>
        </w:tc>
        <w:tc>
          <w:tcPr>
            <w:tcW w:w="215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-0.008(-0.232,0.217)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0.947</w:t>
            </w:r>
          </w:p>
        </w:tc>
        <w:tc>
          <w:tcPr>
            <w:tcW w:w="209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-0.076(-0.294, 0.143)</w:t>
            </w:r>
          </w:p>
        </w:tc>
        <w:tc>
          <w:tcPr>
            <w:tcW w:w="93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0.498</w:t>
            </w:r>
          </w:p>
        </w:tc>
        <w:tc>
          <w:tcPr>
            <w:tcW w:w="208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-0.015(-0.240,0.210)</w:t>
            </w: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0.897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2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>66 months</w:t>
            </w:r>
          </w:p>
        </w:tc>
        <w:tc>
          <w:tcPr>
            <w:tcW w:w="215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-0.106(-0.331,0.119)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0.355</w:t>
            </w:r>
          </w:p>
        </w:tc>
        <w:tc>
          <w:tcPr>
            <w:tcW w:w="209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-0.135(-0.360, 0.090)</w:t>
            </w:r>
          </w:p>
        </w:tc>
        <w:tc>
          <w:tcPr>
            <w:tcW w:w="93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0.240</w:t>
            </w:r>
          </w:p>
        </w:tc>
        <w:tc>
          <w:tcPr>
            <w:tcW w:w="208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-0.136(-0.361,0.088)</w:t>
            </w: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0.233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2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>72 months</w:t>
            </w:r>
          </w:p>
        </w:tc>
        <w:tc>
          <w:tcPr>
            <w:tcW w:w="215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-0.139(-0.437,0.159)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0.360</w:t>
            </w:r>
          </w:p>
        </w:tc>
        <w:tc>
          <w:tcPr>
            <w:tcW w:w="209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-0.117(-0.416, 0.182)</w:t>
            </w:r>
          </w:p>
        </w:tc>
        <w:tc>
          <w:tcPr>
            <w:tcW w:w="93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0.444</w:t>
            </w:r>
          </w:p>
        </w:tc>
        <w:tc>
          <w:tcPr>
            <w:tcW w:w="208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-0.118(-0.415,0.179)</w:t>
            </w: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0.437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</w:rPr>
              <w:t>Third</w:t>
            </w:r>
            <w:r>
              <w:rPr>
                <w:rFonts w:hint="default" w:ascii="Times New Roman" w:hAnsi="Times New Roman" w:cs="Times New Roman"/>
              </w:rPr>
              <w:t xml:space="preserve"> trimester</w:t>
            </w:r>
          </w:p>
        </w:tc>
        <w:tc>
          <w:tcPr>
            <w:tcW w:w="12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215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209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93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208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2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>48 months</w:t>
            </w:r>
          </w:p>
        </w:tc>
        <w:tc>
          <w:tcPr>
            <w:tcW w:w="215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-0.169(-0.330,-0.009)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0.038</w:t>
            </w:r>
          </w:p>
        </w:tc>
        <w:tc>
          <w:tcPr>
            <w:tcW w:w="209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-0.159(-0.318, -0.001)</w:t>
            </w:r>
          </w:p>
        </w:tc>
        <w:tc>
          <w:tcPr>
            <w:tcW w:w="93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0.049</w:t>
            </w:r>
          </w:p>
        </w:tc>
        <w:tc>
          <w:tcPr>
            <w:tcW w:w="208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-0.179(-0.339,-0.020)</w:t>
            </w: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0.028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2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>54 months</w:t>
            </w:r>
          </w:p>
        </w:tc>
        <w:tc>
          <w:tcPr>
            <w:tcW w:w="215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-0.232(-0.410,-0.054)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0.011</w:t>
            </w:r>
          </w:p>
        </w:tc>
        <w:tc>
          <w:tcPr>
            <w:tcW w:w="209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-0.232(-0.411, -0.054)</w:t>
            </w:r>
          </w:p>
        </w:tc>
        <w:tc>
          <w:tcPr>
            <w:tcW w:w="93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0.011</w:t>
            </w:r>
          </w:p>
        </w:tc>
        <w:tc>
          <w:tcPr>
            <w:tcW w:w="208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-0.251(-0.428,-0.074)</w:t>
            </w: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0.006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2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>60 months</w:t>
            </w:r>
          </w:p>
        </w:tc>
        <w:tc>
          <w:tcPr>
            <w:tcW w:w="215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-0.278(-0.506,-0.050)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0.017</w:t>
            </w:r>
          </w:p>
        </w:tc>
        <w:tc>
          <w:tcPr>
            <w:tcW w:w="209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-0.354(-0.575, -0.132)</w:t>
            </w:r>
          </w:p>
        </w:tc>
        <w:tc>
          <w:tcPr>
            <w:tcW w:w="93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0.002</w:t>
            </w:r>
          </w:p>
        </w:tc>
        <w:tc>
          <w:tcPr>
            <w:tcW w:w="208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-0.291(-0.520,-0.062)</w:t>
            </w: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0.013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2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>66 months</w:t>
            </w:r>
          </w:p>
        </w:tc>
        <w:tc>
          <w:tcPr>
            <w:tcW w:w="215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-0.198(-0.422,0.026)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0.084</w:t>
            </w:r>
          </w:p>
        </w:tc>
        <w:tc>
          <w:tcPr>
            <w:tcW w:w="209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-0.198(-0.432, 0.028)</w:t>
            </w:r>
          </w:p>
        </w:tc>
        <w:tc>
          <w:tcPr>
            <w:tcW w:w="93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0.086</w:t>
            </w:r>
          </w:p>
        </w:tc>
        <w:tc>
          <w:tcPr>
            <w:tcW w:w="208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-0.207(-0.431,0.017)</w:t>
            </w: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0.070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2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>72 months</w:t>
            </w:r>
          </w:p>
        </w:tc>
        <w:tc>
          <w:tcPr>
            <w:tcW w:w="215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-0.087(-0.382,0.208)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0.562</w:t>
            </w:r>
          </w:p>
        </w:tc>
        <w:tc>
          <w:tcPr>
            <w:tcW w:w="209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-0.096(-0.393, 0.201)</w:t>
            </w:r>
          </w:p>
        </w:tc>
        <w:tc>
          <w:tcPr>
            <w:tcW w:w="93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0.524</w:t>
            </w:r>
          </w:p>
        </w:tc>
        <w:tc>
          <w:tcPr>
            <w:tcW w:w="208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-0.084(-0.379,0.211)</w:t>
            </w: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0.579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  <w:lang w:val="en-US" w:eastAsia="zh-CN"/>
              </w:rPr>
              <w:t xml:space="preserve">At least one trimester during pregnancy </w:t>
            </w:r>
          </w:p>
        </w:tc>
        <w:tc>
          <w:tcPr>
            <w:tcW w:w="12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215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209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93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208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2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>48 months</w:t>
            </w:r>
          </w:p>
        </w:tc>
        <w:tc>
          <w:tcPr>
            <w:tcW w:w="215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-0.022(-0.174,0.130)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0.286</w:t>
            </w:r>
          </w:p>
        </w:tc>
        <w:tc>
          <w:tcPr>
            <w:tcW w:w="209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-0.035(-0.185,0.116)</w:t>
            </w:r>
          </w:p>
        </w:tc>
        <w:tc>
          <w:tcPr>
            <w:tcW w:w="93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0.653</w:t>
            </w:r>
          </w:p>
        </w:tc>
        <w:tc>
          <w:tcPr>
            <w:tcW w:w="208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-0.024(-0.176,0.128)</w:t>
            </w: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0.761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2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>54 months</w:t>
            </w:r>
          </w:p>
        </w:tc>
        <w:tc>
          <w:tcPr>
            <w:tcW w:w="215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-0.124(-0.285,0.038)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0.133</w:t>
            </w:r>
          </w:p>
        </w:tc>
        <w:tc>
          <w:tcPr>
            <w:tcW w:w="209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-0.135(-0.295,0.026)</w:t>
            </w:r>
          </w:p>
        </w:tc>
        <w:tc>
          <w:tcPr>
            <w:tcW w:w="93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0.100</w:t>
            </w:r>
          </w:p>
        </w:tc>
        <w:tc>
          <w:tcPr>
            <w:tcW w:w="208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-0.152(-0.314,0.010)</w:t>
            </w: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0.066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2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>60 months</w:t>
            </w:r>
          </w:p>
        </w:tc>
        <w:tc>
          <w:tcPr>
            <w:tcW w:w="215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-0.026(-0.246,0.193)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0.815</w:t>
            </w:r>
          </w:p>
        </w:tc>
        <w:tc>
          <w:tcPr>
            <w:tcW w:w="209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-0.026(-0.246,0.194)</w:t>
            </w:r>
          </w:p>
        </w:tc>
        <w:tc>
          <w:tcPr>
            <w:tcW w:w="93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0.817</w:t>
            </w:r>
          </w:p>
        </w:tc>
        <w:tc>
          <w:tcPr>
            <w:tcW w:w="208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-0.039(-0.260,0.183)</w:t>
            </w: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0.731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2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>66 months</w:t>
            </w:r>
          </w:p>
        </w:tc>
        <w:tc>
          <w:tcPr>
            <w:tcW w:w="215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-0.064(-0.274,0.146)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0.550</w:t>
            </w:r>
          </w:p>
        </w:tc>
        <w:tc>
          <w:tcPr>
            <w:tcW w:w="209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-0.096(-0.305,0.112)</w:t>
            </w:r>
          </w:p>
        </w:tc>
        <w:tc>
          <w:tcPr>
            <w:tcW w:w="93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0.365</w:t>
            </w:r>
          </w:p>
        </w:tc>
        <w:tc>
          <w:tcPr>
            <w:tcW w:w="208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-0.103(-0.314,0.107)</w:t>
            </w: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0.336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2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>72 months</w:t>
            </w:r>
          </w:p>
        </w:tc>
        <w:tc>
          <w:tcPr>
            <w:tcW w:w="215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0.057(-0.216,0.329)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0.683</w:t>
            </w:r>
          </w:p>
        </w:tc>
        <w:tc>
          <w:tcPr>
            <w:tcW w:w="209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0.045(-0.226,0.316)</w:t>
            </w:r>
          </w:p>
        </w:tc>
        <w:tc>
          <w:tcPr>
            <w:tcW w:w="93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0.745</w:t>
            </w:r>
          </w:p>
        </w:tc>
        <w:tc>
          <w:tcPr>
            <w:tcW w:w="208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0.061(-0.213,0.335)</w:t>
            </w: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0.662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highlight w:val="yellow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 xml:space="preserve">New-onset anxiety in the </w:t>
            </w:r>
            <w:r>
              <w:rPr>
                <w:rFonts w:hint="eastAsia" w:ascii="Times New Roman" w:hAnsi="Times New Roman" w:cs="Times New Roman"/>
                <w:color w:val="auto"/>
                <w:highlight w:val="none"/>
                <w:lang w:val="en-US" w:eastAsia="zh-CN"/>
              </w:rPr>
              <w:t>Second</w:t>
            </w: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 xml:space="preserve"> trimester</w:t>
            </w:r>
          </w:p>
        </w:tc>
        <w:tc>
          <w:tcPr>
            <w:tcW w:w="12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215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209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93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208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highlight w:val="yellow"/>
                <w:lang w:val="en-US" w:eastAsia="zh-CN" w:bidi="ar-SA"/>
              </w:rPr>
            </w:pPr>
          </w:p>
        </w:tc>
        <w:tc>
          <w:tcPr>
            <w:tcW w:w="12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>48 months</w:t>
            </w:r>
          </w:p>
        </w:tc>
        <w:tc>
          <w:tcPr>
            <w:tcW w:w="215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-0.014(-0.292,0.265)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0.923</w:t>
            </w:r>
          </w:p>
        </w:tc>
        <w:tc>
          <w:tcPr>
            <w:tcW w:w="209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-0.009(-0.282, 0.265)</w:t>
            </w:r>
          </w:p>
        </w:tc>
        <w:tc>
          <w:tcPr>
            <w:tcW w:w="93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0.951</w:t>
            </w:r>
          </w:p>
        </w:tc>
        <w:tc>
          <w:tcPr>
            <w:tcW w:w="208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-0.028(-0.305,0.249)</w:t>
            </w: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0.843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2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>54 months</w:t>
            </w:r>
          </w:p>
        </w:tc>
        <w:tc>
          <w:tcPr>
            <w:tcW w:w="215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-0.291(-0.558,-0.025)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0.032</w:t>
            </w:r>
          </w:p>
        </w:tc>
        <w:tc>
          <w:tcPr>
            <w:tcW w:w="209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-0.276(-0.542, -0.009)</w:t>
            </w:r>
          </w:p>
        </w:tc>
        <w:tc>
          <w:tcPr>
            <w:tcW w:w="93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0.042</w:t>
            </w:r>
          </w:p>
        </w:tc>
        <w:tc>
          <w:tcPr>
            <w:tcW w:w="208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-0.328(-0.592,-0.063)</w:t>
            </w: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0.015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2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>60 months</w:t>
            </w:r>
          </w:p>
        </w:tc>
        <w:tc>
          <w:tcPr>
            <w:tcW w:w="215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-0.148(-0.525,0.228)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0.439</w:t>
            </w:r>
          </w:p>
        </w:tc>
        <w:tc>
          <w:tcPr>
            <w:tcW w:w="209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-0.157(-0.535, 0.222)</w:t>
            </w:r>
          </w:p>
        </w:tc>
        <w:tc>
          <w:tcPr>
            <w:tcW w:w="93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0.417</w:t>
            </w:r>
          </w:p>
        </w:tc>
        <w:tc>
          <w:tcPr>
            <w:tcW w:w="208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-0.160(-0.537,0.218)</w:t>
            </w: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0.406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2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>66 months</w:t>
            </w:r>
          </w:p>
        </w:tc>
        <w:tc>
          <w:tcPr>
            <w:tcW w:w="215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-0.241(-0.601,0.118)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0.188</w:t>
            </w:r>
          </w:p>
        </w:tc>
        <w:tc>
          <w:tcPr>
            <w:tcW w:w="209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-0.225(-0.583, 0.133)</w:t>
            </w:r>
          </w:p>
        </w:tc>
        <w:tc>
          <w:tcPr>
            <w:tcW w:w="93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0.218</w:t>
            </w:r>
          </w:p>
        </w:tc>
        <w:tc>
          <w:tcPr>
            <w:tcW w:w="208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-0.246(-0.604,0.111)</w:t>
            </w: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0.176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2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>72 months</w:t>
            </w:r>
          </w:p>
        </w:tc>
        <w:tc>
          <w:tcPr>
            <w:tcW w:w="215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-0.331(-0.819,0.157)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0.183</w:t>
            </w:r>
          </w:p>
        </w:tc>
        <w:tc>
          <w:tcPr>
            <w:tcW w:w="209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-0.282(-0.772, 0.208)</w:t>
            </w:r>
          </w:p>
        </w:tc>
        <w:tc>
          <w:tcPr>
            <w:tcW w:w="93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0.259</w:t>
            </w:r>
          </w:p>
        </w:tc>
        <w:tc>
          <w:tcPr>
            <w:tcW w:w="208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-0.266(-0.752,0.221)</w:t>
            </w: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0.284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 xml:space="preserve">New-onset anxiety in the </w:t>
            </w:r>
            <w:r>
              <w:rPr>
                <w:rFonts w:hint="eastAsia" w:ascii="Times New Roman" w:hAnsi="Times New Roman" w:cs="Times New Roman"/>
                <w:color w:val="auto"/>
                <w:highlight w:val="none"/>
                <w:lang w:val="en-US" w:eastAsia="zh-CN"/>
              </w:rPr>
              <w:t>T</w:t>
            </w: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>hird trimester</w:t>
            </w:r>
          </w:p>
        </w:tc>
        <w:tc>
          <w:tcPr>
            <w:tcW w:w="12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215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209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93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208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2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>48 months</w:t>
            </w:r>
          </w:p>
        </w:tc>
        <w:tc>
          <w:tcPr>
            <w:tcW w:w="215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-0.051(-0.371,0.270)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0.757</w:t>
            </w:r>
          </w:p>
        </w:tc>
        <w:tc>
          <w:tcPr>
            <w:tcW w:w="209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-0.055(-0.373, 0.262)</w:t>
            </w:r>
          </w:p>
        </w:tc>
        <w:tc>
          <w:tcPr>
            <w:tcW w:w="93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0.732</w:t>
            </w:r>
          </w:p>
        </w:tc>
        <w:tc>
          <w:tcPr>
            <w:tcW w:w="208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-0.054(-0.375,0.266)</w:t>
            </w: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0.332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2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>54 months</w:t>
            </w:r>
          </w:p>
        </w:tc>
        <w:tc>
          <w:tcPr>
            <w:tcW w:w="215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-0.315(-0.637,0.006)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0.055</w:t>
            </w:r>
          </w:p>
        </w:tc>
        <w:tc>
          <w:tcPr>
            <w:tcW w:w="209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-0.317(-0.642, 0.009)</w:t>
            </w:r>
          </w:p>
        </w:tc>
        <w:tc>
          <w:tcPr>
            <w:tcW w:w="93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0.057</w:t>
            </w:r>
          </w:p>
        </w:tc>
        <w:tc>
          <w:tcPr>
            <w:tcW w:w="208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-0.357(-0.680,-0.034)</w:t>
            </w: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0.030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2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>60 months</w:t>
            </w:r>
          </w:p>
        </w:tc>
        <w:tc>
          <w:tcPr>
            <w:tcW w:w="215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-0.352(-0.797,0.093)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0.120</w:t>
            </w:r>
          </w:p>
        </w:tc>
        <w:tc>
          <w:tcPr>
            <w:tcW w:w="209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-0.365(-0.815, 0.086)</w:t>
            </w:r>
          </w:p>
        </w:tc>
        <w:tc>
          <w:tcPr>
            <w:tcW w:w="93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0.112</w:t>
            </w:r>
          </w:p>
        </w:tc>
        <w:tc>
          <w:tcPr>
            <w:tcW w:w="208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-0.382(-0.832,0.067)</w:t>
            </w: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0.095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2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>66 months</w:t>
            </w:r>
          </w:p>
        </w:tc>
        <w:tc>
          <w:tcPr>
            <w:tcW w:w="215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-0.344(-0.775,0.086)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0.117</w:t>
            </w:r>
          </w:p>
        </w:tc>
        <w:tc>
          <w:tcPr>
            <w:tcW w:w="209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-0.348(-0.786, 0.089)</w:t>
            </w:r>
          </w:p>
        </w:tc>
        <w:tc>
          <w:tcPr>
            <w:tcW w:w="93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0.118</w:t>
            </w:r>
          </w:p>
        </w:tc>
        <w:tc>
          <w:tcPr>
            <w:tcW w:w="208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-0.381(-0.812,0.050)</w:t>
            </w: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0.083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2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>72 months</w:t>
            </w:r>
          </w:p>
        </w:tc>
        <w:tc>
          <w:tcPr>
            <w:tcW w:w="215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0.195(-0.336,0.726)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0.472</w:t>
            </w:r>
          </w:p>
        </w:tc>
        <w:tc>
          <w:tcPr>
            <w:tcW w:w="209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0.141(-0.400, 0.681)</w:t>
            </w:r>
          </w:p>
        </w:tc>
        <w:tc>
          <w:tcPr>
            <w:tcW w:w="93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0.610</w:t>
            </w:r>
          </w:p>
        </w:tc>
        <w:tc>
          <w:tcPr>
            <w:tcW w:w="208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0.184(-0.350,0.717)</w:t>
            </w: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0.499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  <w:lang w:val="en-US" w:eastAsia="zh-CN"/>
              </w:rPr>
              <w:t xml:space="preserve">Both </w:t>
            </w: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>Second and Third trimesters</w:t>
            </w:r>
          </w:p>
        </w:tc>
        <w:tc>
          <w:tcPr>
            <w:tcW w:w="12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215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209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93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208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2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>48 months</w:t>
            </w:r>
          </w:p>
        </w:tc>
        <w:tc>
          <w:tcPr>
            <w:tcW w:w="215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-0.203(-0.397,-0.009)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0.041</w:t>
            </w:r>
          </w:p>
        </w:tc>
        <w:tc>
          <w:tcPr>
            <w:tcW w:w="2091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-0.194(-0.385, -0.002)</w:t>
            </w:r>
          </w:p>
        </w:tc>
        <w:tc>
          <w:tcPr>
            <w:tcW w:w="93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0.048</w:t>
            </w:r>
          </w:p>
        </w:tc>
        <w:tc>
          <w:tcPr>
            <w:tcW w:w="208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-0.221(-0.414,-0.028)</w:t>
            </w: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0.025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2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>54 months</w:t>
            </w:r>
          </w:p>
        </w:tc>
        <w:tc>
          <w:tcPr>
            <w:tcW w:w="215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-0.231(-0.444,-0.018)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0.033</w:t>
            </w:r>
          </w:p>
        </w:tc>
        <w:tc>
          <w:tcPr>
            <w:tcW w:w="2091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-0.237(-0.450, -0.024)</w:t>
            </w:r>
          </w:p>
        </w:tc>
        <w:tc>
          <w:tcPr>
            <w:tcW w:w="93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0.029</w:t>
            </w:r>
          </w:p>
        </w:tc>
        <w:tc>
          <w:tcPr>
            <w:tcW w:w="208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-0.258(-0.469,-0.047)</w:t>
            </w: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0.017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2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>60 months</w:t>
            </w:r>
          </w:p>
        </w:tc>
        <w:tc>
          <w:tcPr>
            <w:tcW w:w="215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-0.228(-0.503,0.048)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0.105</w:t>
            </w:r>
          </w:p>
        </w:tc>
        <w:tc>
          <w:tcPr>
            <w:tcW w:w="2091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-0.345(-0.611, -0.080)</w:t>
            </w:r>
          </w:p>
        </w:tc>
        <w:tc>
          <w:tcPr>
            <w:tcW w:w="93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0.011</w:t>
            </w:r>
          </w:p>
        </w:tc>
        <w:tc>
          <w:tcPr>
            <w:tcW w:w="208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-0.238(-0.514,0.038)</w:t>
            </w: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0.092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2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>66 months</w:t>
            </w:r>
          </w:p>
        </w:tc>
        <w:tc>
          <w:tcPr>
            <w:tcW w:w="215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-0.200(-0.467,0.066)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0.140</w:t>
            </w:r>
          </w:p>
        </w:tc>
        <w:tc>
          <w:tcPr>
            <w:tcW w:w="2091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-0.215(-0.481, 0.052)</w:t>
            </w:r>
          </w:p>
        </w:tc>
        <w:tc>
          <w:tcPr>
            <w:tcW w:w="93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0.114</w:t>
            </w:r>
          </w:p>
        </w:tc>
        <w:tc>
          <w:tcPr>
            <w:tcW w:w="208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-0.222(-0.487,0.043)</w:t>
            </w: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0.101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2" w:type="dxa"/>
            <w:tcBorders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245" w:type="dxa"/>
            <w:tcBorders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>72 months</w:t>
            </w:r>
          </w:p>
        </w:tc>
        <w:tc>
          <w:tcPr>
            <w:tcW w:w="2151" w:type="dxa"/>
            <w:tcBorders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-0.249(-0.598,0.101)</w:t>
            </w:r>
          </w:p>
        </w:tc>
        <w:tc>
          <w:tcPr>
            <w:tcW w:w="925" w:type="dxa"/>
            <w:tcBorders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0.163</w:t>
            </w:r>
          </w:p>
        </w:tc>
        <w:tc>
          <w:tcPr>
            <w:tcW w:w="2091" w:type="dxa"/>
            <w:tcBorders>
              <w:bottom w:val="single" w:color="auto" w:sz="12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-0.243(-0.594, 0.107)</w:t>
            </w:r>
          </w:p>
        </w:tc>
        <w:tc>
          <w:tcPr>
            <w:tcW w:w="935" w:type="dxa"/>
            <w:tcBorders>
              <w:bottom w:val="single" w:color="auto" w:sz="12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0.174</w:t>
            </w:r>
          </w:p>
        </w:tc>
        <w:tc>
          <w:tcPr>
            <w:tcW w:w="2082" w:type="dxa"/>
            <w:tcBorders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-0.241(-0.589,0.108)</w:t>
            </w:r>
          </w:p>
        </w:tc>
        <w:tc>
          <w:tcPr>
            <w:tcW w:w="893" w:type="dxa"/>
            <w:tcBorders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0.176</w:t>
            </w:r>
          </w:p>
        </w:tc>
      </w:tr>
    </w:tbl>
    <w:p>
      <w:pPr>
        <w:rPr>
          <w:rFonts w:hint="eastAsia" w:ascii="Times New Roman" w:hAnsi="Times New Roman" w:cs="Times New Roman" w:eastAsiaTheme="minorEastAsia"/>
          <w:color w:val="auto"/>
          <w:sz w:val="20"/>
          <w:szCs w:val="20"/>
          <w:lang w:val="en-US" w:eastAsia="zh-CN"/>
        </w:rPr>
      </w:pPr>
      <w:r>
        <w:rPr>
          <w:rFonts w:hint="eastAsia" w:ascii="Times New Roman" w:hAnsi="Times New Roman" w:cs="Times New Roman"/>
          <w:color w:val="auto"/>
        </w:rPr>
        <w:t xml:space="preserve">Model 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1: a</w:t>
      </w:r>
      <w:r>
        <w:rPr>
          <w:rFonts w:hint="eastAsia" w:ascii="Times New Roman" w:hAnsi="Times New Roman" w:cs="Times New Roman"/>
          <w:color w:val="auto"/>
          <w:sz w:val="20"/>
          <w:szCs w:val="20"/>
        </w:rPr>
        <w:t xml:space="preserve">djusted for 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</w:rPr>
        <w:t>maternal age, residence, race, family monthly income per capita,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 maternal 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</w:rPr>
        <w:t>education level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>,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</w:rPr>
        <w:t xml:space="preserve"> 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>father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>’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>s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</w:rPr>
        <w:t xml:space="preserve"> education level, maternal pre-pregnancy BMI,</w:t>
      </w:r>
      <w:r>
        <w:rPr>
          <w:rFonts w:hint="eastAsia" w:ascii="Times New Roman" w:hAnsi="Times New Roman" w:cs="Times New Roman"/>
          <w:color w:val="auto"/>
          <w:sz w:val="20"/>
          <w:szCs w:val="20"/>
        </w:rPr>
        <w:t xml:space="preserve"> 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>father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>’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>s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</w:rPr>
        <w:t xml:space="preserve"> BMI, parity, maternal metabolic dysfunctions, alcohol use, and tobacco use during pregnancy</w:t>
      </w:r>
      <w:r>
        <w:rPr>
          <w:rFonts w:hint="eastAsia" w:ascii="Times New Roman" w:hAnsi="Times New Roman" w:cs="Times New Roman"/>
          <w:color w:val="auto"/>
          <w:sz w:val="20"/>
          <w:szCs w:val="20"/>
          <w:lang w:val="en-US" w:eastAsia="zh-CN"/>
        </w:rPr>
        <w:t>.</w:t>
      </w:r>
    </w:p>
    <w:p>
      <w:pPr>
        <w:rPr>
          <w:rFonts w:hint="default" w:ascii="Times New Roman" w:hAnsi="Times New Roman" w:cs="Times New Roman"/>
          <w:color w:val="auto"/>
          <w:lang w:val="en-US" w:eastAsia="zh-CN"/>
        </w:rPr>
      </w:pPr>
      <w:r>
        <w:rPr>
          <w:rFonts w:hint="eastAsia" w:ascii="Times New Roman" w:hAnsi="Times New Roman" w:cs="Times New Roman"/>
          <w:color w:val="auto"/>
        </w:rPr>
        <w:t xml:space="preserve">Model </w:t>
      </w:r>
      <w:r>
        <w:rPr>
          <w:rFonts w:hint="eastAsia" w:ascii="Times New Roman" w:hAnsi="Times New Roman" w:cs="Times New Roman"/>
          <w:color w:val="auto"/>
          <w:lang w:val="en-US" w:eastAsia="zh-CN"/>
        </w:rPr>
        <w:t xml:space="preserve">2: adjusted for covariates in model 1+ birth weight, gestational age, </w:t>
      </w:r>
      <w:r>
        <w:rPr>
          <w:rFonts w:hint="eastAsia" w:ascii="Times New Roman" w:hAnsi="Times New Roman" w:cs="Times New Roman"/>
          <w:color w:val="auto"/>
          <w:sz w:val="20"/>
          <w:szCs w:val="20"/>
        </w:rPr>
        <w:t>children</w:t>
      </w:r>
      <w:r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  <w:t>’</w:t>
      </w:r>
      <w:r>
        <w:rPr>
          <w:rFonts w:hint="eastAsia" w:ascii="Times New Roman" w:hAnsi="Times New Roman" w:cs="Times New Roman"/>
          <w:color w:val="auto"/>
          <w:sz w:val="20"/>
          <w:szCs w:val="20"/>
        </w:rPr>
        <w:t>s sex</w:t>
      </w:r>
    </w:p>
    <w:p>
      <w:pPr>
        <w:rPr>
          <w:rFonts w:hint="default" w:ascii="Times New Roman" w:hAnsi="Times New Roman" w:eastAsia="宋体" w:cs="Times New Roman"/>
          <w:color w:val="auto"/>
          <w:kern w:val="2"/>
          <w:sz w:val="20"/>
          <w:szCs w:val="22"/>
          <w:lang w:val="en-US" w:eastAsia="zh-CN" w:bidi="ar"/>
        </w:rPr>
      </w:pPr>
      <w:r>
        <w:rPr>
          <w:rFonts w:hint="eastAsia" w:ascii="Times New Roman" w:hAnsi="Times New Roman" w:cs="Times New Roman"/>
          <w:color w:val="auto"/>
        </w:rPr>
        <w:t xml:space="preserve">Model 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3: adjusted for covariates in model 2+</w:t>
      </w:r>
      <w:r>
        <w:rPr>
          <w:rFonts w:hint="eastAsia" w:ascii="Times New Roman" w:hAnsi="Times New Roman" w:eastAsia="宋体" w:cs="Times New Roman"/>
          <w:color w:val="auto"/>
          <w:kern w:val="2"/>
          <w:sz w:val="20"/>
          <w:szCs w:val="22"/>
          <w:lang w:val="en-US" w:eastAsia="zh-CN" w:bidi="ar"/>
        </w:rPr>
        <w:t>b</w:t>
      </w:r>
      <w:r>
        <w:rPr>
          <w:rFonts w:hint="default" w:ascii="Times New Roman" w:hAnsi="Times New Roman" w:eastAsia="宋体" w:cs="Times New Roman"/>
          <w:color w:val="auto"/>
          <w:kern w:val="2"/>
          <w:sz w:val="20"/>
          <w:szCs w:val="22"/>
          <w:lang w:val="en-US" w:eastAsia="zh-CN" w:bidi="ar"/>
        </w:rPr>
        <w:t>reastfeeding duration</w:t>
      </w:r>
      <w:r>
        <w:rPr>
          <w:rFonts w:hint="eastAsia" w:ascii="Times New Roman" w:hAnsi="Times New Roman" w:eastAsia="宋体" w:cs="Times New Roman"/>
          <w:color w:val="auto"/>
          <w:kern w:val="2"/>
          <w:sz w:val="20"/>
          <w:szCs w:val="22"/>
          <w:lang w:val="en-US" w:eastAsia="zh-CN" w:bidi="ar"/>
        </w:rPr>
        <w:t>, main caregivers before 3 years, average outdoor activity time, parenting style score, and children</w:t>
      </w:r>
      <w:r>
        <w:rPr>
          <w:rFonts w:hint="default" w:ascii="Times New Roman" w:hAnsi="Times New Roman" w:eastAsia="宋体" w:cs="Times New Roman"/>
          <w:color w:val="auto"/>
          <w:kern w:val="2"/>
          <w:sz w:val="20"/>
          <w:szCs w:val="22"/>
          <w:lang w:val="en-US" w:eastAsia="zh-CN" w:bidi="ar"/>
        </w:rPr>
        <w:t>’</w:t>
      </w:r>
      <w:r>
        <w:rPr>
          <w:rFonts w:hint="eastAsia" w:ascii="Times New Roman" w:hAnsi="Times New Roman" w:eastAsia="宋体" w:cs="Times New Roman"/>
          <w:color w:val="auto"/>
          <w:kern w:val="2"/>
          <w:sz w:val="20"/>
          <w:szCs w:val="22"/>
          <w:lang w:val="en-US" w:eastAsia="zh-CN" w:bidi="ar"/>
        </w:rPr>
        <w:t>s diet.</w:t>
      </w:r>
    </w:p>
    <w:p>
      <w:pPr>
        <w:rPr>
          <w:rFonts w:hint="eastAsia" w:ascii="Times New Roman" w:hAnsi="Times New Roman" w:eastAsia="宋体" w:cs="Times New Roman"/>
          <w:kern w:val="2"/>
          <w:sz w:val="20"/>
          <w:szCs w:val="22"/>
          <w:lang w:val="en-US" w:eastAsia="zh-CN" w:bidi="ar"/>
        </w:rPr>
      </w:pPr>
      <w:r>
        <w:rPr>
          <w:rFonts w:hint="eastAsia" w:ascii="Times New Roman" w:hAnsi="Times New Roman" w:eastAsia="宋体" w:cs="Times New Roman"/>
          <w:kern w:val="2"/>
          <w:sz w:val="20"/>
          <w:szCs w:val="22"/>
          <w:lang w:val="en-US" w:eastAsia="zh-CN" w:bidi="ar"/>
        </w:rPr>
        <w:br w:type="page"/>
      </w:r>
    </w:p>
    <w:p>
      <w:pPr>
        <w:jc w:val="left"/>
        <w:rPr>
          <w:rFonts w:hint="default" w:ascii="Times New Roman" w:hAnsi="Times New Roman" w:cs="Times New Roman"/>
          <w:highlight w:val="yellow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highlight w:val="none"/>
          <w:lang w:val="en-US" w:eastAsia="zh-CN"/>
        </w:rPr>
        <w:t xml:space="preserve">Table S6 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 xml:space="preserve">Logistic regression analyses of maternal pregnancy-related anxiety and weight status in children from 48 to 72 months of age. </w:t>
      </w:r>
    </w:p>
    <w:tbl>
      <w:tblPr>
        <w:tblStyle w:val="5"/>
        <w:tblW w:w="1135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48"/>
        <w:gridCol w:w="1178"/>
        <w:gridCol w:w="1642"/>
        <w:gridCol w:w="1683"/>
        <w:gridCol w:w="1775"/>
        <w:gridCol w:w="172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48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highlight w:val="none"/>
              </w:rPr>
              <w:t xml:space="preserve">Time of 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highlight w:val="none"/>
                <w:lang w:val="en-US" w:eastAsia="zh-CN"/>
              </w:rPr>
              <w:t>m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highlight w:val="none"/>
              </w:rPr>
              <w:t xml:space="preserve">aternal 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highlight w:val="none"/>
                <w:lang w:val="en-US" w:eastAsia="zh-CN"/>
              </w:rPr>
              <w:t xml:space="preserve">prenatal 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highlight w:val="none"/>
              </w:rPr>
              <w:t>anxiety</w:t>
            </w:r>
          </w:p>
        </w:tc>
        <w:tc>
          <w:tcPr>
            <w:tcW w:w="1178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Age of children</w:t>
            </w:r>
          </w:p>
        </w:tc>
        <w:tc>
          <w:tcPr>
            <w:tcW w:w="6825" w:type="dxa"/>
            <w:gridSpan w:val="4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2"/>
                <w:sz w:val="21"/>
                <w:szCs w:val="22"/>
                <w:lang w:val="en-US" w:eastAsia="zh-CN" w:bidi="ar-SA"/>
              </w:rPr>
              <w:t>Adjusted Model</w:t>
            </w:r>
            <w:r>
              <w:rPr>
                <w:rFonts w:hint="eastAsia" w:ascii="微软雅黑" w:hAnsi="微软雅黑" w:eastAsia="微软雅黑" w:cs="微软雅黑"/>
                <w:b/>
                <w:bCs/>
                <w:kern w:val="2"/>
                <w:sz w:val="21"/>
                <w:szCs w:val="22"/>
                <w:vertAlign w:val="superscript"/>
                <w:lang w:val="en-US" w:eastAsia="zh-CN" w:bidi="ar-SA"/>
              </w:rPr>
              <w:t>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48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</w:rPr>
            </w:pPr>
          </w:p>
        </w:tc>
        <w:tc>
          <w:tcPr>
            <w:tcW w:w="1178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lang w:val="en-US" w:eastAsia="zh-CN"/>
              </w:rPr>
            </w:pPr>
          </w:p>
        </w:tc>
        <w:tc>
          <w:tcPr>
            <w:tcW w:w="1642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hint="eastAsia" w:ascii="Times New Roman" w:hAnsi="Times New Roman" w:cs="Times New Roman"/>
                <w:b/>
                <w:bCs/>
                <w:lang w:val="en-US" w:eastAsia="zh-CN"/>
              </w:rPr>
              <w:t>Underweight</w:t>
            </w:r>
          </w:p>
        </w:tc>
        <w:tc>
          <w:tcPr>
            <w:tcW w:w="1683" w:type="dxa"/>
            <w:tcBorders>
              <w:top w:val="single" w:color="auto" w:sz="12" w:space="0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lang w:val="en-US" w:eastAsia="zh-CN"/>
              </w:rPr>
              <w:t>Overweight</w:t>
            </w:r>
          </w:p>
        </w:tc>
        <w:tc>
          <w:tcPr>
            <w:tcW w:w="1775" w:type="dxa"/>
            <w:tcBorders>
              <w:top w:val="single" w:color="auto" w:sz="12" w:space="0"/>
              <w:left w:val="nil"/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lang w:val="en-US" w:eastAsia="zh-CN"/>
              </w:rPr>
              <w:t>Obesity</w:t>
            </w:r>
          </w:p>
        </w:tc>
        <w:tc>
          <w:tcPr>
            <w:tcW w:w="1725" w:type="dxa"/>
            <w:tcBorders>
              <w:top w:val="single" w:color="auto" w:sz="12" w:space="0"/>
              <w:left w:val="nil"/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/>
                <w:bCs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2"/>
                <w:sz w:val="21"/>
                <w:szCs w:val="22"/>
                <w:lang w:val="en-US" w:eastAsia="zh-CN" w:bidi="ar-SA"/>
              </w:rPr>
              <w:t>Overweight&amp;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2"/>
                <w:sz w:val="21"/>
                <w:szCs w:val="22"/>
                <w:lang w:val="en-US" w:eastAsia="zh-CN" w:bidi="ar-SA"/>
              </w:rPr>
              <w:t>Obesity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48" w:type="dxa"/>
            <w:vMerge w:val="continue"/>
            <w:tcBorders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</w:rPr>
            </w:pPr>
          </w:p>
        </w:tc>
        <w:tc>
          <w:tcPr>
            <w:tcW w:w="1178" w:type="dxa"/>
            <w:vMerge w:val="continue"/>
            <w:tcBorders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lang w:val="en-US" w:eastAsia="zh-CN"/>
              </w:rPr>
            </w:pPr>
          </w:p>
        </w:tc>
        <w:tc>
          <w:tcPr>
            <w:tcW w:w="1642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i/>
                <w:iCs/>
                <w:color w:val="auto"/>
                <w:highlight w:val="none"/>
              </w:rPr>
              <w:t>OR (95% CI)</w:t>
            </w:r>
          </w:p>
        </w:tc>
        <w:tc>
          <w:tcPr>
            <w:tcW w:w="1683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i/>
                <w:iCs/>
                <w:color w:val="auto"/>
                <w:highlight w:val="none"/>
              </w:rPr>
              <w:t>OR (95% CI)</w:t>
            </w:r>
          </w:p>
        </w:tc>
        <w:tc>
          <w:tcPr>
            <w:tcW w:w="1775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i/>
                <w:iCs/>
                <w:color w:val="auto"/>
                <w:highlight w:val="none"/>
              </w:rPr>
              <w:t>OR (95% CI)</w:t>
            </w:r>
          </w:p>
        </w:tc>
        <w:tc>
          <w:tcPr>
            <w:tcW w:w="1725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/>
                <w:bCs/>
                <w:i/>
                <w:iCs/>
                <w:color w:val="auto"/>
                <w:highlight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i/>
                <w:iCs/>
                <w:color w:val="auto"/>
                <w:highlight w:val="none"/>
              </w:rPr>
              <w:t>OR (95% CI)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48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</w:rPr>
              <w:t>F</w:t>
            </w:r>
            <w:r>
              <w:rPr>
                <w:rFonts w:hint="default" w:ascii="Times New Roman" w:hAnsi="Times New Roman" w:cs="Times New Roman"/>
              </w:rPr>
              <w:t>irst trimester</w:t>
            </w:r>
          </w:p>
        </w:tc>
        <w:tc>
          <w:tcPr>
            <w:tcW w:w="1178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42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683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775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725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4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7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48 months</w:t>
            </w:r>
          </w:p>
        </w:tc>
        <w:tc>
          <w:tcPr>
            <w:tcW w:w="16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1.13(0.76,1.67)</w:t>
            </w:r>
          </w:p>
        </w:tc>
        <w:tc>
          <w:tcPr>
            <w:tcW w:w="168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0.96(0.69,1.33)</w:t>
            </w:r>
          </w:p>
        </w:tc>
        <w:tc>
          <w:tcPr>
            <w:tcW w:w="177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0.72(0.43,1.18)</w:t>
            </w:r>
          </w:p>
        </w:tc>
        <w:tc>
          <w:tcPr>
            <w:tcW w:w="17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0.87(0.65,1.16)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334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7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54 months</w:t>
            </w:r>
          </w:p>
        </w:tc>
        <w:tc>
          <w:tcPr>
            <w:tcW w:w="16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0.93(0.61,1.40)</w:t>
            </w:r>
          </w:p>
        </w:tc>
        <w:tc>
          <w:tcPr>
            <w:tcW w:w="168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0.90(0.60,1.36)</w:t>
            </w:r>
          </w:p>
        </w:tc>
        <w:tc>
          <w:tcPr>
            <w:tcW w:w="177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1.19(0.67,2.12)</w:t>
            </w:r>
          </w:p>
        </w:tc>
        <w:tc>
          <w:tcPr>
            <w:tcW w:w="17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0.99(0.70,1.40)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4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7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60 months</w:t>
            </w:r>
          </w:p>
        </w:tc>
        <w:tc>
          <w:tcPr>
            <w:tcW w:w="16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0.97(0.67,1.39)</w:t>
            </w:r>
          </w:p>
        </w:tc>
        <w:tc>
          <w:tcPr>
            <w:tcW w:w="168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1.04(0.71,1.54)</w:t>
            </w:r>
          </w:p>
        </w:tc>
        <w:tc>
          <w:tcPr>
            <w:tcW w:w="177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0.89(0.49,1.62)</w:t>
            </w:r>
          </w:p>
        </w:tc>
        <w:tc>
          <w:tcPr>
            <w:tcW w:w="17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1.00(0.71,1.40)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4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7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66 months</w:t>
            </w:r>
          </w:p>
        </w:tc>
        <w:tc>
          <w:tcPr>
            <w:tcW w:w="16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0.97(0.66,1.42)</w:t>
            </w:r>
          </w:p>
        </w:tc>
        <w:tc>
          <w:tcPr>
            <w:tcW w:w="168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1.25(0.85,1.83)</w:t>
            </w:r>
          </w:p>
        </w:tc>
        <w:tc>
          <w:tcPr>
            <w:tcW w:w="177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1.11(0.64,1.92)</w:t>
            </w:r>
          </w:p>
        </w:tc>
        <w:tc>
          <w:tcPr>
            <w:tcW w:w="17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1.21(0.86,1.68)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4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7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72 months</w:t>
            </w:r>
          </w:p>
        </w:tc>
        <w:tc>
          <w:tcPr>
            <w:tcW w:w="16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0.78(0.48,1.27)</w:t>
            </w:r>
          </w:p>
        </w:tc>
        <w:tc>
          <w:tcPr>
            <w:tcW w:w="168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1.21(0.83,1.77)</w:t>
            </w:r>
          </w:p>
        </w:tc>
        <w:tc>
          <w:tcPr>
            <w:tcW w:w="177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0.90(0.55,1.45)</w:t>
            </w:r>
          </w:p>
        </w:tc>
        <w:tc>
          <w:tcPr>
            <w:tcW w:w="17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1.12(0.81,1.55)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4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</w:rPr>
              <w:t>Second</w:t>
            </w:r>
            <w:r>
              <w:rPr>
                <w:rFonts w:hint="default" w:ascii="Times New Roman" w:hAnsi="Times New Roman" w:cs="Times New Roman"/>
              </w:rPr>
              <w:t xml:space="preserve"> trimester</w:t>
            </w:r>
          </w:p>
        </w:tc>
        <w:tc>
          <w:tcPr>
            <w:tcW w:w="117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</w:rPr>
            </w:pPr>
          </w:p>
        </w:tc>
        <w:tc>
          <w:tcPr>
            <w:tcW w:w="16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68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77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7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4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7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</w:rPr>
              <w:t>48 months</w:t>
            </w:r>
          </w:p>
        </w:tc>
        <w:tc>
          <w:tcPr>
            <w:tcW w:w="16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0.96(0.67,1.36)</w:t>
            </w:r>
          </w:p>
        </w:tc>
        <w:tc>
          <w:tcPr>
            <w:tcW w:w="168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highlight w:val="none"/>
                <w:lang w:val="en-US" w:eastAsia="zh-CN" w:bidi="ar-SA"/>
              </w:rPr>
              <w:t>0.81(0.61,1.07)</w:t>
            </w:r>
          </w:p>
        </w:tc>
        <w:tc>
          <w:tcPr>
            <w:tcW w:w="177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highlight w:val="none"/>
                <w:lang w:val="en-US" w:eastAsia="zh-CN" w:bidi="ar-SA"/>
              </w:rPr>
              <w:t>0.74(0.50,1.11)</w:t>
            </w:r>
          </w:p>
        </w:tc>
        <w:tc>
          <w:tcPr>
            <w:tcW w:w="17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2"/>
                <w:sz w:val="21"/>
                <w:szCs w:val="22"/>
                <w:highlight w:val="none"/>
                <w:lang w:val="en-US" w:eastAsia="zh-CN" w:bidi="ar-SA"/>
              </w:rPr>
              <w:t>0.79(0.62,1.00)</w:t>
            </w:r>
            <w:r>
              <w:rPr>
                <w:rFonts w:hint="eastAsia" w:ascii="Times New Roman" w:hAnsi="Times New Roman" w:cs="Times New Roman"/>
                <w:b/>
                <w:bCs/>
                <w:kern w:val="2"/>
                <w:sz w:val="21"/>
                <w:szCs w:val="22"/>
                <w:highlight w:val="none"/>
                <w:vertAlign w:val="superscript"/>
                <w:lang w:val="en-US" w:eastAsia="zh-CN" w:bidi="ar-SA"/>
              </w:rPr>
              <w:t>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334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7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</w:rPr>
              <w:t>54 months</w:t>
            </w:r>
          </w:p>
        </w:tc>
        <w:tc>
          <w:tcPr>
            <w:tcW w:w="16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0.78(0.56,1.11)</w:t>
            </w:r>
          </w:p>
        </w:tc>
        <w:tc>
          <w:tcPr>
            <w:tcW w:w="168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0.89(0.65,1.22)</w:t>
            </w:r>
          </w:p>
        </w:tc>
        <w:tc>
          <w:tcPr>
            <w:tcW w:w="177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0.86(0.54,1.38)</w:t>
            </w:r>
          </w:p>
        </w:tc>
        <w:tc>
          <w:tcPr>
            <w:tcW w:w="17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0.91(0.69,1.20)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34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7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</w:rPr>
              <w:t>60 months</w:t>
            </w:r>
          </w:p>
        </w:tc>
        <w:tc>
          <w:tcPr>
            <w:tcW w:w="16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0.98(0.72,1.33)</w:t>
            </w:r>
          </w:p>
        </w:tc>
        <w:tc>
          <w:tcPr>
            <w:tcW w:w="168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0.97(0.70,1.34)</w:t>
            </w:r>
          </w:p>
        </w:tc>
        <w:tc>
          <w:tcPr>
            <w:tcW w:w="177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0.95(0.59,1.52)</w:t>
            </w:r>
          </w:p>
        </w:tc>
        <w:tc>
          <w:tcPr>
            <w:tcW w:w="17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0.96(0.73,1.28)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34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7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</w:rPr>
              <w:t>66 months</w:t>
            </w:r>
          </w:p>
        </w:tc>
        <w:tc>
          <w:tcPr>
            <w:tcW w:w="16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0.96(0.71,1.30)</w:t>
            </w:r>
          </w:p>
        </w:tc>
        <w:tc>
          <w:tcPr>
            <w:tcW w:w="168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0.89(0.63,1.24)</w:t>
            </w:r>
          </w:p>
        </w:tc>
        <w:tc>
          <w:tcPr>
            <w:tcW w:w="177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0.84(0.53,1.33)</w:t>
            </w:r>
          </w:p>
        </w:tc>
        <w:tc>
          <w:tcPr>
            <w:tcW w:w="17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0.88(0.66,1.16)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34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7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</w:rPr>
              <w:t>72 months</w:t>
            </w:r>
          </w:p>
        </w:tc>
        <w:tc>
          <w:tcPr>
            <w:tcW w:w="16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0.79(0.53,1.18)</w:t>
            </w:r>
          </w:p>
        </w:tc>
        <w:tc>
          <w:tcPr>
            <w:tcW w:w="168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1.03(0.74,1.44)</w:t>
            </w:r>
          </w:p>
        </w:tc>
        <w:tc>
          <w:tcPr>
            <w:tcW w:w="177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0.83(0.55,1.25)</w:t>
            </w:r>
          </w:p>
        </w:tc>
        <w:tc>
          <w:tcPr>
            <w:tcW w:w="17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0.98(0.74,1.30)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4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</w:rPr>
              <w:t>Third</w:t>
            </w:r>
            <w:r>
              <w:rPr>
                <w:rFonts w:hint="default" w:ascii="Times New Roman" w:hAnsi="Times New Roman" w:cs="Times New Roman"/>
              </w:rPr>
              <w:t xml:space="preserve"> trimester</w:t>
            </w:r>
          </w:p>
        </w:tc>
        <w:tc>
          <w:tcPr>
            <w:tcW w:w="117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6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68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77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7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334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7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</w:rPr>
              <w:t>48 months</w:t>
            </w:r>
          </w:p>
        </w:tc>
        <w:tc>
          <w:tcPr>
            <w:tcW w:w="16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1,02(0.72,1.44)</w:t>
            </w:r>
          </w:p>
        </w:tc>
        <w:tc>
          <w:tcPr>
            <w:tcW w:w="168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2"/>
                <w:sz w:val="21"/>
                <w:szCs w:val="22"/>
                <w:highlight w:val="none"/>
                <w:lang w:val="en-US" w:eastAsia="zh-CN" w:bidi="ar-SA"/>
              </w:rPr>
              <w:t>0.75(0.56,0.99)</w:t>
            </w:r>
            <w:r>
              <w:rPr>
                <w:rFonts w:hint="eastAsia" w:ascii="Times New Roman" w:hAnsi="Times New Roman" w:cs="Times New Roman"/>
                <w:b/>
                <w:bCs/>
                <w:kern w:val="2"/>
                <w:sz w:val="21"/>
                <w:szCs w:val="22"/>
                <w:highlight w:val="none"/>
                <w:vertAlign w:val="superscript"/>
                <w:lang w:val="en-US" w:eastAsia="zh-CN" w:bidi="ar-SA"/>
              </w:rPr>
              <w:t>*</w:t>
            </w:r>
          </w:p>
        </w:tc>
        <w:tc>
          <w:tcPr>
            <w:tcW w:w="177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highlight w:val="none"/>
                <w:lang w:val="en-US" w:eastAsia="zh-CN" w:bidi="ar-SA"/>
              </w:rPr>
              <w:t>0.70(0.47,1.06)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highlight w:val="none"/>
                <w:vertAlign w:val="superscript"/>
                <w:lang w:val="en-US" w:eastAsia="zh-CN" w:bidi="ar-SA"/>
              </w:rPr>
              <w:t>#</w:t>
            </w:r>
          </w:p>
        </w:tc>
        <w:tc>
          <w:tcPr>
            <w:tcW w:w="17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2"/>
                <w:sz w:val="21"/>
                <w:szCs w:val="22"/>
                <w:highlight w:val="none"/>
                <w:lang w:val="en-US" w:eastAsia="zh-CN" w:bidi="ar-SA"/>
              </w:rPr>
              <w:t>0.73(0.57,0.94)</w:t>
            </w:r>
            <w:r>
              <w:rPr>
                <w:rFonts w:hint="eastAsia" w:ascii="Times New Roman" w:hAnsi="Times New Roman" w:cs="Times New Roman"/>
                <w:b/>
                <w:bCs/>
                <w:kern w:val="2"/>
                <w:sz w:val="21"/>
                <w:szCs w:val="22"/>
                <w:highlight w:val="none"/>
                <w:vertAlign w:val="superscript"/>
                <w:lang w:val="en-US" w:eastAsia="zh-CN" w:bidi="ar-SA"/>
              </w:rPr>
              <w:t>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4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7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</w:rPr>
              <w:t>54 months</w:t>
            </w:r>
          </w:p>
        </w:tc>
        <w:tc>
          <w:tcPr>
            <w:tcW w:w="16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0.72(0.51,1.03)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vertAlign w:val="superscript"/>
                <w:lang w:val="en-US" w:eastAsia="zh-CN" w:bidi="ar-SA"/>
              </w:rPr>
              <w:t>#</w:t>
            </w:r>
          </w:p>
        </w:tc>
        <w:tc>
          <w:tcPr>
            <w:tcW w:w="168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highlight w:val="none"/>
                <w:lang w:val="en-US" w:eastAsia="zh-CN" w:bidi="ar-SA"/>
              </w:rPr>
              <w:t>0.74(0.53,1.03)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highlight w:val="none"/>
                <w:vertAlign w:val="superscript"/>
                <w:lang w:val="en-US" w:eastAsia="zh-CN" w:bidi="ar-SA"/>
              </w:rPr>
              <w:t>#</w:t>
            </w:r>
          </w:p>
        </w:tc>
        <w:tc>
          <w:tcPr>
            <w:tcW w:w="177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2"/>
                <w:sz w:val="21"/>
                <w:szCs w:val="22"/>
                <w:highlight w:val="none"/>
                <w:lang w:val="en-US" w:eastAsia="zh-CN" w:bidi="ar-SA"/>
              </w:rPr>
              <w:t>0.59(0.35,1.00)</w:t>
            </w:r>
            <w:r>
              <w:rPr>
                <w:rFonts w:hint="eastAsia" w:ascii="Times New Roman" w:hAnsi="Times New Roman" w:cs="Times New Roman"/>
                <w:b/>
                <w:bCs/>
                <w:kern w:val="2"/>
                <w:sz w:val="21"/>
                <w:szCs w:val="22"/>
                <w:highlight w:val="none"/>
                <w:vertAlign w:val="superscript"/>
                <w:lang w:val="en-US" w:eastAsia="zh-CN" w:bidi="ar-SA"/>
              </w:rPr>
              <w:t>*</w:t>
            </w:r>
          </w:p>
        </w:tc>
        <w:tc>
          <w:tcPr>
            <w:tcW w:w="17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2"/>
                <w:sz w:val="21"/>
                <w:szCs w:val="22"/>
                <w:highlight w:val="none"/>
                <w:lang w:val="en-US" w:eastAsia="zh-CN" w:bidi="ar-SA"/>
              </w:rPr>
              <w:t>0.73(0.54,0.97)</w:t>
            </w:r>
            <w:r>
              <w:rPr>
                <w:rFonts w:hint="eastAsia" w:ascii="Times New Roman" w:hAnsi="Times New Roman" w:cs="Times New Roman"/>
                <w:b/>
                <w:bCs/>
                <w:kern w:val="2"/>
                <w:sz w:val="21"/>
                <w:szCs w:val="22"/>
                <w:highlight w:val="none"/>
                <w:vertAlign w:val="superscript"/>
                <w:lang w:val="en-US" w:eastAsia="zh-CN" w:bidi="ar-SA"/>
              </w:rPr>
              <w:t>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334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7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</w:rPr>
              <w:t>60 months</w:t>
            </w:r>
          </w:p>
        </w:tc>
        <w:tc>
          <w:tcPr>
            <w:tcW w:w="16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0.76(0.55,1.06)</w:t>
            </w:r>
          </w:p>
        </w:tc>
        <w:tc>
          <w:tcPr>
            <w:tcW w:w="168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2"/>
                <w:sz w:val="21"/>
                <w:szCs w:val="22"/>
                <w:highlight w:val="none"/>
                <w:lang w:val="en-US" w:eastAsia="zh-CN" w:bidi="ar-SA"/>
              </w:rPr>
              <w:t>0.66(0.46,0.94)</w:t>
            </w:r>
            <w:r>
              <w:rPr>
                <w:rFonts w:hint="eastAsia" w:ascii="Times New Roman" w:hAnsi="Times New Roman" w:cs="Times New Roman"/>
                <w:b/>
                <w:bCs/>
                <w:kern w:val="2"/>
                <w:sz w:val="21"/>
                <w:szCs w:val="22"/>
                <w:highlight w:val="none"/>
                <w:vertAlign w:val="superscript"/>
                <w:lang w:val="en-US" w:eastAsia="zh-CN" w:bidi="ar-SA"/>
              </w:rPr>
              <w:t>*</w:t>
            </w:r>
          </w:p>
        </w:tc>
        <w:tc>
          <w:tcPr>
            <w:tcW w:w="177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2"/>
                <w:sz w:val="21"/>
                <w:szCs w:val="22"/>
                <w:highlight w:val="none"/>
                <w:lang w:val="en-US" w:eastAsia="zh-CN" w:bidi="ar-SA"/>
              </w:rPr>
              <w:t>0.48(0.27,0.84)</w:t>
            </w:r>
            <w:r>
              <w:rPr>
                <w:rFonts w:hint="eastAsia" w:ascii="Times New Roman" w:hAnsi="Times New Roman" w:cs="Times New Roman"/>
                <w:b/>
                <w:bCs/>
                <w:kern w:val="2"/>
                <w:sz w:val="21"/>
                <w:szCs w:val="22"/>
                <w:highlight w:val="none"/>
                <w:vertAlign w:val="superscript"/>
                <w:lang w:val="en-US" w:eastAsia="zh-CN" w:bidi="ar-SA"/>
              </w:rPr>
              <w:t>**</w:t>
            </w:r>
          </w:p>
        </w:tc>
        <w:tc>
          <w:tcPr>
            <w:tcW w:w="17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2"/>
                <w:sz w:val="21"/>
                <w:szCs w:val="22"/>
                <w:highlight w:val="none"/>
                <w:lang w:val="en-US" w:eastAsia="zh-CN" w:bidi="ar-SA"/>
              </w:rPr>
              <w:t>0.63(0.46,0.86)</w:t>
            </w:r>
            <w:r>
              <w:rPr>
                <w:rFonts w:hint="eastAsia" w:ascii="Times New Roman" w:hAnsi="Times New Roman" w:cs="Times New Roman"/>
                <w:b/>
                <w:bCs/>
                <w:kern w:val="2"/>
                <w:sz w:val="21"/>
                <w:szCs w:val="22"/>
                <w:highlight w:val="none"/>
                <w:vertAlign w:val="superscript"/>
                <w:lang w:val="en-US" w:eastAsia="zh-CN" w:bidi="ar-SA"/>
              </w:rPr>
              <w:t>**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4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7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</w:rPr>
              <w:t>66 months</w:t>
            </w:r>
          </w:p>
        </w:tc>
        <w:tc>
          <w:tcPr>
            <w:tcW w:w="16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0.91(0.67,1.24)</w:t>
            </w:r>
          </w:p>
        </w:tc>
        <w:tc>
          <w:tcPr>
            <w:tcW w:w="168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highlight w:val="none"/>
                <w:lang w:val="en-US" w:eastAsia="zh-CN" w:bidi="ar-SA"/>
              </w:rPr>
              <w:t>0.85(0.60,1.19)</w:t>
            </w:r>
          </w:p>
        </w:tc>
        <w:tc>
          <w:tcPr>
            <w:tcW w:w="177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2"/>
                <w:sz w:val="21"/>
                <w:szCs w:val="22"/>
                <w:highlight w:val="none"/>
                <w:lang w:val="en-US" w:eastAsia="zh-CN" w:bidi="ar-SA"/>
              </w:rPr>
              <w:t>0.60(0.36,0.99)</w:t>
            </w:r>
            <w:r>
              <w:rPr>
                <w:rFonts w:hint="eastAsia" w:ascii="Times New Roman" w:hAnsi="Times New Roman" w:cs="Times New Roman"/>
                <w:b/>
                <w:bCs/>
                <w:kern w:val="2"/>
                <w:sz w:val="21"/>
                <w:szCs w:val="22"/>
                <w:highlight w:val="none"/>
                <w:vertAlign w:val="superscript"/>
                <w:lang w:val="en-US" w:eastAsia="zh-CN" w:bidi="ar-SA"/>
              </w:rPr>
              <w:t>*</w:t>
            </w:r>
          </w:p>
        </w:tc>
        <w:tc>
          <w:tcPr>
            <w:tcW w:w="17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highlight w:val="none"/>
                <w:lang w:val="en-US" w:eastAsia="zh-CN" w:bidi="ar-SA"/>
              </w:rPr>
              <w:t>0.77(0.58,1.04)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highlight w:val="none"/>
                <w:vertAlign w:val="superscript"/>
                <w:lang w:val="en-US" w:eastAsia="zh-CN" w:bidi="ar-SA"/>
              </w:rPr>
              <w:t>#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4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7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</w:rPr>
              <w:t>72 months</w:t>
            </w:r>
          </w:p>
        </w:tc>
        <w:tc>
          <w:tcPr>
            <w:tcW w:w="16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0.81(0.55,1.20)</w:t>
            </w:r>
          </w:p>
        </w:tc>
        <w:tc>
          <w:tcPr>
            <w:tcW w:w="168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1.03(0.73,1.43)</w:t>
            </w:r>
          </w:p>
        </w:tc>
        <w:tc>
          <w:tcPr>
            <w:tcW w:w="177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0.79(0.52,1.22)</w:t>
            </w:r>
          </w:p>
        </w:tc>
        <w:tc>
          <w:tcPr>
            <w:tcW w:w="17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0.96(0.72,1.28)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4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  <w:lang w:val="en-US" w:eastAsia="zh-CN"/>
              </w:rPr>
              <w:t xml:space="preserve">At least one trimester during pregnancy </w:t>
            </w:r>
          </w:p>
        </w:tc>
        <w:tc>
          <w:tcPr>
            <w:tcW w:w="117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6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68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77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7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4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17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</w:rPr>
              <w:t>48 months</w:t>
            </w:r>
          </w:p>
        </w:tc>
        <w:tc>
          <w:tcPr>
            <w:tcW w:w="16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0.96(0.70,1.34)</w:t>
            </w:r>
          </w:p>
        </w:tc>
        <w:tc>
          <w:tcPr>
            <w:tcW w:w="168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0.89(0.69,1.15)</w:t>
            </w:r>
          </w:p>
        </w:tc>
        <w:tc>
          <w:tcPr>
            <w:tcW w:w="177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0.88(0.61,1.27)</w:t>
            </w:r>
          </w:p>
        </w:tc>
        <w:tc>
          <w:tcPr>
            <w:tcW w:w="17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0.89(0.72,1.11)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4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17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</w:rPr>
              <w:t>54 months</w:t>
            </w:r>
          </w:p>
        </w:tc>
        <w:tc>
          <w:tcPr>
            <w:tcW w:w="16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0.80(0.58,1.11)</w:t>
            </w:r>
          </w:p>
        </w:tc>
        <w:tc>
          <w:tcPr>
            <w:tcW w:w="168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0.90(0.66,1.22)</w:t>
            </w:r>
          </w:p>
        </w:tc>
        <w:tc>
          <w:tcPr>
            <w:tcW w:w="177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1.11(0.71,1.74)</w:t>
            </w:r>
          </w:p>
        </w:tc>
        <w:tc>
          <w:tcPr>
            <w:tcW w:w="17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0.99(0.76,1.28)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4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17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</w:rPr>
              <w:t>60 months</w:t>
            </w:r>
          </w:p>
        </w:tc>
        <w:tc>
          <w:tcPr>
            <w:tcW w:w="16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0.83(0.62,1.12)</w:t>
            </w:r>
          </w:p>
        </w:tc>
        <w:tc>
          <w:tcPr>
            <w:tcW w:w="168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0.82(0.61,1.12)</w:t>
            </w:r>
          </w:p>
        </w:tc>
        <w:tc>
          <w:tcPr>
            <w:tcW w:w="177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0.88(0.56,1.38)</w:t>
            </w:r>
          </w:p>
        </w:tc>
        <w:tc>
          <w:tcPr>
            <w:tcW w:w="17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0.87(0.66,1.13)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4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17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66 months</w:t>
            </w:r>
          </w:p>
        </w:tc>
        <w:tc>
          <w:tcPr>
            <w:tcW w:w="16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1.02(0.76,1.36)</w:t>
            </w:r>
          </w:p>
        </w:tc>
        <w:tc>
          <w:tcPr>
            <w:tcW w:w="168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0.99(0.73,1.34)</w:t>
            </w:r>
          </w:p>
        </w:tc>
        <w:tc>
          <w:tcPr>
            <w:tcW w:w="177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0.84(0.55,1.30)</w:t>
            </w:r>
          </w:p>
        </w:tc>
        <w:tc>
          <w:tcPr>
            <w:tcW w:w="17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0.94(0.72,1.22)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4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17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72 months</w:t>
            </w:r>
          </w:p>
        </w:tc>
        <w:tc>
          <w:tcPr>
            <w:tcW w:w="16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0.85(0.59,1.23)</w:t>
            </w:r>
          </w:p>
        </w:tc>
        <w:tc>
          <w:tcPr>
            <w:tcW w:w="168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1.01(0.74,1.38)</w:t>
            </w:r>
          </w:p>
        </w:tc>
        <w:tc>
          <w:tcPr>
            <w:tcW w:w="177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0.96(0.66,1.39)</w:t>
            </w:r>
          </w:p>
        </w:tc>
        <w:tc>
          <w:tcPr>
            <w:tcW w:w="17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1.01(0.78,1.31)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34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highlight w:val="yellow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 xml:space="preserve">New-onset anxiety in the </w:t>
            </w:r>
            <w:r>
              <w:rPr>
                <w:rFonts w:hint="eastAsia" w:ascii="Times New Roman" w:hAnsi="Times New Roman" w:cs="Times New Roman"/>
                <w:color w:val="auto"/>
                <w:highlight w:val="none"/>
                <w:lang w:val="en-US" w:eastAsia="zh-CN"/>
              </w:rPr>
              <w:t>Second</w:t>
            </w: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 xml:space="preserve"> trimester</w:t>
            </w:r>
          </w:p>
        </w:tc>
        <w:tc>
          <w:tcPr>
            <w:tcW w:w="117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6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68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77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7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334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highlight w:val="yellow"/>
                <w:lang w:val="en-US" w:eastAsia="zh-CN" w:bidi="ar-SA"/>
              </w:rPr>
            </w:pPr>
          </w:p>
        </w:tc>
        <w:tc>
          <w:tcPr>
            <w:tcW w:w="117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</w:rPr>
              <w:t>48 months</w:t>
            </w:r>
          </w:p>
        </w:tc>
        <w:tc>
          <w:tcPr>
            <w:tcW w:w="16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0.82(0.52,1.29)</w:t>
            </w:r>
          </w:p>
        </w:tc>
        <w:tc>
          <w:tcPr>
            <w:tcW w:w="168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0.71(0.36,1.39)</w:t>
            </w:r>
          </w:p>
        </w:tc>
        <w:tc>
          <w:tcPr>
            <w:tcW w:w="177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0.67(0.35,1.27)</w:t>
            </w:r>
          </w:p>
        </w:tc>
        <w:tc>
          <w:tcPr>
            <w:tcW w:w="17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0.81(0.54,1.20)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4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7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</w:rPr>
              <w:t>54 months</w:t>
            </w:r>
          </w:p>
        </w:tc>
        <w:tc>
          <w:tcPr>
            <w:tcW w:w="16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0.68(0.37,1.25)</w:t>
            </w:r>
          </w:p>
        </w:tc>
        <w:tc>
          <w:tcPr>
            <w:tcW w:w="168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0.89(0.53,1.49)</w:t>
            </w:r>
          </w:p>
        </w:tc>
        <w:tc>
          <w:tcPr>
            <w:tcW w:w="177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0.76(0.34,1.72)</w:t>
            </w:r>
          </w:p>
        </w:tc>
        <w:tc>
          <w:tcPr>
            <w:tcW w:w="17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0.89(0.56,1.40)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4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7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</w:rPr>
              <w:t>60 months</w:t>
            </w:r>
          </w:p>
        </w:tc>
        <w:tc>
          <w:tcPr>
            <w:tcW w:w="16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0.74(0.44,1.26)</w:t>
            </w:r>
          </w:p>
        </w:tc>
        <w:tc>
          <w:tcPr>
            <w:tcW w:w="168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0.63(0.36,1.12)</w:t>
            </w:r>
          </w:p>
        </w:tc>
        <w:tc>
          <w:tcPr>
            <w:tcW w:w="177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0.55(0.24,1.30)</w:t>
            </w:r>
          </w:p>
        </w:tc>
        <w:tc>
          <w:tcPr>
            <w:tcW w:w="17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0.63(0.38,1.04)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vertAlign w:val="superscript"/>
                <w:lang w:val="en-US" w:eastAsia="zh-CN" w:bidi="ar-SA"/>
              </w:rPr>
              <w:t>#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334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7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66 months</w:t>
            </w:r>
          </w:p>
        </w:tc>
        <w:tc>
          <w:tcPr>
            <w:tcW w:w="16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1.00(0.60,1.65)</w:t>
            </w:r>
          </w:p>
        </w:tc>
        <w:tc>
          <w:tcPr>
            <w:tcW w:w="168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0.65(0.36,1.16)</w:t>
            </w:r>
          </w:p>
        </w:tc>
        <w:tc>
          <w:tcPr>
            <w:tcW w:w="177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0.65(0.30,1.41)</w:t>
            </w:r>
          </w:p>
        </w:tc>
        <w:tc>
          <w:tcPr>
            <w:tcW w:w="17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0.65(0.40,1.06)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vertAlign w:val="superscript"/>
                <w:lang w:val="en-US" w:eastAsia="zh-CN" w:bidi="ar-SA"/>
              </w:rPr>
              <w:t>#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34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7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72 months</w:t>
            </w:r>
          </w:p>
        </w:tc>
        <w:tc>
          <w:tcPr>
            <w:tcW w:w="16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0.68(0.33,1.38)</w:t>
            </w:r>
          </w:p>
        </w:tc>
        <w:tc>
          <w:tcPr>
            <w:tcW w:w="168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0.73(0.41,1.30)</w:t>
            </w:r>
          </w:p>
        </w:tc>
        <w:tc>
          <w:tcPr>
            <w:tcW w:w="177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0.47(0.22,1.02)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vertAlign w:val="superscript"/>
                <w:lang w:val="en-US" w:eastAsia="zh-CN" w:bidi="ar-SA"/>
              </w:rPr>
              <w:t>#</w:t>
            </w:r>
          </w:p>
        </w:tc>
        <w:tc>
          <w:tcPr>
            <w:tcW w:w="17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0.65(0.40,1.07)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vertAlign w:val="superscript"/>
                <w:lang w:val="en-US" w:eastAsia="zh-CN" w:bidi="ar-SA"/>
              </w:rPr>
              <w:t>#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4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 xml:space="preserve">New-onset anxiety in the </w:t>
            </w:r>
            <w:r>
              <w:rPr>
                <w:rFonts w:hint="eastAsia" w:ascii="Times New Roman" w:hAnsi="Times New Roman" w:cs="Times New Roman"/>
                <w:color w:val="auto"/>
                <w:highlight w:val="none"/>
                <w:lang w:val="en-US" w:eastAsia="zh-CN"/>
              </w:rPr>
              <w:t>T</w:t>
            </w: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>hird trimester</w:t>
            </w:r>
          </w:p>
        </w:tc>
        <w:tc>
          <w:tcPr>
            <w:tcW w:w="117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6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68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77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7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4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7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48 months</w:t>
            </w:r>
          </w:p>
        </w:tc>
        <w:tc>
          <w:tcPr>
            <w:tcW w:w="16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0.58(0.50,1.47)</w:t>
            </w:r>
          </w:p>
        </w:tc>
        <w:tc>
          <w:tcPr>
            <w:tcW w:w="168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1.26(0.65,2.46)</w:t>
            </w:r>
          </w:p>
        </w:tc>
        <w:tc>
          <w:tcPr>
            <w:tcW w:w="177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1.36(0.75,2.49)</w:t>
            </w:r>
          </w:p>
        </w:tc>
        <w:tc>
          <w:tcPr>
            <w:tcW w:w="17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0.94(0.61,1.47)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4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7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54 months</w:t>
            </w:r>
          </w:p>
        </w:tc>
        <w:tc>
          <w:tcPr>
            <w:tcW w:w="16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0.92(0.49,1.75)</w:t>
            </w:r>
          </w:p>
        </w:tc>
        <w:tc>
          <w:tcPr>
            <w:tcW w:w="168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0.73(0.37,1.43)</w:t>
            </w:r>
          </w:p>
        </w:tc>
        <w:tc>
          <w:tcPr>
            <w:tcW w:w="177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1.16(0.48,2.83)</w:t>
            </w:r>
          </w:p>
        </w:tc>
        <w:tc>
          <w:tcPr>
            <w:tcW w:w="17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0.86(0.49,1.50)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4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7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60 months</w:t>
            </w:r>
          </w:p>
        </w:tc>
        <w:tc>
          <w:tcPr>
            <w:tcW w:w="16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0.74(0.40,1.37)</w:t>
            </w:r>
          </w:p>
        </w:tc>
        <w:tc>
          <w:tcPr>
            <w:tcW w:w="168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2"/>
                <w:sz w:val="21"/>
                <w:szCs w:val="22"/>
                <w:highlight w:val="none"/>
                <w:lang w:val="en-US" w:eastAsia="zh-CN" w:bidi="ar-SA"/>
              </w:rPr>
              <w:t>0.47(0.23,0.97)</w:t>
            </w:r>
            <w:r>
              <w:rPr>
                <w:rFonts w:hint="eastAsia" w:ascii="Times New Roman" w:hAnsi="Times New Roman" w:cs="Times New Roman"/>
                <w:b/>
                <w:bCs/>
                <w:kern w:val="2"/>
                <w:sz w:val="21"/>
                <w:szCs w:val="22"/>
                <w:highlight w:val="none"/>
                <w:vertAlign w:val="superscript"/>
                <w:lang w:val="en-US" w:eastAsia="zh-CN" w:bidi="ar-SA"/>
              </w:rPr>
              <w:t>*</w:t>
            </w:r>
          </w:p>
        </w:tc>
        <w:tc>
          <w:tcPr>
            <w:tcW w:w="177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0.69(0.27,1.74)</w:t>
            </w:r>
          </w:p>
        </w:tc>
        <w:tc>
          <w:tcPr>
            <w:tcW w:w="17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0.56(0.31,1.03)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vertAlign w:val="superscript"/>
                <w:lang w:val="en-US" w:eastAsia="zh-CN" w:bidi="ar-SA"/>
              </w:rPr>
              <w:t>#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4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7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66 months</w:t>
            </w:r>
          </w:p>
        </w:tc>
        <w:tc>
          <w:tcPr>
            <w:tcW w:w="16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1.22(0.69,2.16)</w:t>
            </w:r>
          </w:p>
        </w:tc>
        <w:tc>
          <w:tcPr>
            <w:tcW w:w="168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0.90(0.48,1.71)</w:t>
            </w:r>
          </w:p>
        </w:tc>
        <w:tc>
          <w:tcPr>
            <w:tcW w:w="177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0.38(0.11,1.31)</w:t>
            </w:r>
          </w:p>
        </w:tc>
        <w:tc>
          <w:tcPr>
            <w:tcW w:w="17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0.71(0.40,1.28)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4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7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72 months</w:t>
            </w:r>
          </w:p>
        </w:tc>
        <w:tc>
          <w:tcPr>
            <w:tcW w:w="16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1.11(0.56,2.21)</w:t>
            </w:r>
          </w:p>
        </w:tc>
        <w:tc>
          <w:tcPr>
            <w:tcW w:w="168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0.81(0.42,1.57)</w:t>
            </w:r>
          </w:p>
        </w:tc>
        <w:tc>
          <w:tcPr>
            <w:tcW w:w="177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1.23(0.62,2.45)</w:t>
            </w:r>
          </w:p>
        </w:tc>
        <w:tc>
          <w:tcPr>
            <w:tcW w:w="17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0.96(0.57,1.61)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48" w:type="dxa"/>
            <w:tcBorders>
              <w:bottom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  <w:lang w:val="en-US" w:eastAsia="zh-CN"/>
              </w:rPr>
              <w:t xml:space="preserve">Both </w:t>
            </w: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>Second and Third trimesters</w:t>
            </w:r>
          </w:p>
        </w:tc>
        <w:tc>
          <w:tcPr>
            <w:tcW w:w="1178" w:type="dxa"/>
            <w:tcBorders>
              <w:bottom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642" w:type="dxa"/>
            <w:tcBorders>
              <w:bottom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683" w:type="dxa"/>
            <w:tcBorders>
              <w:bottom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775" w:type="dxa"/>
            <w:tcBorders>
              <w:bottom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725" w:type="dxa"/>
            <w:tcBorders>
              <w:bottom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>48 months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1.00(0.65,1.52)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highlight w:val="none"/>
                <w:lang w:val="en-US" w:eastAsia="zh-CN" w:bidi="ar-SA"/>
              </w:rPr>
              <w:t>0.71(0.51,1.01)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highlight w:val="none"/>
                <w:vertAlign w:val="superscript"/>
                <w:lang w:val="en-US" w:eastAsia="zh-CN" w:bidi="ar-SA"/>
              </w:rPr>
              <w:t>#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2"/>
                <w:sz w:val="21"/>
                <w:szCs w:val="22"/>
                <w:highlight w:val="none"/>
                <w:lang w:val="en-US" w:eastAsia="zh-CN" w:bidi="ar-SA"/>
              </w:rPr>
              <w:t>0.57(0.34,0.97)</w:t>
            </w:r>
            <w:r>
              <w:rPr>
                <w:rFonts w:hint="eastAsia" w:ascii="Times New Roman" w:hAnsi="Times New Roman" w:cs="Times New Roman"/>
                <w:b/>
                <w:bCs/>
                <w:kern w:val="2"/>
                <w:sz w:val="21"/>
                <w:szCs w:val="22"/>
                <w:highlight w:val="none"/>
                <w:vertAlign w:val="superscript"/>
                <w:lang w:val="en-US" w:eastAsia="zh-CN" w:bidi="ar-SA"/>
              </w:rPr>
              <w:t>*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2"/>
                <w:sz w:val="21"/>
                <w:szCs w:val="22"/>
                <w:highlight w:val="none"/>
                <w:lang w:val="en-US" w:eastAsia="zh-CN" w:bidi="ar-SA"/>
              </w:rPr>
              <w:t>0.67(0.50,0.90)</w:t>
            </w:r>
            <w:r>
              <w:rPr>
                <w:rFonts w:hint="eastAsia" w:ascii="Times New Roman" w:hAnsi="Times New Roman" w:cs="Times New Roman"/>
                <w:b/>
                <w:bCs/>
                <w:kern w:val="2"/>
                <w:sz w:val="21"/>
                <w:szCs w:val="22"/>
                <w:highlight w:val="none"/>
                <w:vertAlign w:val="superscript"/>
                <w:lang w:val="en-US" w:eastAsia="zh-CN" w:bidi="ar-SA"/>
              </w:rPr>
              <w:t>**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54 months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0.69(0.45,1.05)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highlight w:val="none"/>
                <w:lang w:val="en-US" w:eastAsia="zh-CN" w:bidi="ar-SA"/>
              </w:rPr>
              <w:t>0.73(0.49,1.08)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highlight w:val="none"/>
                <w:lang w:val="en-US" w:eastAsia="zh-CN" w:bidi="ar-SA"/>
              </w:rPr>
              <w:t>0.56(0.30,1.07)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2"/>
                <w:sz w:val="21"/>
                <w:szCs w:val="22"/>
                <w:highlight w:val="none"/>
                <w:lang w:val="en-US" w:eastAsia="zh-CN" w:bidi="ar-SA"/>
              </w:rPr>
              <w:t>0.70(0.50,1.00)</w:t>
            </w:r>
            <w:r>
              <w:rPr>
                <w:rFonts w:hint="eastAsia" w:ascii="Times New Roman" w:hAnsi="Times New Roman" w:cs="Times New Roman"/>
                <w:b/>
                <w:bCs/>
                <w:kern w:val="2"/>
                <w:sz w:val="21"/>
                <w:szCs w:val="22"/>
                <w:highlight w:val="none"/>
                <w:vertAlign w:val="superscript"/>
                <w:lang w:val="en-US" w:eastAsia="zh-CN" w:bidi="ar-SA"/>
              </w:rPr>
              <w:t>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3348" w:type="dxa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78" w:type="dxa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>60 months</w:t>
            </w:r>
          </w:p>
        </w:tc>
        <w:tc>
          <w:tcPr>
            <w:tcW w:w="1642" w:type="dxa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0.86(0.58,1.25)</w:t>
            </w:r>
          </w:p>
        </w:tc>
        <w:tc>
          <w:tcPr>
            <w:tcW w:w="1683" w:type="dxa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highlight w:val="none"/>
                <w:lang w:val="en-US" w:eastAsia="zh-CN" w:bidi="ar-SA"/>
              </w:rPr>
              <w:t>0.72(0.48,1.09)</w:t>
            </w:r>
          </w:p>
        </w:tc>
        <w:tc>
          <w:tcPr>
            <w:tcW w:w="1775" w:type="dxa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2"/>
                <w:sz w:val="21"/>
                <w:szCs w:val="22"/>
                <w:highlight w:val="none"/>
                <w:lang w:val="en-US" w:eastAsia="zh-CN" w:bidi="ar-SA"/>
              </w:rPr>
              <w:t>0.43(0.21,0.90)</w:t>
            </w:r>
            <w:r>
              <w:rPr>
                <w:rFonts w:hint="eastAsia" w:ascii="Times New Roman" w:hAnsi="Times New Roman" w:cs="Times New Roman"/>
                <w:b/>
                <w:bCs/>
                <w:kern w:val="2"/>
                <w:sz w:val="21"/>
                <w:szCs w:val="22"/>
                <w:highlight w:val="none"/>
                <w:vertAlign w:val="superscript"/>
                <w:lang w:val="en-US" w:eastAsia="zh-CN" w:bidi="ar-SA"/>
              </w:rPr>
              <w:t>*</w:t>
            </w:r>
          </w:p>
        </w:tc>
        <w:tc>
          <w:tcPr>
            <w:tcW w:w="1725" w:type="dxa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2"/>
                <w:sz w:val="21"/>
                <w:szCs w:val="22"/>
                <w:highlight w:val="none"/>
                <w:lang w:val="en-US" w:eastAsia="zh-CN" w:bidi="ar-SA"/>
              </w:rPr>
              <w:t>0.65(0.45,0.94)</w:t>
            </w:r>
            <w:r>
              <w:rPr>
                <w:rFonts w:hint="eastAsia" w:ascii="Times New Roman" w:hAnsi="Times New Roman" w:cs="Times New Roman"/>
                <w:b/>
                <w:bCs/>
                <w:kern w:val="2"/>
                <w:sz w:val="21"/>
                <w:szCs w:val="22"/>
                <w:highlight w:val="none"/>
                <w:vertAlign w:val="superscript"/>
                <w:lang w:val="en-US" w:eastAsia="zh-CN" w:bidi="ar-SA"/>
              </w:rPr>
              <w:t>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4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7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66 months</w:t>
            </w:r>
          </w:p>
        </w:tc>
        <w:tc>
          <w:tcPr>
            <w:tcW w:w="16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0.95(0.66,1.37)</w:t>
            </w:r>
          </w:p>
        </w:tc>
        <w:tc>
          <w:tcPr>
            <w:tcW w:w="168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0.78(0.52,1.18)</w:t>
            </w:r>
          </w:p>
        </w:tc>
        <w:tc>
          <w:tcPr>
            <w:tcW w:w="177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0.66(0.37,1.18)</w:t>
            </w:r>
          </w:p>
        </w:tc>
        <w:tc>
          <w:tcPr>
            <w:tcW w:w="17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0.75(0.53,1.06)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48" w:type="dxa"/>
            <w:tcBorders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78" w:type="dxa"/>
            <w:tcBorders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72 months</w:t>
            </w:r>
          </w:p>
        </w:tc>
        <w:tc>
          <w:tcPr>
            <w:tcW w:w="1642" w:type="dxa"/>
            <w:tcBorders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0.71(0.43,1.16)</w:t>
            </w:r>
          </w:p>
        </w:tc>
        <w:tc>
          <w:tcPr>
            <w:tcW w:w="1683" w:type="dxa"/>
            <w:tcBorders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1.02(0.69,1.51)</w:t>
            </w:r>
          </w:p>
        </w:tc>
        <w:tc>
          <w:tcPr>
            <w:tcW w:w="1775" w:type="dxa"/>
            <w:tcBorders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0.61(0.34,1.07)</w:t>
            </w:r>
          </w:p>
        </w:tc>
        <w:tc>
          <w:tcPr>
            <w:tcW w:w="1725" w:type="dxa"/>
            <w:tcBorders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0.90(0.64,1.28)</w:t>
            </w:r>
          </w:p>
        </w:tc>
      </w:tr>
    </w:tbl>
    <w:p>
      <w:pPr>
        <w:rPr>
          <w:rFonts w:hint="eastAsia" w:ascii="Times New Roman" w:hAnsi="Times New Roman" w:cs="Times New Roman"/>
          <w:color w:val="auto"/>
          <w:lang w:val="en-US" w:eastAsia="zh-CN"/>
        </w:rPr>
      </w:pPr>
      <w:r>
        <w:rPr>
          <w:rFonts w:hint="eastAsia" w:ascii="Times New Roman" w:hAnsi="Times New Roman" w:cs="Times New Roman"/>
          <w:color w:val="auto"/>
          <w:lang w:val="en-US" w:eastAsia="zh-CN"/>
        </w:rPr>
        <w:t xml:space="preserve">**P&lt;0.01; *P&lt;0.05; </w:t>
      </w:r>
      <w:r>
        <w:rPr>
          <w:rFonts w:hint="eastAsia" w:ascii="Times New Roman" w:hAnsi="Times New Roman" w:cs="Times New Roman"/>
          <w:color w:val="auto"/>
          <w:vertAlign w:val="superscript"/>
          <w:lang w:val="en-US" w:eastAsia="zh-CN"/>
        </w:rPr>
        <w:t>#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P&lt;0.10.</w:t>
      </w:r>
    </w:p>
    <w:p>
      <w:pPr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kern w:val="2"/>
          <w:sz w:val="21"/>
          <w:szCs w:val="22"/>
          <w:highlight w:val="none"/>
          <w:vertAlign w:val="superscript"/>
          <w:lang w:val="en-US" w:eastAsia="zh-CN" w:bidi="ar-SA"/>
        </w:rPr>
        <w:t>✝</w:t>
      </w:r>
      <w:r>
        <w:rPr>
          <w:rFonts w:hint="eastAsia" w:ascii="Times New Roman" w:hAnsi="Times New Roman" w:cs="Times New Roman"/>
          <w:color w:val="auto"/>
          <w:highlight w:val="none"/>
          <w:lang w:val="en-US" w:eastAsia="zh-CN"/>
        </w:rPr>
        <w:t>normal weight as a reference.</w:t>
      </w:r>
    </w:p>
    <w:p>
      <w:pPr>
        <w:rPr>
          <w:rFonts w:hint="eastAsia" w:ascii="Times New Roman" w:hAnsi="Times New Roman" w:cs="Times New Roman"/>
          <w:color w:val="auto"/>
          <w:sz w:val="20"/>
          <w:szCs w:val="20"/>
          <w:lang w:val="en-US" w:eastAsia="zh-CN"/>
        </w:rPr>
      </w:pPr>
      <w:r>
        <w:rPr>
          <w:rFonts w:hint="eastAsia" w:ascii="Times New Roman" w:hAnsi="Times New Roman" w:cs="Times New Roman"/>
          <w:color w:val="auto"/>
        </w:rPr>
        <w:t>Adjusted Model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: a</w:t>
      </w:r>
      <w:r>
        <w:rPr>
          <w:rFonts w:hint="eastAsia" w:ascii="Times New Roman" w:hAnsi="Times New Roman" w:cs="Times New Roman"/>
          <w:color w:val="auto"/>
          <w:sz w:val="20"/>
          <w:szCs w:val="20"/>
        </w:rPr>
        <w:t xml:space="preserve">djusted for 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</w:rPr>
        <w:t>maternal age, residence, race, family monthly income per capita,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 maternal 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</w:rPr>
        <w:t>education level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>,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</w:rPr>
        <w:t xml:space="preserve"> 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>father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>’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>s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</w:rPr>
        <w:t xml:space="preserve"> education level, maternal pre-pregnancy BMI,</w:t>
      </w:r>
      <w:r>
        <w:rPr>
          <w:rFonts w:hint="eastAsia" w:ascii="Times New Roman" w:hAnsi="Times New Roman" w:cs="Times New Roman"/>
          <w:color w:val="auto"/>
          <w:sz w:val="20"/>
          <w:szCs w:val="20"/>
        </w:rPr>
        <w:t xml:space="preserve"> 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>father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>’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>s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</w:rPr>
        <w:t xml:space="preserve"> BMI, parity, maternal metabolic dysfunctions, alcohol use, and tobacco use during pregnancy</w:t>
      </w:r>
      <w:r>
        <w:rPr>
          <w:rFonts w:hint="eastAsia" w:ascii="Times New Roman" w:hAnsi="Times New Roman" w:cs="Times New Roman"/>
          <w:color w:val="auto"/>
          <w:sz w:val="20"/>
          <w:szCs w:val="20"/>
          <w:lang w:val="en-US" w:eastAsia="zh-CN"/>
        </w:rPr>
        <w:t>.</w:t>
      </w:r>
    </w:p>
    <w:p>
      <w:pPr>
        <w:rPr>
          <w:rFonts w:hint="eastAsia" w:ascii="Times New Roman" w:hAnsi="Times New Roman" w:cs="Times New Roman"/>
          <w:color w:val="auto"/>
          <w:sz w:val="20"/>
          <w:szCs w:val="20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20"/>
          <w:szCs w:val="20"/>
          <w:lang w:val="en-US" w:eastAsia="zh-CN"/>
        </w:rPr>
        <w:br w:type="page"/>
      </w:r>
    </w:p>
    <w:p>
      <w:pPr>
        <w:jc w:val="left"/>
        <w:rPr>
          <w:rFonts w:hint="eastAsia" w:ascii="Times New Roman" w:hAnsi="Times New Roman" w:cs="Times New Roman"/>
          <w:highlight w:val="yellow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highlight w:val="none"/>
          <w:lang w:val="en-US" w:eastAsia="zh-CN"/>
        </w:rPr>
        <w:t>Table S7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 xml:space="preserve"> Logistic regression analyses of maternal pregnancy-related anxiety and BMI z-score trajectories in children from 48 to 72 months of age.</w:t>
      </w:r>
    </w:p>
    <w:tbl>
      <w:tblPr>
        <w:tblStyle w:val="6"/>
        <w:tblW w:w="13260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93"/>
        <w:gridCol w:w="2237"/>
        <w:gridCol w:w="1914"/>
        <w:gridCol w:w="942"/>
        <w:gridCol w:w="1723"/>
        <w:gridCol w:w="958"/>
        <w:gridCol w:w="1634"/>
        <w:gridCol w:w="959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93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highlight w:val="none"/>
              </w:rPr>
              <w:t xml:space="preserve">Time of 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highlight w:val="none"/>
                <w:lang w:val="en-US" w:eastAsia="zh-CN"/>
              </w:rPr>
              <w:t>m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highlight w:val="none"/>
              </w:rPr>
              <w:t xml:space="preserve">aternal 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highlight w:val="none"/>
                <w:lang w:val="en-US" w:eastAsia="zh-CN"/>
              </w:rPr>
              <w:t xml:space="preserve">prenatal 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highlight w:val="none"/>
              </w:rPr>
              <w:t>anxiety</w:t>
            </w:r>
          </w:p>
        </w:tc>
        <w:tc>
          <w:tcPr>
            <w:tcW w:w="2237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Cs w:val="21"/>
                <w:highlight w:val="none"/>
                <w:lang w:val="en-US" w:eastAsia="zh-CN"/>
              </w:rPr>
              <w:t>Types of BMI z-score Trajectories</w:t>
            </w:r>
          </w:p>
        </w:tc>
        <w:tc>
          <w:tcPr>
            <w:tcW w:w="2856" w:type="dxa"/>
            <w:gridSpan w:val="2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Cs w:val="21"/>
                <w:highlight w:val="none"/>
              </w:rPr>
              <w:t xml:space="preserve">Model 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681" w:type="dxa"/>
            <w:gridSpan w:val="2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Cs w:val="21"/>
                <w:highlight w:val="none"/>
              </w:rPr>
              <w:t xml:space="preserve">Model 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2593" w:type="dxa"/>
            <w:gridSpan w:val="2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Cs w:val="21"/>
                <w:highlight w:val="none"/>
              </w:rPr>
              <w:t>Model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szCs w:val="21"/>
                <w:highlight w:val="none"/>
                <w:lang w:val="en-US" w:eastAsia="zh-CN"/>
              </w:rPr>
              <w:t xml:space="preserve"> 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893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2237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914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i/>
                <w:iCs/>
                <w:color w:val="auto"/>
                <w:highlight w:val="none"/>
              </w:rPr>
              <w:t>OR (95% CI)</w:t>
            </w:r>
          </w:p>
        </w:tc>
        <w:tc>
          <w:tcPr>
            <w:tcW w:w="942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szCs w:val="21"/>
                <w:highlight w:val="none"/>
              </w:rPr>
              <w:t>P-value</w:t>
            </w:r>
          </w:p>
        </w:tc>
        <w:tc>
          <w:tcPr>
            <w:tcW w:w="1723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i/>
                <w:iCs/>
                <w:color w:val="auto"/>
                <w:highlight w:val="none"/>
              </w:rPr>
              <w:t>OR (95% CI)</w:t>
            </w:r>
          </w:p>
        </w:tc>
        <w:tc>
          <w:tcPr>
            <w:tcW w:w="958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szCs w:val="21"/>
                <w:highlight w:val="none"/>
              </w:rPr>
              <w:t>P-value</w:t>
            </w:r>
          </w:p>
        </w:tc>
        <w:tc>
          <w:tcPr>
            <w:tcW w:w="1634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i/>
                <w:iCs/>
                <w:color w:val="auto"/>
                <w:highlight w:val="none"/>
              </w:rPr>
              <w:t>OR (95% CI)</w:t>
            </w:r>
          </w:p>
        </w:tc>
        <w:tc>
          <w:tcPr>
            <w:tcW w:w="959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szCs w:val="21"/>
                <w:highlight w:val="none"/>
              </w:rPr>
              <w:t>P-value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893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>F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irst trimester</w:t>
            </w:r>
          </w:p>
        </w:tc>
        <w:tc>
          <w:tcPr>
            <w:tcW w:w="2237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914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942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723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958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634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959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Low BMI trajectory</w:t>
            </w:r>
          </w:p>
        </w:tc>
        <w:tc>
          <w:tcPr>
            <w:tcW w:w="191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0.91(0.69,1.19)</w:t>
            </w: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0.486</w:t>
            </w:r>
          </w:p>
        </w:tc>
        <w:tc>
          <w:tcPr>
            <w:tcW w:w="172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0.93(0.71,1.22)</w:t>
            </w: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0.598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0.91(0.69,1.20)</w:t>
            </w:r>
          </w:p>
        </w:tc>
        <w:tc>
          <w:tcPr>
            <w:tcW w:w="9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0.495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Normal BMI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 xml:space="preserve"> trajectory</w:t>
            </w:r>
          </w:p>
        </w:tc>
        <w:tc>
          <w:tcPr>
            <w:tcW w:w="191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72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9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High BMI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trajectory</w:t>
            </w:r>
          </w:p>
        </w:tc>
        <w:tc>
          <w:tcPr>
            <w:tcW w:w="191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1.04(0.72,1.51)</w:t>
            </w: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0.848</w:t>
            </w:r>
          </w:p>
        </w:tc>
        <w:tc>
          <w:tcPr>
            <w:tcW w:w="172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1.04(0.71,1.51)</w:t>
            </w: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0.847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1.03(0.70,1.50)</w:t>
            </w:r>
          </w:p>
        </w:tc>
        <w:tc>
          <w:tcPr>
            <w:tcW w:w="9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0.900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>Second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 xml:space="preserve"> trimester</w:t>
            </w: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91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72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9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Low BMI trajectory</w:t>
            </w:r>
          </w:p>
        </w:tc>
        <w:tc>
          <w:tcPr>
            <w:tcW w:w="191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0.86(0.69,1.08)</w:t>
            </w: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0.187</w:t>
            </w:r>
          </w:p>
        </w:tc>
        <w:tc>
          <w:tcPr>
            <w:tcW w:w="172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0.86(0.68,1.07)</w:t>
            </w: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0.179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0.84(0.67,1.06)</w:t>
            </w:r>
          </w:p>
        </w:tc>
        <w:tc>
          <w:tcPr>
            <w:tcW w:w="9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0.142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Normal BMI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 xml:space="preserve"> trajectory</w:t>
            </w:r>
          </w:p>
        </w:tc>
        <w:tc>
          <w:tcPr>
            <w:tcW w:w="191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72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9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High BMI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trajectory</w:t>
            </w:r>
          </w:p>
        </w:tc>
        <w:tc>
          <w:tcPr>
            <w:tcW w:w="191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0.81(0.59,1.12)</w:t>
            </w: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0.201</w:t>
            </w:r>
          </w:p>
        </w:tc>
        <w:tc>
          <w:tcPr>
            <w:tcW w:w="172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0.81(0.59,1.12)</w:t>
            </w: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0.198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0.80(0.58,1.11)</w:t>
            </w:r>
          </w:p>
        </w:tc>
        <w:tc>
          <w:tcPr>
            <w:tcW w:w="9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0.184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>Third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 xml:space="preserve"> trimester</w:t>
            </w: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91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72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2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Low BMI trajectory</w:t>
            </w:r>
          </w:p>
        </w:tc>
        <w:tc>
          <w:tcPr>
            <w:tcW w:w="191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0.94(0.75,1.18)</w:t>
            </w: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0.614</w:t>
            </w:r>
          </w:p>
        </w:tc>
        <w:tc>
          <w:tcPr>
            <w:tcW w:w="172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0.95(0.76,1.19)</w:t>
            </w: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0.664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0.93(0.74,1.16)</w:t>
            </w:r>
          </w:p>
        </w:tc>
        <w:tc>
          <w:tcPr>
            <w:tcW w:w="9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0.511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2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Normal BMI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 xml:space="preserve"> trajectory</w:t>
            </w:r>
          </w:p>
        </w:tc>
        <w:tc>
          <w:tcPr>
            <w:tcW w:w="191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72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9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High BMI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trajectory</w:t>
            </w:r>
          </w:p>
        </w:tc>
        <w:tc>
          <w:tcPr>
            <w:tcW w:w="191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0.69(0.49,0.97)</w:t>
            </w: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0.032</w:t>
            </w:r>
          </w:p>
        </w:tc>
        <w:tc>
          <w:tcPr>
            <w:tcW w:w="172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0.71(0.50,1.00)</w:t>
            </w: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0.050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0.70(0.50,0.99)</w:t>
            </w:r>
          </w:p>
        </w:tc>
        <w:tc>
          <w:tcPr>
            <w:tcW w:w="9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0.044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  <w:lang w:val="en-US" w:eastAsia="zh-CN"/>
              </w:rPr>
              <w:t xml:space="preserve">At least one trimester during pregnancy </w:t>
            </w: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91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72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Low BMI trajectory</w:t>
            </w:r>
          </w:p>
        </w:tc>
        <w:tc>
          <w:tcPr>
            <w:tcW w:w="191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0.95(0.77,1.17)</w:t>
            </w: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0.629</w:t>
            </w:r>
          </w:p>
        </w:tc>
        <w:tc>
          <w:tcPr>
            <w:tcW w:w="172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0.95(0.77,1.18)</w:t>
            </w: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0.664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0.93(0.75,1.15)</w:t>
            </w:r>
          </w:p>
        </w:tc>
        <w:tc>
          <w:tcPr>
            <w:tcW w:w="9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0.497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Normal BMI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 xml:space="preserve"> trajectory</w:t>
            </w:r>
          </w:p>
        </w:tc>
        <w:tc>
          <w:tcPr>
            <w:tcW w:w="191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72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9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High BMI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trajectory</w:t>
            </w:r>
          </w:p>
        </w:tc>
        <w:tc>
          <w:tcPr>
            <w:tcW w:w="191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0.96(0.72,1.29)</w:t>
            </w: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0.804</w:t>
            </w:r>
          </w:p>
        </w:tc>
        <w:tc>
          <w:tcPr>
            <w:tcW w:w="172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0.97(0.72,1.30)</w:t>
            </w: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0.814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0.96(0.71,1.30)</w:t>
            </w:r>
          </w:p>
        </w:tc>
        <w:tc>
          <w:tcPr>
            <w:tcW w:w="9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0.791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 xml:space="preserve">New-onset anxiety in the </w:t>
            </w:r>
            <w:r>
              <w:rPr>
                <w:rFonts w:hint="eastAsia" w:ascii="Times New Roman" w:hAnsi="Times New Roman" w:cs="Times New Roman"/>
                <w:color w:val="auto"/>
                <w:highlight w:val="none"/>
                <w:lang w:val="en-US" w:eastAsia="zh-CN"/>
              </w:rPr>
              <w:t>Second</w:t>
            </w: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 xml:space="preserve"> trimester</w:t>
            </w: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91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72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Low BMI trajectory</w:t>
            </w:r>
          </w:p>
        </w:tc>
        <w:tc>
          <w:tcPr>
            <w:tcW w:w="191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0.86(0.59,1.25)</w:t>
            </w: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0.429</w:t>
            </w:r>
          </w:p>
        </w:tc>
        <w:tc>
          <w:tcPr>
            <w:tcW w:w="172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0.84(0.58,1.24)</w:t>
            </w: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0.381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0.82(0.56,1.20)</w:t>
            </w:r>
          </w:p>
        </w:tc>
        <w:tc>
          <w:tcPr>
            <w:tcW w:w="9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0.303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Normal BMI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 xml:space="preserve"> trajectory</w:t>
            </w:r>
          </w:p>
        </w:tc>
        <w:tc>
          <w:tcPr>
            <w:tcW w:w="191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72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9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High BMI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trajectory</w:t>
            </w:r>
          </w:p>
        </w:tc>
        <w:tc>
          <w:tcPr>
            <w:tcW w:w="191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0.57(0.32,0.99)</w:t>
            </w: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0.047</w:t>
            </w:r>
          </w:p>
        </w:tc>
        <w:tc>
          <w:tcPr>
            <w:tcW w:w="172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0.57(0.33,1.01)</w:t>
            </w: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0.055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0.55(0.31,0.97)</w:t>
            </w:r>
          </w:p>
        </w:tc>
        <w:tc>
          <w:tcPr>
            <w:tcW w:w="9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0.040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 xml:space="preserve">New-onset anxiety in the </w:t>
            </w:r>
            <w:r>
              <w:rPr>
                <w:rFonts w:hint="eastAsia" w:ascii="Times New Roman" w:hAnsi="Times New Roman" w:cs="Times New Roman"/>
                <w:color w:val="auto"/>
                <w:highlight w:val="none"/>
                <w:lang w:val="en-US" w:eastAsia="zh-CN"/>
              </w:rPr>
              <w:t>T</w:t>
            </w: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>hird trimester</w:t>
            </w: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91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72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Low BMI trajectory</w:t>
            </w:r>
          </w:p>
        </w:tc>
        <w:tc>
          <w:tcPr>
            <w:tcW w:w="191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1.56(1.02,2.39)</w:t>
            </w: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0.038</w:t>
            </w:r>
          </w:p>
        </w:tc>
        <w:tc>
          <w:tcPr>
            <w:tcW w:w="172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1.60(1.04,2.44)</w:t>
            </w: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0.032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1.48(0.96,2.27)</w:t>
            </w:r>
          </w:p>
        </w:tc>
        <w:tc>
          <w:tcPr>
            <w:tcW w:w="9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0.078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2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Normal BMI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 xml:space="preserve"> trajectory</w:t>
            </w:r>
          </w:p>
        </w:tc>
        <w:tc>
          <w:tcPr>
            <w:tcW w:w="191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72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9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High BMI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trajectory</w:t>
            </w:r>
          </w:p>
        </w:tc>
        <w:tc>
          <w:tcPr>
            <w:tcW w:w="191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1.19(0.66,2.16)</w:t>
            </w: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0.566</w:t>
            </w:r>
          </w:p>
        </w:tc>
        <w:tc>
          <w:tcPr>
            <w:tcW w:w="172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1.20(0.66,2.18)</w:t>
            </w: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0.557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1.18(0.64,2.17)</w:t>
            </w:r>
          </w:p>
        </w:tc>
        <w:tc>
          <w:tcPr>
            <w:tcW w:w="9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0.592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  <w:lang w:val="en-US" w:eastAsia="zh-CN"/>
              </w:rPr>
              <w:t xml:space="preserve">Both </w:t>
            </w: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>Second and Third trimesters</w:t>
            </w: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91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72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Low BMI trajectory</w:t>
            </w:r>
          </w:p>
        </w:tc>
        <w:tc>
          <w:tcPr>
            <w:tcW w:w="191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0.85(0.65,1.11)</w:t>
            </w: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0.224</w:t>
            </w:r>
          </w:p>
        </w:tc>
        <w:tc>
          <w:tcPr>
            <w:tcW w:w="172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0.85(0.65,1.12)</w:t>
            </w: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0.240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0.83(0.63,1.09)</w:t>
            </w:r>
          </w:p>
        </w:tc>
        <w:tc>
          <w:tcPr>
            <w:tcW w:w="9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0.187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9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223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Normal BMI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 xml:space="preserve"> trajectory</w:t>
            </w:r>
          </w:p>
        </w:tc>
        <w:tc>
          <w:tcPr>
            <w:tcW w:w="191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72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9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93" w:type="dxa"/>
            <w:tcBorders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2237" w:type="dxa"/>
            <w:tcBorders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High BMI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trajectory</w:t>
            </w:r>
          </w:p>
        </w:tc>
        <w:tc>
          <w:tcPr>
            <w:tcW w:w="1914" w:type="dxa"/>
            <w:tcBorders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0.58(0.38,0.89)</w:t>
            </w:r>
          </w:p>
        </w:tc>
        <w:tc>
          <w:tcPr>
            <w:tcW w:w="942" w:type="dxa"/>
            <w:tcBorders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0.012</w:t>
            </w:r>
          </w:p>
        </w:tc>
        <w:tc>
          <w:tcPr>
            <w:tcW w:w="1723" w:type="dxa"/>
            <w:tcBorders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0.60(0.39,0.91)</w:t>
            </w:r>
          </w:p>
        </w:tc>
        <w:tc>
          <w:tcPr>
            <w:tcW w:w="958" w:type="dxa"/>
            <w:tcBorders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0.017</w:t>
            </w:r>
          </w:p>
        </w:tc>
        <w:tc>
          <w:tcPr>
            <w:tcW w:w="1634" w:type="dxa"/>
            <w:tcBorders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0.57(0.38,0.88)</w:t>
            </w:r>
          </w:p>
        </w:tc>
        <w:tc>
          <w:tcPr>
            <w:tcW w:w="959" w:type="dxa"/>
            <w:tcBorders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0.011</w:t>
            </w:r>
          </w:p>
        </w:tc>
      </w:tr>
    </w:tbl>
    <w:p>
      <w:pPr>
        <w:rPr>
          <w:rFonts w:hint="eastAsia" w:ascii="Times New Roman" w:hAnsi="Times New Roman" w:cs="Times New Roman" w:eastAsiaTheme="minorEastAsia"/>
          <w:color w:val="auto"/>
          <w:sz w:val="20"/>
          <w:szCs w:val="20"/>
          <w:lang w:val="en-US" w:eastAsia="zh-CN"/>
        </w:rPr>
      </w:pPr>
      <w:r>
        <w:rPr>
          <w:rFonts w:hint="eastAsia" w:ascii="Times New Roman" w:hAnsi="Times New Roman" w:cs="Times New Roman"/>
          <w:color w:val="auto"/>
        </w:rPr>
        <w:t xml:space="preserve">Model 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1: a</w:t>
      </w:r>
      <w:r>
        <w:rPr>
          <w:rFonts w:hint="eastAsia" w:ascii="Times New Roman" w:hAnsi="Times New Roman" w:cs="Times New Roman"/>
          <w:color w:val="auto"/>
          <w:sz w:val="20"/>
          <w:szCs w:val="20"/>
        </w:rPr>
        <w:t xml:space="preserve">djusted for 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</w:rPr>
        <w:t>maternal age, residence, race, family monthly income per capita,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 maternal 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</w:rPr>
        <w:t>education level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>,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</w:rPr>
        <w:t xml:space="preserve"> 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>father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>’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>s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</w:rPr>
        <w:t xml:space="preserve"> education level, maternal pre-pregnancy BMI,</w:t>
      </w:r>
      <w:r>
        <w:rPr>
          <w:rFonts w:hint="eastAsia" w:ascii="Times New Roman" w:hAnsi="Times New Roman" w:cs="Times New Roman"/>
          <w:color w:val="auto"/>
          <w:sz w:val="20"/>
          <w:szCs w:val="20"/>
        </w:rPr>
        <w:t xml:space="preserve"> 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>father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>’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>s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</w:rPr>
        <w:t xml:space="preserve"> BMI, parity, maternal metabolic dysfunctions, alcohol use, and tobacco use during pregnancy</w:t>
      </w:r>
      <w:r>
        <w:rPr>
          <w:rFonts w:hint="eastAsia" w:ascii="Times New Roman" w:hAnsi="Times New Roman" w:cs="Times New Roman"/>
          <w:color w:val="auto"/>
          <w:sz w:val="20"/>
          <w:szCs w:val="20"/>
          <w:lang w:val="en-US" w:eastAsia="zh-CN"/>
        </w:rPr>
        <w:t>.</w:t>
      </w:r>
    </w:p>
    <w:p>
      <w:pPr>
        <w:rPr>
          <w:rFonts w:hint="default" w:ascii="Times New Roman" w:hAnsi="Times New Roman" w:cs="Times New Roman"/>
          <w:color w:val="auto"/>
          <w:lang w:val="en-US" w:eastAsia="zh-CN"/>
        </w:rPr>
      </w:pPr>
      <w:r>
        <w:rPr>
          <w:rFonts w:hint="eastAsia" w:ascii="Times New Roman" w:hAnsi="Times New Roman" w:cs="Times New Roman"/>
          <w:color w:val="auto"/>
        </w:rPr>
        <w:t xml:space="preserve">Model </w:t>
      </w:r>
      <w:r>
        <w:rPr>
          <w:rFonts w:hint="eastAsia" w:ascii="Times New Roman" w:hAnsi="Times New Roman" w:cs="Times New Roman"/>
          <w:color w:val="auto"/>
          <w:lang w:val="en-US" w:eastAsia="zh-CN"/>
        </w:rPr>
        <w:t xml:space="preserve">2: adjusted for covariates in model 1+ birth weight, gestational age, </w:t>
      </w:r>
      <w:r>
        <w:rPr>
          <w:rFonts w:hint="eastAsia" w:ascii="Times New Roman" w:hAnsi="Times New Roman" w:cs="Times New Roman"/>
          <w:color w:val="auto"/>
          <w:sz w:val="20"/>
          <w:szCs w:val="20"/>
        </w:rPr>
        <w:t>children</w:t>
      </w:r>
      <w:r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  <w:t>’</w:t>
      </w:r>
      <w:r>
        <w:rPr>
          <w:rFonts w:hint="eastAsia" w:ascii="Times New Roman" w:hAnsi="Times New Roman" w:cs="Times New Roman"/>
          <w:color w:val="auto"/>
          <w:sz w:val="20"/>
          <w:szCs w:val="20"/>
        </w:rPr>
        <w:t>s sex</w:t>
      </w:r>
    </w:p>
    <w:p>
      <w:pPr>
        <w:rPr>
          <w:rFonts w:hint="default" w:ascii="Times New Roman" w:hAnsi="Times New Roman" w:eastAsia="宋体" w:cs="Times New Roman"/>
          <w:color w:val="auto"/>
          <w:kern w:val="2"/>
          <w:sz w:val="20"/>
          <w:szCs w:val="22"/>
          <w:lang w:val="en-US" w:eastAsia="zh-CN" w:bidi="ar"/>
        </w:rPr>
      </w:pPr>
      <w:r>
        <w:rPr>
          <w:rFonts w:hint="eastAsia" w:ascii="Times New Roman" w:hAnsi="Times New Roman" w:cs="Times New Roman"/>
          <w:color w:val="auto"/>
        </w:rPr>
        <w:t xml:space="preserve">Model 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3: adjusted for covariates in model 2+</w:t>
      </w:r>
      <w:r>
        <w:rPr>
          <w:rFonts w:hint="eastAsia" w:ascii="Times New Roman" w:hAnsi="Times New Roman" w:eastAsia="宋体" w:cs="Times New Roman"/>
          <w:color w:val="auto"/>
          <w:kern w:val="2"/>
          <w:sz w:val="20"/>
          <w:szCs w:val="22"/>
          <w:lang w:val="en-US" w:eastAsia="zh-CN" w:bidi="ar"/>
        </w:rPr>
        <w:t>b</w:t>
      </w:r>
      <w:r>
        <w:rPr>
          <w:rFonts w:hint="default" w:ascii="Times New Roman" w:hAnsi="Times New Roman" w:eastAsia="宋体" w:cs="Times New Roman"/>
          <w:color w:val="auto"/>
          <w:kern w:val="2"/>
          <w:sz w:val="20"/>
          <w:szCs w:val="22"/>
          <w:lang w:val="en-US" w:eastAsia="zh-CN" w:bidi="ar"/>
        </w:rPr>
        <w:t>reastfeeding duration</w:t>
      </w:r>
      <w:r>
        <w:rPr>
          <w:rFonts w:hint="eastAsia" w:ascii="Times New Roman" w:hAnsi="Times New Roman" w:eastAsia="宋体" w:cs="Times New Roman"/>
          <w:color w:val="auto"/>
          <w:kern w:val="2"/>
          <w:sz w:val="20"/>
          <w:szCs w:val="22"/>
          <w:lang w:val="en-US" w:eastAsia="zh-CN" w:bidi="ar"/>
        </w:rPr>
        <w:t>, main caregivers before 3 years, average outdoor activity time, parenting style score, and children</w:t>
      </w:r>
      <w:r>
        <w:rPr>
          <w:rFonts w:hint="default" w:ascii="Times New Roman" w:hAnsi="Times New Roman" w:eastAsia="宋体" w:cs="Times New Roman"/>
          <w:color w:val="auto"/>
          <w:kern w:val="2"/>
          <w:sz w:val="20"/>
          <w:szCs w:val="22"/>
          <w:lang w:val="en-US" w:eastAsia="zh-CN" w:bidi="ar"/>
        </w:rPr>
        <w:t>’</w:t>
      </w:r>
      <w:r>
        <w:rPr>
          <w:rFonts w:hint="eastAsia" w:ascii="Times New Roman" w:hAnsi="Times New Roman" w:eastAsia="宋体" w:cs="Times New Roman"/>
          <w:color w:val="auto"/>
          <w:kern w:val="2"/>
          <w:sz w:val="20"/>
          <w:szCs w:val="22"/>
          <w:lang w:val="en-US" w:eastAsia="zh-CN" w:bidi="ar"/>
        </w:rPr>
        <w:t>s diet.</w:t>
      </w:r>
    </w:p>
    <w:p>
      <w:pPr>
        <w:rPr>
          <w:rFonts w:hint="eastAsia" w:ascii="Times New Roman" w:hAnsi="Times New Roman" w:cs="Times New Roman"/>
          <w:color w:val="auto"/>
          <w:sz w:val="20"/>
          <w:szCs w:val="20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20"/>
          <w:szCs w:val="20"/>
          <w:lang w:val="en-US" w:eastAsia="zh-CN"/>
        </w:rPr>
        <w:br w:type="page"/>
      </w:r>
    </w:p>
    <w:p>
      <w:pPr>
        <w:jc w:val="left"/>
        <w:rPr>
          <w:rFonts w:hint="eastAsia"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b/>
          <w:bCs/>
          <w:highlight w:val="none"/>
          <w:lang w:val="en-US" w:eastAsia="zh-CN"/>
        </w:rPr>
        <w:t xml:space="preserve">Table S8 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 xml:space="preserve">Logistic regression analyses of maternal pregnancy-related anxiety and BF z-score trajectories in children from 48 to 72 months of age. </w:t>
      </w:r>
    </w:p>
    <w:tbl>
      <w:tblPr>
        <w:tblStyle w:val="6"/>
        <w:tblW w:w="13953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84"/>
        <w:gridCol w:w="1990"/>
        <w:gridCol w:w="1700"/>
        <w:gridCol w:w="958"/>
        <w:gridCol w:w="1625"/>
        <w:gridCol w:w="1100"/>
        <w:gridCol w:w="1634"/>
        <w:gridCol w:w="962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84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highlight w:val="none"/>
              </w:rPr>
              <w:t xml:space="preserve">Time of 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highlight w:val="none"/>
                <w:lang w:val="en-US" w:eastAsia="zh-CN"/>
              </w:rPr>
              <w:t>m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highlight w:val="none"/>
              </w:rPr>
              <w:t xml:space="preserve">aternal 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highlight w:val="none"/>
                <w:lang w:val="en-US" w:eastAsia="zh-CN"/>
              </w:rPr>
              <w:t xml:space="preserve">prenatal 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highlight w:val="none"/>
              </w:rPr>
              <w:t>anxiety</w:t>
            </w:r>
          </w:p>
        </w:tc>
        <w:tc>
          <w:tcPr>
            <w:tcW w:w="1990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Cs w:val="21"/>
                <w:highlight w:val="none"/>
                <w:lang w:val="en-US" w:eastAsia="zh-CN"/>
              </w:rPr>
              <w:t>Types of BF z-score trajectories</w:t>
            </w:r>
          </w:p>
        </w:tc>
        <w:tc>
          <w:tcPr>
            <w:tcW w:w="2658" w:type="dxa"/>
            <w:gridSpan w:val="2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Cs w:val="21"/>
                <w:highlight w:val="none"/>
              </w:rPr>
              <w:t>Model 1</w:t>
            </w:r>
          </w:p>
        </w:tc>
        <w:tc>
          <w:tcPr>
            <w:tcW w:w="2725" w:type="dxa"/>
            <w:gridSpan w:val="2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Cs w:val="21"/>
                <w:highlight w:val="none"/>
              </w:rPr>
              <w:t>Model 2</w:t>
            </w:r>
          </w:p>
        </w:tc>
        <w:tc>
          <w:tcPr>
            <w:tcW w:w="2596" w:type="dxa"/>
            <w:gridSpan w:val="2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Cs w:val="21"/>
                <w:highlight w:val="none"/>
              </w:rPr>
              <w:t xml:space="preserve">Model 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szCs w:val="21"/>
                <w:highlight w:val="none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84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1990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700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i/>
                <w:iCs/>
                <w:color w:val="auto"/>
                <w:highlight w:val="none"/>
              </w:rPr>
              <w:t>OR (95% CI)</w:t>
            </w:r>
          </w:p>
        </w:tc>
        <w:tc>
          <w:tcPr>
            <w:tcW w:w="958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szCs w:val="21"/>
                <w:highlight w:val="none"/>
              </w:rPr>
              <w:t>P-value</w:t>
            </w:r>
          </w:p>
        </w:tc>
        <w:tc>
          <w:tcPr>
            <w:tcW w:w="1625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i/>
                <w:iCs/>
                <w:color w:val="auto"/>
                <w:highlight w:val="none"/>
              </w:rPr>
              <w:t>OR (95% CI)</w:t>
            </w:r>
          </w:p>
        </w:tc>
        <w:tc>
          <w:tcPr>
            <w:tcW w:w="1100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szCs w:val="21"/>
                <w:highlight w:val="none"/>
              </w:rPr>
              <w:t>P-value</w:t>
            </w:r>
          </w:p>
        </w:tc>
        <w:tc>
          <w:tcPr>
            <w:tcW w:w="1634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i/>
                <w:iCs/>
                <w:color w:val="auto"/>
                <w:highlight w:val="none"/>
              </w:rPr>
              <w:t>OR (95% CI)</w:t>
            </w:r>
          </w:p>
        </w:tc>
        <w:tc>
          <w:tcPr>
            <w:tcW w:w="962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szCs w:val="21"/>
                <w:highlight w:val="none"/>
              </w:rPr>
              <w:t>P-value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84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>F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irst trimester</w:t>
            </w:r>
          </w:p>
        </w:tc>
        <w:tc>
          <w:tcPr>
            <w:tcW w:w="1990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700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958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625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00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634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962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8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9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Normal BF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 xml:space="preserve"> trajectory</w:t>
            </w:r>
          </w:p>
        </w:tc>
        <w:tc>
          <w:tcPr>
            <w:tcW w:w="17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96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8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9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High BF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trajectory</w:t>
            </w:r>
          </w:p>
        </w:tc>
        <w:tc>
          <w:tcPr>
            <w:tcW w:w="17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1.00(0.70,1.43)</w:t>
            </w: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0.993</w:t>
            </w:r>
          </w:p>
        </w:tc>
        <w:tc>
          <w:tcPr>
            <w:tcW w:w="16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0.97(0.68,1.39)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0.881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0.96(0.67,1.37)</w:t>
            </w:r>
          </w:p>
        </w:tc>
        <w:tc>
          <w:tcPr>
            <w:tcW w:w="96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0.821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8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>Second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 xml:space="preserve"> trimester</w:t>
            </w:r>
          </w:p>
        </w:tc>
        <w:tc>
          <w:tcPr>
            <w:tcW w:w="19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7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96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8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9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Normal BF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 xml:space="preserve"> trajectory</w:t>
            </w:r>
          </w:p>
        </w:tc>
        <w:tc>
          <w:tcPr>
            <w:tcW w:w="17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96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8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9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High BF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trajectory</w:t>
            </w:r>
          </w:p>
        </w:tc>
        <w:tc>
          <w:tcPr>
            <w:tcW w:w="17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0.84(0.62,1.13)</w:t>
            </w: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0.247</w:t>
            </w:r>
          </w:p>
        </w:tc>
        <w:tc>
          <w:tcPr>
            <w:tcW w:w="16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0.83(0.62,1.13)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0.239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0.83(0.61,1.12)</w:t>
            </w:r>
          </w:p>
        </w:tc>
        <w:tc>
          <w:tcPr>
            <w:tcW w:w="96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0.225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8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>Third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 xml:space="preserve"> trimester</w:t>
            </w:r>
          </w:p>
        </w:tc>
        <w:tc>
          <w:tcPr>
            <w:tcW w:w="19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7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6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398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9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Normal BF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 xml:space="preserve"> trajectory</w:t>
            </w:r>
          </w:p>
        </w:tc>
        <w:tc>
          <w:tcPr>
            <w:tcW w:w="17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96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398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9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High BF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trajectory</w:t>
            </w:r>
          </w:p>
        </w:tc>
        <w:tc>
          <w:tcPr>
            <w:tcW w:w="17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0.65(0.47,0.89)</w:t>
            </w: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0.008</w:t>
            </w:r>
          </w:p>
        </w:tc>
        <w:tc>
          <w:tcPr>
            <w:tcW w:w="16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0.65(0.47,0.90)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0.009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0.64(0.46,0.89)</w:t>
            </w:r>
          </w:p>
        </w:tc>
        <w:tc>
          <w:tcPr>
            <w:tcW w:w="96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0.008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398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  <w:lang w:val="en-US" w:eastAsia="zh-CN"/>
              </w:rPr>
              <w:t xml:space="preserve">At least one trimester during pregnancy </w:t>
            </w:r>
          </w:p>
        </w:tc>
        <w:tc>
          <w:tcPr>
            <w:tcW w:w="19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7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6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398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9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Normal BF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 xml:space="preserve"> trajectory</w:t>
            </w:r>
          </w:p>
        </w:tc>
        <w:tc>
          <w:tcPr>
            <w:tcW w:w="17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96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398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9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High BF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trajectory</w:t>
            </w:r>
          </w:p>
        </w:tc>
        <w:tc>
          <w:tcPr>
            <w:tcW w:w="17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0.91(0.67,1.20)</w:t>
            </w: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0.500</w:t>
            </w:r>
          </w:p>
        </w:tc>
        <w:tc>
          <w:tcPr>
            <w:tcW w:w="16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0.89(0.67,1.18)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0.423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0.88(0.67,1.17)</w:t>
            </w:r>
          </w:p>
        </w:tc>
        <w:tc>
          <w:tcPr>
            <w:tcW w:w="96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0.391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8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 xml:space="preserve">New-onset anxiety in the </w:t>
            </w:r>
            <w:r>
              <w:rPr>
                <w:rFonts w:hint="eastAsia" w:ascii="Times New Roman" w:hAnsi="Times New Roman" w:cs="Times New Roman"/>
                <w:color w:val="auto"/>
                <w:highlight w:val="none"/>
                <w:lang w:val="en-US" w:eastAsia="zh-CN"/>
              </w:rPr>
              <w:t>Second</w:t>
            </w: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 xml:space="preserve"> trimester</w:t>
            </w:r>
          </w:p>
        </w:tc>
        <w:tc>
          <w:tcPr>
            <w:tcW w:w="19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7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6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8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9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Normal BF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 xml:space="preserve"> trajectory</w:t>
            </w:r>
          </w:p>
        </w:tc>
        <w:tc>
          <w:tcPr>
            <w:tcW w:w="17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96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8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9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High BF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trajectory</w:t>
            </w:r>
          </w:p>
        </w:tc>
        <w:tc>
          <w:tcPr>
            <w:tcW w:w="17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0.67(0.40,1.12)</w:t>
            </w: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0.126</w:t>
            </w:r>
          </w:p>
        </w:tc>
        <w:tc>
          <w:tcPr>
            <w:tcW w:w="16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0.67(0.40,1.12)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0.125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0.63(0.37,1.07)</w:t>
            </w:r>
          </w:p>
        </w:tc>
        <w:tc>
          <w:tcPr>
            <w:tcW w:w="96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0.084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8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 xml:space="preserve">New-onset anxiety in the </w:t>
            </w:r>
            <w:r>
              <w:rPr>
                <w:rFonts w:hint="eastAsia" w:ascii="Times New Roman" w:hAnsi="Times New Roman" w:cs="Times New Roman"/>
                <w:color w:val="auto"/>
                <w:highlight w:val="none"/>
                <w:lang w:val="en-US" w:eastAsia="zh-CN"/>
              </w:rPr>
              <w:t>T</w:t>
            </w: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>hird trimester</w:t>
            </w:r>
          </w:p>
        </w:tc>
        <w:tc>
          <w:tcPr>
            <w:tcW w:w="19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7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6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98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9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Normal BF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 xml:space="preserve"> trajectory</w:t>
            </w:r>
          </w:p>
        </w:tc>
        <w:tc>
          <w:tcPr>
            <w:tcW w:w="17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96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8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9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High BF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trajectory</w:t>
            </w:r>
          </w:p>
        </w:tc>
        <w:tc>
          <w:tcPr>
            <w:tcW w:w="17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0.76(0.42,1.37)</w:t>
            </w: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0.359</w:t>
            </w:r>
          </w:p>
        </w:tc>
        <w:tc>
          <w:tcPr>
            <w:tcW w:w="16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0.74(0.41,1.35)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0.322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0.75(0.41,1.37)</w:t>
            </w:r>
          </w:p>
        </w:tc>
        <w:tc>
          <w:tcPr>
            <w:tcW w:w="96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0.341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8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highlight w:val="none"/>
                <w:lang w:val="en-US" w:eastAsia="zh-CN"/>
              </w:rPr>
              <w:t xml:space="preserve">Both </w:t>
            </w: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 xml:space="preserve">Second and </w:t>
            </w:r>
            <w:r>
              <w:rPr>
                <w:rFonts w:hint="eastAsia" w:ascii="Times New Roman" w:hAnsi="Times New Roman" w:cs="Times New Roman"/>
                <w:color w:val="auto"/>
                <w:highlight w:val="none"/>
                <w:lang w:val="en-US" w:eastAsia="zh-CN"/>
              </w:rPr>
              <w:t>t</w:t>
            </w:r>
            <w:r>
              <w:rPr>
                <w:rFonts w:hint="eastAsia" w:ascii="Times New Roman" w:hAnsi="Times New Roman" w:cs="Times New Roman"/>
                <w:color w:val="auto"/>
                <w:highlight w:val="none"/>
              </w:rPr>
              <w:t>hird trimesters</w:t>
            </w:r>
          </w:p>
        </w:tc>
        <w:tc>
          <w:tcPr>
            <w:tcW w:w="19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7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6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8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19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Normal BF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 xml:space="preserve"> trajectory</w:t>
            </w:r>
          </w:p>
        </w:tc>
        <w:tc>
          <w:tcPr>
            <w:tcW w:w="17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95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2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highlight w:val="none"/>
              </w:rPr>
              <w:t>eference</w:t>
            </w:r>
          </w:p>
        </w:tc>
        <w:tc>
          <w:tcPr>
            <w:tcW w:w="96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984" w:type="dxa"/>
            <w:tcBorders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1990" w:type="dxa"/>
            <w:tcBorders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High BF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trajectory</w:t>
            </w:r>
          </w:p>
        </w:tc>
        <w:tc>
          <w:tcPr>
            <w:tcW w:w="1700" w:type="dxa"/>
            <w:tcBorders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0.61(0.41,0.90)</w:t>
            </w:r>
          </w:p>
        </w:tc>
        <w:tc>
          <w:tcPr>
            <w:tcW w:w="958" w:type="dxa"/>
            <w:tcBorders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0.012</w:t>
            </w:r>
          </w:p>
        </w:tc>
        <w:tc>
          <w:tcPr>
            <w:tcW w:w="1625" w:type="dxa"/>
            <w:tcBorders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0.61(0.41,0.91)</w:t>
            </w:r>
          </w:p>
        </w:tc>
        <w:tc>
          <w:tcPr>
            <w:tcW w:w="1100" w:type="dxa"/>
            <w:tcBorders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0.014</w:t>
            </w:r>
          </w:p>
        </w:tc>
        <w:tc>
          <w:tcPr>
            <w:tcW w:w="1634" w:type="dxa"/>
            <w:tcBorders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0.59(0.40,0.88)</w:t>
            </w:r>
          </w:p>
        </w:tc>
        <w:tc>
          <w:tcPr>
            <w:tcW w:w="962" w:type="dxa"/>
            <w:tcBorders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0.009</w:t>
            </w:r>
          </w:p>
        </w:tc>
      </w:tr>
    </w:tbl>
    <w:p>
      <w:pPr>
        <w:rPr>
          <w:rFonts w:hint="eastAsia" w:ascii="Times New Roman" w:hAnsi="Times New Roman" w:cs="Times New Roman" w:eastAsiaTheme="minorEastAsia"/>
          <w:color w:val="auto"/>
          <w:sz w:val="20"/>
          <w:szCs w:val="20"/>
          <w:lang w:val="en-US" w:eastAsia="zh-CN"/>
        </w:rPr>
      </w:pPr>
      <w:r>
        <w:rPr>
          <w:rFonts w:hint="eastAsia" w:ascii="Times New Roman" w:hAnsi="Times New Roman" w:cs="Times New Roman"/>
          <w:color w:val="auto"/>
        </w:rPr>
        <w:t xml:space="preserve">Model 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1: a</w:t>
      </w:r>
      <w:r>
        <w:rPr>
          <w:rFonts w:hint="eastAsia" w:ascii="Times New Roman" w:hAnsi="Times New Roman" w:cs="Times New Roman"/>
          <w:color w:val="auto"/>
          <w:sz w:val="20"/>
          <w:szCs w:val="20"/>
        </w:rPr>
        <w:t xml:space="preserve">djusted for 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</w:rPr>
        <w:t>maternal age, residence, race, family monthly income per capita,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 xml:space="preserve"> maternal 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</w:rPr>
        <w:t>education level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>,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</w:rPr>
        <w:t xml:space="preserve"> 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>father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>’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>s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</w:rPr>
        <w:t xml:space="preserve"> education level, maternal pre-pregnancy BMI,</w:t>
      </w:r>
      <w:r>
        <w:rPr>
          <w:rFonts w:hint="eastAsia" w:ascii="Times New Roman" w:hAnsi="Times New Roman" w:cs="Times New Roman"/>
          <w:color w:val="auto"/>
          <w:sz w:val="20"/>
          <w:szCs w:val="20"/>
        </w:rPr>
        <w:t xml:space="preserve"> 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>father</w:t>
      </w:r>
      <w:r>
        <w:rPr>
          <w:rFonts w:hint="default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>’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  <w:lang w:val="en-US" w:eastAsia="zh-CN"/>
        </w:rPr>
        <w:t>s</w:t>
      </w:r>
      <w:r>
        <w:rPr>
          <w:rFonts w:hint="eastAsia" w:ascii="Times New Roman" w:hAnsi="Times New Roman" w:cs="Times New Roman"/>
          <w:color w:val="auto"/>
          <w:sz w:val="20"/>
          <w:szCs w:val="20"/>
          <w:highlight w:val="none"/>
        </w:rPr>
        <w:t xml:space="preserve"> BMI, parity, maternal metabolic dysfunctions, alcohol use, and tobacco use during pregnancy</w:t>
      </w:r>
      <w:r>
        <w:rPr>
          <w:rFonts w:hint="eastAsia" w:ascii="Times New Roman" w:hAnsi="Times New Roman" w:cs="Times New Roman"/>
          <w:color w:val="auto"/>
          <w:sz w:val="20"/>
          <w:szCs w:val="20"/>
          <w:lang w:val="en-US" w:eastAsia="zh-CN"/>
        </w:rPr>
        <w:t>.</w:t>
      </w:r>
    </w:p>
    <w:p>
      <w:pPr>
        <w:rPr>
          <w:rFonts w:hint="default" w:ascii="Times New Roman" w:hAnsi="Times New Roman" w:cs="Times New Roman"/>
          <w:color w:val="auto"/>
          <w:lang w:val="en-US" w:eastAsia="zh-CN"/>
        </w:rPr>
      </w:pPr>
      <w:r>
        <w:rPr>
          <w:rFonts w:hint="eastAsia" w:ascii="Times New Roman" w:hAnsi="Times New Roman" w:cs="Times New Roman"/>
          <w:color w:val="auto"/>
        </w:rPr>
        <w:t xml:space="preserve">Model </w:t>
      </w:r>
      <w:r>
        <w:rPr>
          <w:rFonts w:hint="eastAsia" w:ascii="Times New Roman" w:hAnsi="Times New Roman" w:cs="Times New Roman"/>
          <w:color w:val="auto"/>
          <w:lang w:val="en-US" w:eastAsia="zh-CN"/>
        </w:rPr>
        <w:t xml:space="preserve">2: adjusted for covariates in model 1+ birth weight, gestational age, </w:t>
      </w:r>
      <w:r>
        <w:rPr>
          <w:rFonts w:hint="eastAsia" w:ascii="Times New Roman" w:hAnsi="Times New Roman" w:cs="Times New Roman"/>
          <w:color w:val="auto"/>
          <w:sz w:val="20"/>
          <w:szCs w:val="20"/>
        </w:rPr>
        <w:t>children</w:t>
      </w:r>
      <w:r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  <w:t>’</w:t>
      </w:r>
      <w:r>
        <w:rPr>
          <w:rFonts w:hint="eastAsia" w:ascii="Times New Roman" w:hAnsi="Times New Roman" w:cs="Times New Roman"/>
          <w:color w:val="auto"/>
          <w:sz w:val="20"/>
          <w:szCs w:val="20"/>
        </w:rPr>
        <w:t>s sex</w:t>
      </w:r>
    </w:p>
    <w:p>
      <w:pPr>
        <w:rPr>
          <w:rFonts w:hint="eastAsia" w:ascii="Times New Roman" w:hAnsi="Times New Roman" w:eastAsia="宋体" w:cs="Times New Roman"/>
          <w:color w:val="auto"/>
          <w:kern w:val="2"/>
          <w:sz w:val="20"/>
          <w:szCs w:val="22"/>
          <w:lang w:val="en-US" w:eastAsia="zh-CN" w:bidi="ar"/>
        </w:rPr>
      </w:pPr>
      <w:r>
        <w:rPr>
          <w:rFonts w:hint="eastAsia" w:ascii="Times New Roman" w:hAnsi="Times New Roman" w:cs="Times New Roman"/>
          <w:color w:val="auto"/>
        </w:rPr>
        <w:t xml:space="preserve">Model 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3: adjusted for covariates in model 2+</w:t>
      </w:r>
      <w:r>
        <w:rPr>
          <w:rFonts w:hint="eastAsia" w:ascii="Times New Roman" w:hAnsi="Times New Roman" w:eastAsia="宋体" w:cs="Times New Roman"/>
          <w:color w:val="auto"/>
          <w:kern w:val="2"/>
          <w:sz w:val="20"/>
          <w:szCs w:val="22"/>
          <w:lang w:val="en-US" w:eastAsia="zh-CN" w:bidi="ar"/>
        </w:rPr>
        <w:t>b</w:t>
      </w:r>
      <w:r>
        <w:rPr>
          <w:rFonts w:hint="default" w:ascii="Times New Roman" w:hAnsi="Times New Roman" w:eastAsia="宋体" w:cs="Times New Roman"/>
          <w:color w:val="auto"/>
          <w:kern w:val="2"/>
          <w:sz w:val="20"/>
          <w:szCs w:val="22"/>
          <w:lang w:val="en-US" w:eastAsia="zh-CN" w:bidi="ar"/>
        </w:rPr>
        <w:t>reastfeeding duration</w:t>
      </w:r>
      <w:r>
        <w:rPr>
          <w:rFonts w:hint="eastAsia" w:ascii="Times New Roman" w:hAnsi="Times New Roman" w:eastAsia="宋体" w:cs="Times New Roman"/>
          <w:color w:val="auto"/>
          <w:kern w:val="2"/>
          <w:sz w:val="20"/>
          <w:szCs w:val="22"/>
          <w:lang w:val="en-US" w:eastAsia="zh-CN" w:bidi="ar"/>
        </w:rPr>
        <w:t>, main caregivers before 3 years, average outdoor activity time, parenting style score, and children</w:t>
      </w:r>
      <w:r>
        <w:rPr>
          <w:rFonts w:hint="default" w:ascii="Times New Roman" w:hAnsi="Times New Roman" w:eastAsia="宋体" w:cs="Times New Roman"/>
          <w:color w:val="auto"/>
          <w:kern w:val="2"/>
          <w:sz w:val="20"/>
          <w:szCs w:val="22"/>
          <w:lang w:val="en-US" w:eastAsia="zh-CN" w:bidi="ar"/>
        </w:rPr>
        <w:t>’</w:t>
      </w:r>
      <w:r>
        <w:rPr>
          <w:rFonts w:hint="eastAsia" w:ascii="Times New Roman" w:hAnsi="Times New Roman" w:eastAsia="宋体" w:cs="Times New Roman"/>
          <w:color w:val="auto"/>
          <w:kern w:val="2"/>
          <w:sz w:val="20"/>
          <w:szCs w:val="22"/>
          <w:lang w:val="en-US" w:eastAsia="zh-CN" w:bidi="ar"/>
        </w:rPr>
        <w:t>s diet.</w:t>
      </w:r>
    </w:p>
    <w:p>
      <w:pPr>
        <w:rPr>
          <w:rFonts w:hint="eastAsia" w:ascii="Times New Roman" w:hAnsi="Times New Roman" w:cs="Times New Roman"/>
          <w:color w:val="auto"/>
          <w:sz w:val="20"/>
          <w:szCs w:val="20"/>
          <w:lang w:val="en-US" w:eastAsia="zh-CN"/>
        </w:rPr>
      </w:pPr>
    </w:p>
    <w:p>
      <w:pPr>
        <w:rPr>
          <w:rFonts w:hint="eastAsia" w:ascii="Times New Roman" w:hAnsi="Times New Roman" w:eastAsia="宋体" w:cs="Times New Roman"/>
          <w:kern w:val="2"/>
          <w:sz w:val="20"/>
          <w:szCs w:val="22"/>
          <w:lang w:val="en-US" w:eastAsia="zh-CN" w:bidi="ar"/>
        </w:rPr>
      </w:pPr>
      <w:r>
        <w:rPr>
          <w:rFonts w:hint="eastAsia" w:ascii="Times New Roman" w:hAnsi="Times New Roman" w:eastAsia="宋体" w:cs="Times New Roman"/>
          <w:kern w:val="2"/>
          <w:sz w:val="20"/>
          <w:szCs w:val="22"/>
          <w:lang w:val="en-US" w:eastAsia="zh-CN" w:bidi="ar"/>
        </w:rPr>
        <w:br w:type="page"/>
      </w:r>
    </w:p>
    <w:p>
      <w:pPr>
        <w:rPr>
          <w:rFonts w:hint="default" w:ascii="Times New Roman" w:hAnsi="Times New Roman" w:eastAsia="宋体" w:cs="Times New Roman"/>
          <w:kern w:val="2"/>
          <w:sz w:val="20"/>
          <w:szCs w:val="22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2"/>
          <w:sz w:val="20"/>
          <w:szCs w:val="22"/>
          <w:lang w:val="en-US" w:eastAsia="zh-CN" w:bidi="ar"/>
        </w:rPr>
        <w:drawing>
          <wp:inline distT="0" distB="0" distL="114300" distR="114300">
            <wp:extent cx="8166735" cy="4756785"/>
            <wp:effectExtent l="0" t="0" r="5715" b="5715"/>
            <wp:docPr id="1" name="图片 1" descr="Figure S1-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S1-新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166735" cy="4756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eastAsia="宋体" w:cs="Times New Roman"/>
          <w:kern w:val="2"/>
          <w:sz w:val="20"/>
          <w:szCs w:val="22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kern w:val="2"/>
          <w:sz w:val="20"/>
          <w:szCs w:val="22"/>
          <w:lang w:val="en-US" w:eastAsia="zh-CN" w:bidi="ar"/>
        </w:rPr>
        <w:t>Figure S1</w:t>
      </w:r>
      <w:r>
        <w:rPr>
          <w:rFonts w:hint="default" w:ascii="Times New Roman" w:hAnsi="Times New Roman" w:eastAsia="宋体" w:cs="Times New Roman"/>
          <w:kern w:val="2"/>
          <w:sz w:val="20"/>
          <w:szCs w:val="22"/>
          <w:lang w:val="en-US" w:eastAsia="zh-CN" w:bidi="ar"/>
        </w:rPr>
        <w:t xml:space="preserve"> Directed acyclic graph of the relationship between maternal pregnancy-related anxiety and early childhood weight status.</w:t>
      </w:r>
    </w:p>
    <w:p>
      <w:pPr>
        <w:rPr>
          <w:rFonts w:hint="default" w:ascii="Times New Roman" w:hAnsi="Times New Roman" w:eastAsia="宋体" w:cs="Times New Roman"/>
          <w:kern w:val="2"/>
          <w:sz w:val="20"/>
          <w:szCs w:val="22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2"/>
          <w:sz w:val="20"/>
          <w:szCs w:val="22"/>
          <w:lang w:val="en-US" w:eastAsia="zh-CN" w:bidi="ar"/>
        </w:rPr>
        <w:br w:type="page"/>
      </w:r>
    </w:p>
    <w:p>
      <w:pPr>
        <w:rPr>
          <w:rFonts w:hint="default" w:ascii="Times New Roman" w:hAnsi="Times New Roman" w:eastAsia="宋体" w:cs="Times New Roman"/>
          <w:kern w:val="2"/>
          <w:sz w:val="20"/>
          <w:szCs w:val="22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2"/>
          <w:sz w:val="20"/>
          <w:szCs w:val="22"/>
          <w:lang w:val="en-US" w:eastAsia="zh-CN" w:bidi="ar"/>
        </w:rPr>
        <w:drawing>
          <wp:inline distT="0" distB="0" distL="114300" distR="114300">
            <wp:extent cx="8851265" cy="3571875"/>
            <wp:effectExtent l="0" t="0" r="6985" b="0"/>
            <wp:docPr id="3" name="图片 3" descr="BMIZ和BFZ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BMIZ和BFZ_0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51265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eastAsia="宋体" w:cs="Times New Roman"/>
          <w:kern w:val="2"/>
          <w:sz w:val="20"/>
          <w:szCs w:val="22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kern w:val="2"/>
          <w:sz w:val="20"/>
          <w:szCs w:val="22"/>
          <w:lang w:val="en-US" w:eastAsia="zh-CN" w:bidi="ar"/>
        </w:rPr>
        <w:t>Figure S</w:t>
      </w:r>
      <w:r>
        <w:rPr>
          <w:rFonts w:hint="eastAsia" w:ascii="Times New Roman" w:hAnsi="Times New Roman" w:eastAsia="宋体" w:cs="Times New Roman"/>
          <w:b/>
          <w:bCs/>
          <w:kern w:val="2"/>
          <w:sz w:val="20"/>
          <w:szCs w:val="22"/>
          <w:lang w:val="en-US" w:eastAsia="zh-CN" w:bidi="ar"/>
        </w:rPr>
        <w:t xml:space="preserve">2 </w:t>
      </w:r>
      <w:r>
        <w:rPr>
          <w:rFonts w:hint="default" w:ascii="Times New Roman" w:hAnsi="Times New Roman" w:eastAsia="宋体" w:cs="Times New Roman"/>
          <w:kern w:val="2"/>
          <w:sz w:val="20"/>
          <w:szCs w:val="22"/>
          <w:lang w:val="en-US" w:eastAsia="zh-CN" w:bidi="ar"/>
        </w:rPr>
        <w:t>BMI</w:t>
      </w:r>
      <w:r>
        <w:rPr>
          <w:rFonts w:hint="eastAsia" w:ascii="Times New Roman" w:hAnsi="Times New Roman" w:eastAsia="宋体" w:cs="Times New Roman"/>
          <w:kern w:val="2"/>
          <w:sz w:val="20"/>
          <w:szCs w:val="22"/>
          <w:lang w:val="en-US" w:eastAsia="zh-CN" w:bidi="ar"/>
        </w:rPr>
        <w:t xml:space="preserve"> z-score</w:t>
      </w:r>
      <w:r>
        <w:rPr>
          <w:rFonts w:hint="default" w:ascii="Times New Roman" w:hAnsi="Times New Roman" w:eastAsia="宋体" w:cs="Times New Roman"/>
          <w:kern w:val="2"/>
          <w:sz w:val="20"/>
          <w:szCs w:val="22"/>
          <w:lang w:val="en-US" w:eastAsia="zh-CN" w:bidi="ar"/>
        </w:rPr>
        <w:t xml:space="preserve"> trajectories</w:t>
      </w:r>
      <w:r>
        <w:rPr>
          <w:rFonts w:hint="eastAsia" w:ascii="Times New Roman" w:hAnsi="Times New Roman" w:eastAsia="宋体" w:cs="Times New Roman"/>
          <w:kern w:val="2"/>
          <w:sz w:val="20"/>
          <w:szCs w:val="22"/>
          <w:lang w:val="en-US" w:eastAsia="zh-CN" w:bidi="ar"/>
        </w:rPr>
        <w:t xml:space="preserve"> and BF z-scores</w:t>
      </w:r>
      <w:r>
        <w:rPr>
          <w:rFonts w:hint="default" w:ascii="Times New Roman" w:hAnsi="Times New Roman" w:eastAsia="宋体" w:cs="Times New Roman"/>
          <w:kern w:val="2"/>
          <w:sz w:val="20"/>
          <w:szCs w:val="22"/>
          <w:lang w:val="en-US" w:eastAsia="zh-CN" w:bidi="ar"/>
        </w:rPr>
        <w:t xml:space="preserve"> of children from 48 to 72 months.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ysDQzNbY0szQAkuaWlko6SsGpxcWZ+XkgBYa1AHRHmgwsAAAA"/>
    <w:docVar w:name="commondata" w:val="eyJoZGlkIjoiNzYzZTYwZTU2ZTM0MjhmN2Q3MjBjNWFlZWUxOWY3Y2QifQ=="/>
  </w:docVars>
  <w:rsids>
    <w:rsidRoot w:val="0084374E"/>
    <w:rsid w:val="000005E5"/>
    <w:rsid w:val="000006BC"/>
    <w:rsid w:val="00004804"/>
    <w:rsid w:val="000065BF"/>
    <w:rsid w:val="0001166E"/>
    <w:rsid w:val="00036690"/>
    <w:rsid w:val="000442BC"/>
    <w:rsid w:val="000816FB"/>
    <w:rsid w:val="000856DD"/>
    <w:rsid w:val="00090C0B"/>
    <w:rsid w:val="000930D9"/>
    <w:rsid w:val="000A364E"/>
    <w:rsid w:val="000A498E"/>
    <w:rsid w:val="000B34E9"/>
    <w:rsid w:val="000C6D08"/>
    <w:rsid w:val="000F64C1"/>
    <w:rsid w:val="001038B1"/>
    <w:rsid w:val="001063A4"/>
    <w:rsid w:val="0011550F"/>
    <w:rsid w:val="0011734A"/>
    <w:rsid w:val="0014413C"/>
    <w:rsid w:val="00147D3C"/>
    <w:rsid w:val="00161302"/>
    <w:rsid w:val="00176165"/>
    <w:rsid w:val="0018088F"/>
    <w:rsid w:val="00182B39"/>
    <w:rsid w:val="0019536C"/>
    <w:rsid w:val="001A30F5"/>
    <w:rsid w:val="001A36B6"/>
    <w:rsid w:val="001A3930"/>
    <w:rsid w:val="001A7496"/>
    <w:rsid w:val="001B3305"/>
    <w:rsid w:val="001B6AA5"/>
    <w:rsid w:val="001B70E0"/>
    <w:rsid w:val="001C048E"/>
    <w:rsid w:val="001E2A1E"/>
    <w:rsid w:val="001E4588"/>
    <w:rsid w:val="001E47E1"/>
    <w:rsid w:val="001E7649"/>
    <w:rsid w:val="001F00E5"/>
    <w:rsid w:val="001F147C"/>
    <w:rsid w:val="001F535F"/>
    <w:rsid w:val="001F5DE3"/>
    <w:rsid w:val="00201C69"/>
    <w:rsid w:val="00202B87"/>
    <w:rsid w:val="00205CB3"/>
    <w:rsid w:val="00213785"/>
    <w:rsid w:val="002167DA"/>
    <w:rsid w:val="00252B67"/>
    <w:rsid w:val="00255EDE"/>
    <w:rsid w:val="00263BEE"/>
    <w:rsid w:val="00264E2A"/>
    <w:rsid w:val="00273930"/>
    <w:rsid w:val="00273D71"/>
    <w:rsid w:val="00287B13"/>
    <w:rsid w:val="00295A02"/>
    <w:rsid w:val="00296B40"/>
    <w:rsid w:val="002A69A2"/>
    <w:rsid w:val="002B0E8F"/>
    <w:rsid w:val="002C0DB3"/>
    <w:rsid w:val="002C219A"/>
    <w:rsid w:val="002D2726"/>
    <w:rsid w:val="002F38D4"/>
    <w:rsid w:val="00300539"/>
    <w:rsid w:val="003124A9"/>
    <w:rsid w:val="003126B3"/>
    <w:rsid w:val="00314750"/>
    <w:rsid w:val="003230FC"/>
    <w:rsid w:val="00346098"/>
    <w:rsid w:val="00354528"/>
    <w:rsid w:val="00360F0C"/>
    <w:rsid w:val="003765E1"/>
    <w:rsid w:val="00387381"/>
    <w:rsid w:val="003A48C7"/>
    <w:rsid w:val="003A4F6F"/>
    <w:rsid w:val="003B5BD0"/>
    <w:rsid w:val="003C308C"/>
    <w:rsid w:val="003C37C0"/>
    <w:rsid w:val="003C6C95"/>
    <w:rsid w:val="003D7BF0"/>
    <w:rsid w:val="003E1602"/>
    <w:rsid w:val="003E5071"/>
    <w:rsid w:val="00400197"/>
    <w:rsid w:val="00403FC9"/>
    <w:rsid w:val="004063BD"/>
    <w:rsid w:val="00431E43"/>
    <w:rsid w:val="00433739"/>
    <w:rsid w:val="004658B1"/>
    <w:rsid w:val="004708C4"/>
    <w:rsid w:val="00470F3A"/>
    <w:rsid w:val="00475A43"/>
    <w:rsid w:val="00485A6D"/>
    <w:rsid w:val="00487B96"/>
    <w:rsid w:val="00492268"/>
    <w:rsid w:val="004A7392"/>
    <w:rsid w:val="004C1696"/>
    <w:rsid w:val="004C5429"/>
    <w:rsid w:val="004C7904"/>
    <w:rsid w:val="004D7DA2"/>
    <w:rsid w:val="004E137F"/>
    <w:rsid w:val="004E5E6D"/>
    <w:rsid w:val="004F267B"/>
    <w:rsid w:val="0050053C"/>
    <w:rsid w:val="005007E3"/>
    <w:rsid w:val="00501BA1"/>
    <w:rsid w:val="00503D5B"/>
    <w:rsid w:val="00504231"/>
    <w:rsid w:val="00504ACB"/>
    <w:rsid w:val="0051273A"/>
    <w:rsid w:val="00520BA6"/>
    <w:rsid w:val="00522B43"/>
    <w:rsid w:val="00526220"/>
    <w:rsid w:val="0052625C"/>
    <w:rsid w:val="00537FB8"/>
    <w:rsid w:val="00553606"/>
    <w:rsid w:val="0055423B"/>
    <w:rsid w:val="00557BA4"/>
    <w:rsid w:val="005728EB"/>
    <w:rsid w:val="00572CDC"/>
    <w:rsid w:val="00574B5F"/>
    <w:rsid w:val="00576EF5"/>
    <w:rsid w:val="00576F74"/>
    <w:rsid w:val="005904E5"/>
    <w:rsid w:val="005D01AC"/>
    <w:rsid w:val="005D142E"/>
    <w:rsid w:val="005D4F82"/>
    <w:rsid w:val="00603843"/>
    <w:rsid w:val="00620028"/>
    <w:rsid w:val="006201A1"/>
    <w:rsid w:val="00632309"/>
    <w:rsid w:val="00632FA9"/>
    <w:rsid w:val="00634B4C"/>
    <w:rsid w:val="006404E9"/>
    <w:rsid w:val="006430D0"/>
    <w:rsid w:val="00643637"/>
    <w:rsid w:val="006453D0"/>
    <w:rsid w:val="00652CF0"/>
    <w:rsid w:val="0068187C"/>
    <w:rsid w:val="00685265"/>
    <w:rsid w:val="00686DD1"/>
    <w:rsid w:val="006A07FE"/>
    <w:rsid w:val="006A730C"/>
    <w:rsid w:val="006A7809"/>
    <w:rsid w:val="006C229E"/>
    <w:rsid w:val="006C3A91"/>
    <w:rsid w:val="006E4451"/>
    <w:rsid w:val="006E53B9"/>
    <w:rsid w:val="006E5DDB"/>
    <w:rsid w:val="006E6C3D"/>
    <w:rsid w:val="006F29CC"/>
    <w:rsid w:val="006F2A64"/>
    <w:rsid w:val="006F6582"/>
    <w:rsid w:val="007111DB"/>
    <w:rsid w:val="0071143A"/>
    <w:rsid w:val="00720030"/>
    <w:rsid w:val="007279B1"/>
    <w:rsid w:val="00731E0F"/>
    <w:rsid w:val="00734B63"/>
    <w:rsid w:val="00735590"/>
    <w:rsid w:val="00735842"/>
    <w:rsid w:val="00737F11"/>
    <w:rsid w:val="00744FEC"/>
    <w:rsid w:val="00750616"/>
    <w:rsid w:val="007533F4"/>
    <w:rsid w:val="00756449"/>
    <w:rsid w:val="00762BC7"/>
    <w:rsid w:val="007727B8"/>
    <w:rsid w:val="00772919"/>
    <w:rsid w:val="00786A7F"/>
    <w:rsid w:val="00786B89"/>
    <w:rsid w:val="00791939"/>
    <w:rsid w:val="00792793"/>
    <w:rsid w:val="00794C3D"/>
    <w:rsid w:val="00796004"/>
    <w:rsid w:val="007A01DF"/>
    <w:rsid w:val="007A4165"/>
    <w:rsid w:val="007A4317"/>
    <w:rsid w:val="007A664A"/>
    <w:rsid w:val="007B4C1C"/>
    <w:rsid w:val="007C035D"/>
    <w:rsid w:val="007D0C58"/>
    <w:rsid w:val="007D4BE3"/>
    <w:rsid w:val="007D5A31"/>
    <w:rsid w:val="007D7830"/>
    <w:rsid w:val="007E0507"/>
    <w:rsid w:val="007F44BB"/>
    <w:rsid w:val="00812627"/>
    <w:rsid w:val="008149A0"/>
    <w:rsid w:val="00823065"/>
    <w:rsid w:val="008235EE"/>
    <w:rsid w:val="008246FD"/>
    <w:rsid w:val="0084374E"/>
    <w:rsid w:val="00845BD4"/>
    <w:rsid w:val="00847B39"/>
    <w:rsid w:val="00850CDE"/>
    <w:rsid w:val="00850D67"/>
    <w:rsid w:val="008722B7"/>
    <w:rsid w:val="008724DE"/>
    <w:rsid w:val="008820DD"/>
    <w:rsid w:val="008821C4"/>
    <w:rsid w:val="00892225"/>
    <w:rsid w:val="008A5E49"/>
    <w:rsid w:val="008B5CC0"/>
    <w:rsid w:val="008C229B"/>
    <w:rsid w:val="008D03C7"/>
    <w:rsid w:val="008D521C"/>
    <w:rsid w:val="008D53D3"/>
    <w:rsid w:val="008E1D9B"/>
    <w:rsid w:val="008E3293"/>
    <w:rsid w:val="008E351F"/>
    <w:rsid w:val="008E3F8B"/>
    <w:rsid w:val="008E5D8A"/>
    <w:rsid w:val="008F508E"/>
    <w:rsid w:val="008F67F4"/>
    <w:rsid w:val="00904869"/>
    <w:rsid w:val="00907F51"/>
    <w:rsid w:val="00920B09"/>
    <w:rsid w:val="00920B1E"/>
    <w:rsid w:val="0094396C"/>
    <w:rsid w:val="009509AF"/>
    <w:rsid w:val="00956908"/>
    <w:rsid w:val="0098255A"/>
    <w:rsid w:val="00990308"/>
    <w:rsid w:val="00996712"/>
    <w:rsid w:val="009A54A5"/>
    <w:rsid w:val="009B27F0"/>
    <w:rsid w:val="009C1729"/>
    <w:rsid w:val="009C21E7"/>
    <w:rsid w:val="009D043B"/>
    <w:rsid w:val="009D0DF5"/>
    <w:rsid w:val="009E2FF9"/>
    <w:rsid w:val="009E53A3"/>
    <w:rsid w:val="009F54E4"/>
    <w:rsid w:val="00A11B32"/>
    <w:rsid w:val="00A23449"/>
    <w:rsid w:val="00A2517E"/>
    <w:rsid w:val="00A43EBE"/>
    <w:rsid w:val="00A462A5"/>
    <w:rsid w:val="00A5546B"/>
    <w:rsid w:val="00A7160D"/>
    <w:rsid w:val="00A77D96"/>
    <w:rsid w:val="00A918F3"/>
    <w:rsid w:val="00A91CCA"/>
    <w:rsid w:val="00AA22A4"/>
    <w:rsid w:val="00AA3A77"/>
    <w:rsid w:val="00AB1B41"/>
    <w:rsid w:val="00AD4EDC"/>
    <w:rsid w:val="00AD7DA9"/>
    <w:rsid w:val="00AE06D7"/>
    <w:rsid w:val="00AE15B7"/>
    <w:rsid w:val="00AF79A3"/>
    <w:rsid w:val="00B01FED"/>
    <w:rsid w:val="00B04405"/>
    <w:rsid w:val="00B05972"/>
    <w:rsid w:val="00B268D0"/>
    <w:rsid w:val="00B35834"/>
    <w:rsid w:val="00B52A20"/>
    <w:rsid w:val="00B56FB2"/>
    <w:rsid w:val="00B63E11"/>
    <w:rsid w:val="00B7247C"/>
    <w:rsid w:val="00B94849"/>
    <w:rsid w:val="00B94B6B"/>
    <w:rsid w:val="00BA06C4"/>
    <w:rsid w:val="00BB5B14"/>
    <w:rsid w:val="00BB600C"/>
    <w:rsid w:val="00BC505E"/>
    <w:rsid w:val="00BE4970"/>
    <w:rsid w:val="00C01BB3"/>
    <w:rsid w:val="00C02FD3"/>
    <w:rsid w:val="00C0577C"/>
    <w:rsid w:val="00C05ACF"/>
    <w:rsid w:val="00C1153A"/>
    <w:rsid w:val="00C1571C"/>
    <w:rsid w:val="00C20A53"/>
    <w:rsid w:val="00C230F9"/>
    <w:rsid w:val="00C32FA5"/>
    <w:rsid w:val="00C3798E"/>
    <w:rsid w:val="00C53BB4"/>
    <w:rsid w:val="00C666E7"/>
    <w:rsid w:val="00C67290"/>
    <w:rsid w:val="00C7305F"/>
    <w:rsid w:val="00C749E0"/>
    <w:rsid w:val="00C80889"/>
    <w:rsid w:val="00C86836"/>
    <w:rsid w:val="00C87B08"/>
    <w:rsid w:val="00C90CDF"/>
    <w:rsid w:val="00C97C64"/>
    <w:rsid w:val="00CB47D1"/>
    <w:rsid w:val="00CC053D"/>
    <w:rsid w:val="00CD792B"/>
    <w:rsid w:val="00CE5CAE"/>
    <w:rsid w:val="00CF5539"/>
    <w:rsid w:val="00CF5B4F"/>
    <w:rsid w:val="00CF7BF6"/>
    <w:rsid w:val="00D13637"/>
    <w:rsid w:val="00D15EFF"/>
    <w:rsid w:val="00D23F8D"/>
    <w:rsid w:val="00D61014"/>
    <w:rsid w:val="00D619EE"/>
    <w:rsid w:val="00D640A7"/>
    <w:rsid w:val="00D66707"/>
    <w:rsid w:val="00D66FFB"/>
    <w:rsid w:val="00D724D3"/>
    <w:rsid w:val="00D75F58"/>
    <w:rsid w:val="00D774DA"/>
    <w:rsid w:val="00D8197E"/>
    <w:rsid w:val="00D86E94"/>
    <w:rsid w:val="00D96D37"/>
    <w:rsid w:val="00DB0E98"/>
    <w:rsid w:val="00DB0F31"/>
    <w:rsid w:val="00DD125D"/>
    <w:rsid w:val="00DD1F0F"/>
    <w:rsid w:val="00DD3CFB"/>
    <w:rsid w:val="00DE4EE1"/>
    <w:rsid w:val="00DF7C56"/>
    <w:rsid w:val="00E07308"/>
    <w:rsid w:val="00E10647"/>
    <w:rsid w:val="00E33B9C"/>
    <w:rsid w:val="00E449D1"/>
    <w:rsid w:val="00E520D7"/>
    <w:rsid w:val="00E55871"/>
    <w:rsid w:val="00E61E1E"/>
    <w:rsid w:val="00E80662"/>
    <w:rsid w:val="00E915A5"/>
    <w:rsid w:val="00E91CE2"/>
    <w:rsid w:val="00E9565F"/>
    <w:rsid w:val="00EB572B"/>
    <w:rsid w:val="00EC4C96"/>
    <w:rsid w:val="00ED093D"/>
    <w:rsid w:val="00EE2F64"/>
    <w:rsid w:val="00EE3569"/>
    <w:rsid w:val="00EF001F"/>
    <w:rsid w:val="00EF3AC5"/>
    <w:rsid w:val="00F00329"/>
    <w:rsid w:val="00F06743"/>
    <w:rsid w:val="00F16064"/>
    <w:rsid w:val="00F202B7"/>
    <w:rsid w:val="00F2160B"/>
    <w:rsid w:val="00F233AD"/>
    <w:rsid w:val="00F26935"/>
    <w:rsid w:val="00F34B9B"/>
    <w:rsid w:val="00F366A2"/>
    <w:rsid w:val="00F4266C"/>
    <w:rsid w:val="00F44329"/>
    <w:rsid w:val="00F47DE2"/>
    <w:rsid w:val="00F56916"/>
    <w:rsid w:val="00F603BA"/>
    <w:rsid w:val="00F8461D"/>
    <w:rsid w:val="00F945F4"/>
    <w:rsid w:val="00FB2A4A"/>
    <w:rsid w:val="00FB675A"/>
    <w:rsid w:val="00FC45E5"/>
    <w:rsid w:val="00FE5F77"/>
    <w:rsid w:val="00FF640B"/>
    <w:rsid w:val="013C5927"/>
    <w:rsid w:val="01452964"/>
    <w:rsid w:val="028D5DB7"/>
    <w:rsid w:val="02FF4C21"/>
    <w:rsid w:val="04CE5E03"/>
    <w:rsid w:val="04D131B1"/>
    <w:rsid w:val="058410C8"/>
    <w:rsid w:val="06765982"/>
    <w:rsid w:val="06996F06"/>
    <w:rsid w:val="07B76CEE"/>
    <w:rsid w:val="08B877BC"/>
    <w:rsid w:val="092C6536"/>
    <w:rsid w:val="096A1BAA"/>
    <w:rsid w:val="096B3256"/>
    <w:rsid w:val="09C860A5"/>
    <w:rsid w:val="09DA767B"/>
    <w:rsid w:val="0A110938"/>
    <w:rsid w:val="0AE837B9"/>
    <w:rsid w:val="0B1934B2"/>
    <w:rsid w:val="0B550CF8"/>
    <w:rsid w:val="0BBA591E"/>
    <w:rsid w:val="0BC22AFC"/>
    <w:rsid w:val="0C20288B"/>
    <w:rsid w:val="0C2C431B"/>
    <w:rsid w:val="0C7C502D"/>
    <w:rsid w:val="0C9615C8"/>
    <w:rsid w:val="0D4A18F8"/>
    <w:rsid w:val="0D7A67F4"/>
    <w:rsid w:val="0DEE530B"/>
    <w:rsid w:val="0E74336A"/>
    <w:rsid w:val="0F022F45"/>
    <w:rsid w:val="0FBC7598"/>
    <w:rsid w:val="0FBF0602"/>
    <w:rsid w:val="10B00CDE"/>
    <w:rsid w:val="10D67E0C"/>
    <w:rsid w:val="10E222C2"/>
    <w:rsid w:val="10EF2DE5"/>
    <w:rsid w:val="11115DD8"/>
    <w:rsid w:val="119D2955"/>
    <w:rsid w:val="122E2C5C"/>
    <w:rsid w:val="12D32BC7"/>
    <w:rsid w:val="12EF607F"/>
    <w:rsid w:val="13B35596"/>
    <w:rsid w:val="13FC61B5"/>
    <w:rsid w:val="142C4D5A"/>
    <w:rsid w:val="163A1216"/>
    <w:rsid w:val="163B172F"/>
    <w:rsid w:val="16E048DF"/>
    <w:rsid w:val="16ED0C5F"/>
    <w:rsid w:val="177D04EB"/>
    <w:rsid w:val="18BF1EA7"/>
    <w:rsid w:val="18C76D2F"/>
    <w:rsid w:val="18CC5859"/>
    <w:rsid w:val="199110DE"/>
    <w:rsid w:val="19CD2164"/>
    <w:rsid w:val="19F31730"/>
    <w:rsid w:val="1A444EB0"/>
    <w:rsid w:val="1AF47F4C"/>
    <w:rsid w:val="1B2D3939"/>
    <w:rsid w:val="1B560C92"/>
    <w:rsid w:val="1B655929"/>
    <w:rsid w:val="1BC953AA"/>
    <w:rsid w:val="1BD569E5"/>
    <w:rsid w:val="1C2D77B7"/>
    <w:rsid w:val="1C872CDB"/>
    <w:rsid w:val="1D921938"/>
    <w:rsid w:val="1E8054E7"/>
    <w:rsid w:val="1EE15EDC"/>
    <w:rsid w:val="1EE90E23"/>
    <w:rsid w:val="1F196F16"/>
    <w:rsid w:val="1F334A54"/>
    <w:rsid w:val="1F615203"/>
    <w:rsid w:val="200D34F7"/>
    <w:rsid w:val="207D1F3D"/>
    <w:rsid w:val="20E04F70"/>
    <w:rsid w:val="20ED62A7"/>
    <w:rsid w:val="216508AB"/>
    <w:rsid w:val="21E359DD"/>
    <w:rsid w:val="21ED538F"/>
    <w:rsid w:val="21F431C4"/>
    <w:rsid w:val="22D0550F"/>
    <w:rsid w:val="23AD4A22"/>
    <w:rsid w:val="23BF4A6C"/>
    <w:rsid w:val="23F1332E"/>
    <w:rsid w:val="24082954"/>
    <w:rsid w:val="245C4A4D"/>
    <w:rsid w:val="24B87C5A"/>
    <w:rsid w:val="25151E1B"/>
    <w:rsid w:val="254F2E38"/>
    <w:rsid w:val="255E1272"/>
    <w:rsid w:val="27C353C5"/>
    <w:rsid w:val="28562B33"/>
    <w:rsid w:val="28702875"/>
    <w:rsid w:val="28C606E7"/>
    <w:rsid w:val="296A5517"/>
    <w:rsid w:val="29C65192"/>
    <w:rsid w:val="2A6E7832"/>
    <w:rsid w:val="2AA876EF"/>
    <w:rsid w:val="2AAE6AAA"/>
    <w:rsid w:val="2AD97A80"/>
    <w:rsid w:val="2AE25911"/>
    <w:rsid w:val="2AF770E7"/>
    <w:rsid w:val="2B0B69C9"/>
    <w:rsid w:val="2B2A7653"/>
    <w:rsid w:val="2BEA75F4"/>
    <w:rsid w:val="2BF87A83"/>
    <w:rsid w:val="2C5F157F"/>
    <w:rsid w:val="2C9A25B7"/>
    <w:rsid w:val="2CED0939"/>
    <w:rsid w:val="2D047CD5"/>
    <w:rsid w:val="2E076BE8"/>
    <w:rsid w:val="2E1C1A72"/>
    <w:rsid w:val="2F1634BB"/>
    <w:rsid w:val="2F2766E9"/>
    <w:rsid w:val="2F5A6D55"/>
    <w:rsid w:val="2FA00426"/>
    <w:rsid w:val="2FF56376"/>
    <w:rsid w:val="30BD0622"/>
    <w:rsid w:val="30F04263"/>
    <w:rsid w:val="320C4FE9"/>
    <w:rsid w:val="328E2276"/>
    <w:rsid w:val="32C013F2"/>
    <w:rsid w:val="33B7367F"/>
    <w:rsid w:val="33DD70CC"/>
    <w:rsid w:val="33EB36F8"/>
    <w:rsid w:val="34C051E6"/>
    <w:rsid w:val="34E130A0"/>
    <w:rsid w:val="36107DCB"/>
    <w:rsid w:val="36735C80"/>
    <w:rsid w:val="3696386A"/>
    <w:rsid w:val="36C34A09"/>
    <w:rsid w:val="36E55504"/>
    <w:rsid w:val="37357164"/>
    <w:rsid w:val="375D7159"/>
    <w:rsid w:val="38064689"/>
    <w:rsid w:val="380D00E1"/>
    <w:rsid w:val="3881384C"/>
    <w:rsid w:val="38E065CB"/>
    <w:rsid w:val="39AC393E"/>
    <w:rsid w:val="39FC665F"/>
    <w:rsid w:val="3B984165"/>
    <w:rsid w:val="3C4C2597"/>
    <w:rsid w:val="3DC31C7F"/>
    <w:rsid w:val="3DDC2B04"/>
    <w:rsid w:val="3E273EF8"/>
    <w:rsid w:val="3E4800C5"/>
    <w:rsid w:val="3E7C07E9"/>
    <w:rsid w:val="3F554800"/>
    <w:rsid w:val="3FA8459A"/>
    <w:rsid w:val="3FC85CD9"/>
    <w:rsid w:val="402E0FC4"/>
    <w:rsid w:val="40646D0C"/>
    <w:rsid w:val="408C6C53"/>
    <w:rsid w:val="415B1EBD"/>
    <w:rsid w:val="418F3F19"/>
    <w:rsid w:val="41D81760"/>
    <w:rsid w:val="41FA70F4"/>
    <w:rsid w:val="424D0DFC"/>
    <w:rsid w:val="427A7BAC"/>
    <w:rsid w:val="43144A19"/>
    <w:rsid w:val="43172139"/>
    <w:rsid w:val="43CF26EE"/>
    <w:rsid w:val="4420119C"/>
    <w:rsid w:val="452450DB"/>
    <w:rsid w:val="45A24113"/>
    <w:rsid w:val="467F5A88"/>
    <w:rsid w:val="468375E3"/>
    <w:rsid w:val="4727514F"/>
    <w:rsid w:val="47A30DA4"/>
    <w:rsid w:val="47CA1BCB"/>
    <w:rsid w:val="481C1C7A"/>
    <w:rsid w:val="48733F90"/>
    <w:rsid w:val="48822B55"/>
    <w:rsid w:val="48C10D3A"/>
    <w:rsid w:val="49BA1B98"/>
    <w:rsid w:val="49C25E78"/>
    <w:rsid w:val="4A437992"/>
    <w:rsid w:val="4AAF6DD6"/>
    <w:rsid w:val="4B494E4A"/>
    <w:rsid w:val="4BB656D2"/>
    <w:rsid w:val="4CDD5E13"/>
    <w:rsid w:val="4D234A65"/>
    <w:rsid w:val="4EC24CB8"/>
    <w:rsid w:val="4F245FE4"/>
    <w:rsid w:val="4FCC4444"/>
    <w:rsid w:val="501122AC"/>
    <w:rsid w:val="510F5507"/>
    <w:rsid w:val="518A1928"/>
    <w:rsid w:val="51A8471E"/>
    <w:rsid w:val="538E57E4"/>
    <w:rsid w:val="53AF5A3C"/>
    <w:rsid w:val="53BE700C"/>
    <w:rsid w:val="5404204C"/>
    <w:rsid w:val="54234D64"/>
    <w:rsid w:val="549459BA"/>
    <w:rsid w:val="55B66B5D"/>
    <w:rsid w:val="56C044F2"/>
    <w:rsid w:val="57405714"/>
    <w:rsid w:val="579361CD"/>
    <w:rsid w:val="57B6731F"/>
    <w:rsid w:val="58BB0E4D"/>
    <w:rsid w:val="5A683452"/>
    <w:rsid w:val="5AD90A0E"/>
    <w:rsid w:val="5B0C6A24"/>
    <w:rsid w:val="5B0F0370"/>
    <w:rsid w:val="5C4044B5"/>
    <w:rsid w:val="5C4A0AFE"/>
    <w:rsid w:val="5C555203"/>
    <w:rsid w:val="5CEF3B55"/>
    <w:rsid w:val="5D1A0A26"/>
    <w:rsid w:val="5D5977A1"/>
    <w:rsid w:val="5DC733C2"/>
    <w:rsid w:val="5DEE3A61"/>
    <w:rsid w:val="5E4D2DD1"/>
    <w:rsid w:val="5E6B0040"/>
    <w:rsid w:val="5FEB19E8"/>
    <w:rsid w:val="60365B77"/>
    <w:rsid w:val="606D4BCA"/>
    <w:rsid w:val="60717433"/>
    <w:rsid w:val="60C3659A"/>
    <w:rsid w:val="61234096"/>
    <w:rsid w:val="6128348B"/>
    <w:rsid w:val="61A85563"/>
    <w:rsid w:val="622A34BA"/>
    <w:rsid w:val="62353C0D"/>
    <w:rsid w:val="62462880"/>
    <w:rsid w:val="627D4188"/>
    <w:rsid w:val="62FB2C69"/>
    <w:rsid w:val="63695CC1"/>
    <w:rsid w:val="63B51157"/>
    <w:rsid w:val="63F773CC"/>
    <w:rsid w:val="642D7A0C"/>
    <w:rsid w:val="65300910"/>
    <w:rsid w:val="65907292"/>
    <w:rsid w:val="65C634F9"/>
    <w:rsid w:val="669F29EA"/>
    <w:rsid w:val="68056E0A"/>
    <w:rsid w:val="685A261F"/>
    <w:rsid w:val="687779AB"/>
    <w:rsid w:val="68923B67"/>
    <w:rsid w:val="68F6059A"/>
    <w:rsid w:val="692C441A"/>
    <w:rsid w:val="6A121A17"/>
    <w:rsid w:val="6A4E526C"/>
    <w:rsid w:val="6A825739"/>
    <w:rsid w:val="6A9040D6"/>
    <w:rsid w:val="6AA65A49"/>
    <w:rsid w:val="6AD83006"/>
    <w:rsid w:val="6B6F018F"/>
    <w:rsid w:val="6BB71C0F"/>
    <w:rsid w:val="6BDD1977"/>
    <w:rsid w:val="6BED2EEB"/>
    <w:rsid w:val="6C87373C"/>
    <w:rsid w:val="6CA44D5B"/>
    <w:rsid w:val="6CAF05DB"/>
    <w:rsid w:val="6D0D35D4"/>
    <w:rsid w:val="6DFE0AD3"/>
    <w:rsid w:val="6EC43761"/>
    <w:rsid w:val="6F300C31"/>
    <w:rsid w:val="6F571666"/>
    <w:rsid w:val="721D00EC"/>
    <w:rsid w:val="725727E4"/>
    <w:rsid w:val="72E8794E"/>
    <w:rsid w:val="731072A4"/>
    <w:rsid w:val="73553211"/>
    <w:rsid w:val="735A511C"/>
    <w:rsid w:val="738A79A4"/>
    <w:rsid w:val="73C458DB"/>
    <w:rsid w:val="742C30C1"/>
    <w:rsid w:val="74640EAC"/>
    <w:rsid w:val="74DA3C63"/>
    <w:rsid w:val="753F4D51"/>
    <w:rsid w:val="7541494A"/>
    <w:rsid w:val="75A34363"/>
    <w:rsid w:val="75ED6880"/>
    <w:rsid w:val="761A356D"/>
    <w:rsid w:val="76775834"/>
    <w:rsid w:val="77297D8C"/>
    <w:rsid w:val="77875C80"/>
    <w:rsid w:val="77FB6083"/>
    <w:rsid w:val="7879089F"/>
    <w:rsid w:val="787B63C5"/>
    <w:rsid w:val="78E53DCB"/>
    <w:rsid w:val="79192515"/>
    <w:rsid w:val="794F33AE"/>
    <w:rsid w:val="79845741"/>
    <w:rsid w:val="79872A0E"/>
    <w:rsid w:val="79904614"/>
    <w:rsid w:val="799D05BD"/>
    <w:rsid w:val="7A173ECC"/>
    <w:rsid w:val="7A5C2227"/>
    <w:rsid w:val="7AB13153"/>
    <w:rsid w:val="7B047961"/>
    <w:rsid w:val="7C7073F1"/>
    <w:rsid w:val="7D7046C8"/>
    <w:rsid w:val="7DA12E1D"/>
    <w:rsid w:val="7E1107E0"/>
    <w:rsid w:val="7E5A40B6"/>
    <w:rsid w:val="7E8C0F0E"/>
    <w:rsid w:val="7E9F4838"/>
    <w:rsid w:val="7F565496"/>
    <w:rsid w:val="7F886998"/>
    <w:rsid w:val="7F9164CE"/>
    <w:rsid w:val="7FEB0468"/>
    <w:rsid w:val="7FEC1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21</Pages>
  <Words>2613</Words>
  <Characters>20312</Characters>
  <Lines>56</Lines>
  <Paragraphs>16</Paragraphs>
  <TotalTime>1</TotalTime>
  <ScaleCrop>false</ScaleCrop>
  <LinksUpToDate>false</LinksUpToDate>
  <CharactersWithSpaces>21591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2022-02-18T10:32:00Z</dcterms:created>
  <dc:creator>周吉星</dc:creator>
  <cp:lastModifiedBy>亦足</cp:lastModifiedBy>
  <dcterms:modified xsi:type="dcterms:W3CDTF">2023-05-11T13:28:29Z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CC66C6B82C5B4CC19D386158827BCFB6</vt:lpwstr>
  </property>
</Properties>
</file>