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DB5ED" w14:textId="0F9864D1" w:rsidR="004C51BE" w:rsidRPr="00FA017A" w:rsidRDefault="001E10BE">
      <w:pPr>
        <w:widowControl/>
        <w:spacing w:line="480" w:lineRule="auto"/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A017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Supplementary material 2</w:t>
      </w:r>
      <w:r w:rsidR="00330010" w:rsidRPr="00FA017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 details of cases with retained products of conception (RPOC) without severe postpartum hemorrhage in pregnant patients with placenta previa.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12"/>
        <w:gridCol w:w="598"/>
        <w:gridCol w:w="1024"/>
        <w:gridCol w:w="1621"/>
        <w:gridCol w:w="1319"/>
        <w:gridCol w:w="1078"/>
        <w:gridCol w:w="1544"/>
        <w:gridCol w:w="1758"/>
        <w:gridCol w:w="3598"/>
      </w:tblGrid>
      <w:tr w:rsidR="00FA017A" w:rsidRPr="00FA017A" w14:paraId="53EC84DE" w14:textId="77777777" w:rsidTr="001410D3">
        <w:trPr>
          <w:trHeight w:val="1482"/>
        </w:trPr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48F413" w14:textId="20EE26C2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  <w:r w:rsidR="001410D3"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C878D6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Age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D06E00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Prior</w:t>
            </w: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cesarean section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18E20B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 classification</w:t>
            </w: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of placenta previa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A4BD81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Main location</w:t>
            </w: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of placenta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06BAED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Placenta</w:t>
            </w: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accrete</w:t>
            </w:r>
          </w:p>
          <w:p w14:paraId="7B3E17B8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spectrum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20F757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Intraoperative</w:t>
            </w: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blood loss (ml)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BD8412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 amount of postpartum</w:t>
            </w: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hemorrhage(ml)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807A9C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Treatment for RPOC</w:t>
            </w:r>
          </w:p>
        </w:tc>
      </w:tr>
      <w:tr w:rsidR="00FA017A" w:rsidRPr="00FA017A" w14:paraId="0EC7D197" w14:textId="77777777" w:rsidTr="001410D3">
        <w:trPr>
          <w:trHeight w:val="375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B21C74" w14:textId="0CB8AD8D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410D3"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FA65E1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235D79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5EB02" w14:textId="3D0267AD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Minor previa*</w:t>
            </w:r>
            <w:r w:rsidR="001410D3"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595E7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E48127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3BA4E2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1419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316BA2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375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FB17AA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Observation</w:t>
            </w:r>
          </w:p>
        </w:tc>
      </w:tr>
      <w:tr w:rsidR="00FA017A" w:rsidRPr="00FA017A" w14:paraId="4B80197C" w14:textId="77777777" w:rsidTr="001410D3">
        <w:trPr>
          <w:trHeight w:val="375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C05903" w14:textId="5A27E1E8" w:rsidR="001410D3" w:rsidRPr="00FA017A" w:rsidRDefault="001410D3" w:rsidP="001410D3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2382AF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594F11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3AEA56" w14:textId="20502FE4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</w:t>
            </w:r>
            <w:r w:rsidR="001410D3"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3CB0B2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537322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74AA5A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1943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B83813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204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4C3B00" w14:textId="18972850" w:rsidR="004C51BE" w:rsidRPr="00FA017A" w:rsidRDefault="008B04D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Allogeneic</w:t>
            </w:r>
            <w:r w:rsidR="00330010"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blood transfusion</w:t>
            </w:r>
          </w:p>
        </w:tc>
      </w:tr>
      <w:tr w:rsidR="00FA017A" w:rsidRPr="00FA017A" w14:paraId="7E60CF87" w14:textId="77777777" w:rsidTr="001410D3">
        <w:trPr>
          <w:trHeight w:val="375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5E8384" w14:textId="3B755521" w:rsidR="004C51BE" w:rsidRPr="00FA017A" w:rsidRDefault="001410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80DC9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659FA8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AA9605" w14:textId="3F4A01B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previa*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4A1B2D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17F21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76D4D4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1526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CF998F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389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430D44" w14:textId="79F24114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Dilation and curettage at </w:t>
            </w:r>
            <w:r w:rsidR="008B04DA"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 weeks</w:t>
            </w: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after operation</w:t>
            </w:r>
          </w:p>
        </w:tc>
      </w:tr>
      <w:tr w:rsidR="00FA017A" w:rsidRPr="00FA017A" w14:paraId="10D6B036" w14:textId="77777777" w:rsidTr="001410D3">
        <w:trPr>
          <w:trHeight w:val="375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066879" w14:textId="6B2BF71A" w:rsidR="004C51BE" w:rsidRPr="00FA017A" w:rsidRDefault="001410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E2E2AC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1E8580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F44EFF" w14:textId="153092B0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Minor previa*</w:t>
            </w:r>
            <w:r w:rsidR="001410D3"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87821F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97D845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50B652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1190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6F26F5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363D33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Observation</w:t>
            </w:r>
          </w:p>
        </w:tc>
      </w:tr>
      <w:tr w:rsidR="00FA017A" w:rsidRPr="00FA017A" w14:paraId="2907311E" w14:textId="77777777" w:rsidTr="001410D3">
        <w:trPr>
          <w:trHeight w:val="375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32C390" w14:textId="6167DEED" w:rsidR="004C51BE" w:rsidRPr="00FA017A" w:rsidRDefault="001410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852AC8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C6E85D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CD09FC" w14:textId="03782F2D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Minor previa*</w:t>
            </w:r>
            <w:r w:rsidR="001410D3"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4C5FE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2C52A7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B9F0B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724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C142AF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281DAD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Intrauterine balloon tamponade</w:t>
            </w:r>
          </w:p>
        </w:tc>
      </w:tr>
      <w:tr w:rsidR="00FA017A" w:rsidRPr="00FA017A" w14:paraId="0AB8CE59" w14:textId="77777777" w:rsidTr="001410D3">
        <w:trPr>
          <w:trHeight w:val="510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F41961" w14:textId="320F6894" w:rsidR="001410D3" w:rsidRPr="00FA017A" w:rsidRDefault="001410D3" w:rsidP="001410D3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7E4AAC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037750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04EED6" w14:textId="34B67E88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previa*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4B591E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A6916B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256E37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1562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2249A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42DBA5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Intrauterine balloon tamponade</w:t>
            </w:r>
          </w:p>
          <w:p w14:paraId="47F12F85" w14:textId="7DCDDD68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UAE 3</w:t>
            </w:r>
            <w:r w:rsidR="008B04DA"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weeks after caesarian section because of 2500 ml blood loss</w:t>
            </w:r>
          </w:p>
        </w:tc>
      </w:tr>
      <w:tr w:rsidR="00FA017A" w:rsidRPr="00FA017A" w14:paraId="47557614" w14:textId="77777777" w:rsidTr="001410D3">
        <w:trPr>
          <w:trHeight w:val="375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D0D551" w14:textId="6A521F3E" w:rsidR="004C51BE" w:rsidRPr="00FA017A" w:rsidRDefault="001410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946BFA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FF30DC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23600" w14:textId="5820EF30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previa*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DE5BD1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753524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4AC93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DD5F09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3E217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Intrauterine balloon tamponade</w:t>
            </w:r>
          </w:p>
        </w:tc>
      </w:tr>
      <w:tr w:rsidR="00FA017A" w:rsidRPr="00FA017A" w14:paraId="10E160A6" w14:textId="77777777" w:rsidTr="001410D3">
        <w:trPr>
          <w:trHeight w:val="375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9FC26B" w14:textId="66750248" w:rsidR="004C51BE" w:rsidRPr="00FA017A" w:rsidRDefault="001410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F264F3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17B590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9D35BF" w14:textId="0284DEBB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Major previa</w:t>
            </w:r>
            <w:r w:rsidR="001410D3"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23B176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5BC3DF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763134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1777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4A8703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694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A3FE1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Intrauterine balloon tamponade</w:t>
            </w:r>
          </w:p>
        </w:tc>
      </w:tr>
      <w:tr w:rsidR="00FA017A" w:rsidRPr="00FA017A" w14:paraId="1D1D6A6D" w14:textId="77777777" w:rsidTr="001410D3">
        <w:trPr>
          <w:trHeight w:val="375"/>
        </w:trPr>
        <w:tc>
          <w:tcPr>
            <w:tcW w:w="612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14585D7" w14:textId="458D88FE" w:rsidR="004C51BE" w:rsidRPr="00FA017A" w:rsidRDefault="001410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2C5229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58CC8E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AC3F5F" w14:textId="3E615AB0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Minor previa*</w:t>
            </w:r>
            <w:r w:rsidR="001410D3"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080CE9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Anterior wall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E4019E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1EBC00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1922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1F2F47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916</w:t>
            </w: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65AA7B" w14:textId="5DB3E56D" w:rsidR="004C51BE" w:rsidRPr="00FA017A" w:rsidRDefault="008B04D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Allogeneic</w:t>
            </w:r>
            <w:r w:rsidR="00330010"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blood transfusion</w:t>
            </w:r>
          </w:p>
          <w:p w14:paraId="134A1BE9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Intrauterine balloon tamponade</w:t>
            </w:r>
          </w:p>
        </w:tc>
      </w:tr>
      <w:tr w:rsidR="00FA017A" w:rsidRPr="00FA017A" w14:paraId="75D982D7" w14:textId="77777777" w:rsidTr="001410D3">
        <w:trPr>
          <w:trHeight w:val="375"/>
        </w:trPr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889498" w14:textId="37AD5A9B" w:rsidR="004C51BE" w:rsidRPr="00FA017A" w:rsidRDefault="001410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B93926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D24DE8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0394B8" w14:textId="37E0F8F8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Minor previa*</w:t>
            </w:r>
            <w:r w:rsidR="001410D3"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6D5612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Posterior wall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8BDAB7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5260B7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2096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553C33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F35AB3" w14:textId="77777777" w:rsidR="004C51BE" w:rsidRPr="00FA017A" w:rsidRDefault="0033001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1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Intrauterine balloon tamponade</w:t>
            </w:r>
          </w:p>
          <w:p w14:paraId="2FEB6DA1" w14:textId="77777777" w:rsidR="004C51BE" w:rsidRPr="00FA017A" w:rsidRDefault="004C51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47D6BA4" w14:textId="7ABD4B7C" w:rsidR="004C51BE" w:rsidRPr="00FA017A" w:rsidRDefault="001410D3">
      <w:pPr>
        <w:widowControl/>
        <w:spacing w:line="480" w:lineRule="auto"/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A017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</w:t>
      </w:r>
      <w:r w:rsidR="00330010" w:rsidRPr="00FA017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Major previa was defined as a placenta that covered the internal cervical os.</w:t>
      </w:r>
    </w:p>
    <w:p w14:paraId="4A973E08" w14:textId="4B05E0D6" w:rsidR="004C51BE" w:rsidRPr="00FA017A" w:rsidRDefault="00330010">
      <w:pPr>
        <w:widowControl/>
        <w:spacing w:line="480" w:lineRule="auto"/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A017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**Minor previa was defined as the leading edge of the </w:t>
      </w:r>
      <w:r w:rsidR="00BB1E60" w:rsidRPr="00FA017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placenta, which </w:t>
      </w:r>
      <w:r w:rsidRPr="00FA017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was located </w:t>
      </w:r>
      <w:r w:rsidR="00C13EA5" w:rsidRPr="00FA017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within 2cm from inte</w:t>
      </w:r>
      <w:r w:rsidR="00734BEB" w:rsidRPr="00FA017A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C13EA5" w:rsidRPr="00FA017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nal cervical OS</w:t>
      </w:r>
      <w:r w:rsidRPr="00FA017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but did not cover the cervical os.</w:t>
      </w:r>
    </w:p>
    <w:sectPr w:rsidR="004C51BE" w:rsidRPr="00FA017A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B35D4" w14:textId="77777777" w:rsidR="008D17AD" w:rsidRDefault="008D17AD" w:rsidP="00BB1E60">
      <w:r>
        <w:separator/>
      </w:r>
    </w:p>
  </w:endnote>
  <w:endnote w:type="continuationSeparator" w:id="0">
    <w:p w14:paraId="35D94C1C" w14:textId="77777777" w:rsidR="008D17AD" w:rsidRDefault="008D17AD" w:rsidP="00BB1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AB030" w14:textId="77777777" w:rsidR="008D17AD" w:rsidRDefault="008D17AD" w:rsidP="00BB1E60">
      <w:r>
        <w:separator/>
      </w:r>
    </w:p>
  </w:footnote>
  <w:footnote w:type="continuationSeparator" w:id="0">
    <w:p w14:paraId="36031136" w14:textId="77777777" w:rsidR="008D17AD" w:rsidRDefault="008D17AD" w:rsidP="00BB1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1E690"/>
    <w:multiLevelType w:val="hybridMultilevel"/>
    <w:tmpl w:val="00000000"/>
    <w:lvl w:ilvl="0" w:tplc="E7125502">
      <w:start w:val="1"/>
      <w:numFmt w:val="decimal"/>
      <w:lvlText w:val="%1)"/>
      <w:lvlJc w:val="left"/>
      <w:pPr>
        <w:ind w:left="360" w:hanging="360"/>
      </w:pPr>
    </w:lvl>
    <w:lvl w:ilvl="1" w:tplc="7E04ED2E">
      <w:start w:val="1"/>
      <w:numFmt w:val="decimal"/>
      <w:lvlText w:val=""/>
      <w:lvlJc w:val="left"/>
    </w:lvl>
    <w:lvl w:ilvl="2" w:tplc="889C2A42">
      <w:start w:val="1"/>
      <w:numFmt w:val="decimal"/>
      <w:lvlText w:val=""/>
      <w:lvlJc w:val="left"/>
    </w:lvl>
    <w:lvl w:ilvl="3" w:tplc="7D327B76">
      <w:start w:val="1"/>
      <w:numFmt w:val="decimal"/>
      <w:lvlText w:val=""/>
      <w:lvlJc w:val="left"/>
    </w:lvl>
    <w:lvl w:ilvl="4" w:tplc="D7103F50">
      <w:start w:val="1"/>
      <w:numFmt w:val="decimal"/>
      <w:lvlText w:val=""/>
      <w:lvlJc w:val="left"/>
    </w:lvl>
    <w:lvl w:ilvl="5" w:tplc="2ED87CDE">
      <w:start w:val="1"/>
      <w:numFmt w:val="decimal"/>
      <w:lvlText w:val=""/>
      <w:lvlJc w:val="left"/>
    </w:lvl>
    <w:lvl w:ilvl="6" w:tplc="EB688BFA">
      <w:start w:val="1"/>
      <w:numFmt w:val="decimal"/>
      <w:lvlText w:val=""/>
      <w:lvlJc w:val="left"/>
    </w:lvl>
    <w:lvl w:ilvl="7" w:tplc="620037D4">
      <w:start w:val="1"/>
      <w:numFmt w:val="decimal"/>
      <w:lvlText w:val=""/>
      <w:lvlJc w:val="left"/>
    </w:lvl>
    <w:lvl w:ilvl="8" w:tplc="17DCD10C">
      <w:start w:val="1"/>
      <w:numFmt w:val="decimal"/>
      <w:lvlText w:val=""/>
      <w:lvlJc w:val="left"/>
    </w:lvl>
  </w:abstractNum>
  <w:abstractNum w:abstractNumId="1" w15:restartNumberingAfterBreak="0">
    <w:nsid w:val="180E153D"/>
    <w:multiLevelType w:val="multilevel"/>
    <w:tmpl w:val="E55A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D900EA"/>
    <w:multiLevelType w:val="hybridMultilevel"/>
    <w:tmpl w:val="00000000"/>
    <w:lvl w:ilvl="0" w:tplc="BB3A29EA">
      <w:start w:val="1"/>
      <w:numFmt w:val="decimal"/>
      <w:lvlText w:val="%1."/>
      <w:lvlJc w:val="left"/>
      <w:pPr>
        <w:ind w:left="720" w:hanging="360"/>
      </w:pPr>
    </w:lvl>
    <w:lvl w:ilvl="1" w:tplc="5E26545C">
      <w:start w:val="1"/>
      <w:numFmt w:val="decimal"/>
      <w:lvlText w:val="%2."/>
      <w:lvlJc w:val="left"/>
      <w:pPr>
        <w:ind w:left="1440" w:hanging="360"/>
      </w:pPr>
    </w:lvl>
    <w:lvl w:ilvl="2" w:tplc="AC06D5BA">
      <w:start w:val="1"/>
      <w:numFmt w:val="decimal"/>
      <w:lvlText w:val=""/>
      <w:lvlJc w:val="left"/>
    </w:lvl>
    <w:lvl w:ilvl="3" w:tplc="BD5024B4">
      <w:start w:val="1"/>
      <w:numFmt w:val="decimal"/>
      <w:lvlText w:val=""/>
      <w:lvlJc w:val="left"/>
    </w:lvl>
    <w:lvl w:ilvl="4" w:tplc="6C46557A">
      <w:start w:val="1"/>
      <w:numFmt w:val="decimal"/>
      <w:lvlText w:val=""/>
      <w:lvlJc w:val="left"/>
    </w:lvl>
    <w:lvl w:ilvl="5" w:tplc="98E0509A">
      <w:start w:val="1"/>
      <w:numFmt w:val="decimal"/>
      <w:lvlText w:val=""/>
      <w:lvlJc w:val="left"/>
    </w:lvl>
    <w:lvl w:ilvl="6" w:tplc="8F3C5B24">
      <w:start w:val="1"/>
      <w:numFmt w:val="decimal"/>
      <w:lvlText w:val=""/>
      <w:lvlJc w:val="left"/>
    </w:lvl>
    <w:lvl w:ilvl="7" w:tplc="CF7ED466">
      <w:start w:val="1"/>
      <w:numFmt w:val="decimal"/>
      <w:lvlText w:val=""/>
      <w:lvlJc w:val="left"/>
    </w:lvl>
    <w:lvl w:ilvl="8" w:tplc="F954C88C">
      <w:start w:val="1"/>
      <w:numFmt w:val="decimal"/>
      <w:lvlText w:val=""/>
      <w:lvlJc w:val="left"/>
    </w:lvl>
  </w:abstractNum>
  <w:abstractNum w:abstractNumId="3" w15:restartNumberingAfterBreak="0">
    <w:nsid w:val="55F54F9D"/>
    <w:multiLevelType w:val="multilevel"/>
    <w:tmpl w:val="21228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FC18F2"/>
    <w:multiLevelType w:val="hybridMultilevel"/>
    <w:tmpl w:val="00000000"/>
    <w:lvl w:ilvl="0" w:tplc="D5D02E2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1868B2F8">
      <w:start w:val="1"/>
      <w:numFmt w:val="decimal"/>
      <w:lvlText w:val=""/>
      <w:lvlJc w:val="left"/>
    </w:lvl>
    <w:lvl w:ilvl="2" w:tplc="79342926">
      <w:start w:val="1"/>
      <w:numFmt w:val="decimal"/>
      <w:lvlText w:val=""/>
      <w:lvlJc w:val="left"/>
    </w:lvl>
    <w:lvl w:ilvl="3" w:tplc="1D0A8150">
      <w:start w:val="1"/>
      <w:numFmt w:val="decimal"/>
      <w:lvlText w:val=""/>
      <w:lvlJc w:val="left"/>
    </w:lvl>
    <w:lvl w:ilvl="4" w:tplc="3CC0DF12">
      <w:start w:val="1"/>
      <w:numFmt w:val="decimal"/>
      <w:lvlText w:val=""/>
      <w:lvlJc w:val="left"/>
    </w:lvl>
    <w:lvl w:ilvl="5" w:tplc="6540ABEC">
      <w:start w:val="1"/>
      <w:numFmt w:val="decimal"/>
      <w:lvlText w:val=""/>
      <w:lvlJc w:val="left"/>
    </w:lvl>
    <w:lvl w:ilvl="6" w:tplc="1256DBA2">
      <w:start w:val="1"/>
      <w:numFmt w:val="decimal"/>
      <w:lvlText w:val=""/>
      <w:lvlJc w:val="left"/>
    </w:lvl>
    <w:lvl w:ilvl="7" w:tplc="77B85B94">
      <w:start w:val="1"/>
      <w:numFmt w:val="decimal"/>
      <w:lvlText w:val=""/>
      <w:lvlJc w:val="left"/>
    </w:lvl>
    <w:lvl w:ilvl="8" w:tplc="A3BC0E50">
      <w:start w:val="1"/>
      <w:numFmt w:val="decimal"/>
      <w:lvlText w:val=""/>
      <w:lvlJc w:val="left"/>
    </w:lvl>
  </w:abstractNum>
  <w:abstractNum w:abstractNumId="5" w15:restartNumberingAfterBreak="0">
    <w:nsid w:val="6DBCC6B4"/>
    <w:multiLevelType w:val="hybridMultilevel"/>
    <w:tmpl w:val="00000000"/>
    <w:lvl w:ilvl="0" w:tplc="2EB06660">
      <w:start w:val="1"/>
      <w:numFmt w:val="decimal"/>
      <w:lvlText w:val="%1."/>
      <w:lvlJc w:val="left"/>
      <w:pPr>
        <w:ind w:left="360" w:hanging="360"/>
      </w:pPr>
    </w:lvl>
    <w:lvl w:ilvl="1" w:tplc="0CC42A4A">
      <w:start w:val="1"/>
      <w:numFmt w:val="decimal"/>
      <w:lvlText w:val=""/>
      <w:lvlJc w:val="left"/>
    </w:lvl>
    <w:lvl w:ilvl="2" w:tplc="C5ACFE90">
      <w:start w:val="1"/>
      <w:numFmt w:val="decimal"/>
      <w:lvlText w:val=""/>
      <w:lvlJc w:val="left"/>
    </w:lvl>
    <w:lvl w:ilvl="3" w:tplc="6EB47BAE">
      <w:start w:val="1"/>
      <w:numFmt w:val="decimal"/>
      <w:lvlText w:val=""/>
      <w:lvlJc w:val="left"/>
    </w:lvl>
    <w:lvl w:ilvl="4" w:tplc="1F8EEADA">
      <w:start w:val="1"/>
      <w:numFmt w:val="decimal"/>
      <w:lvlText w:val=""/>
      <w:lvlJc w:val="left"/>
    </w:lvl>
    <w:lvl w:ilvl="5" w:tplc="5F2EBAE8">
      <w:start w:val="1"/>
      <w:numFmt w:val="decimal"/>
      <w:lvlText w:val=""/>
      <w:lvlJc w:val="left"/>
    </w:lvl>
    <w:lvl w:ilvl="6" w:tplc="EA66EBE2">
      <w:start w:val="1"/>
      <w:numFmt w:val="decimal"/>
      <w:lvlText w:val=""/>
      <w:lvlJc w:val="left"/>
    </w:lvl>
    <w:lvl w:ilvl="7" w:tplc="F6547E56">
      <w:start w:val="1"/>
      <w:numFmt w:val="decimal"/>
      <w:lvlText w:val=""/>
      <w:lvlJc w:val="left"/>
    </w:lvl>
    <w:lvl w:ilvl="8" w:tplc="48C88E68">
      <w:start w:val="1"/>
      <w:numFmt w:val="decimal"/>
      <w:lvlText w:val=""/>
      <w:lvlJc w:val="left"/>
    </w:lvl>
  </w:abstractNum>
  <w:num w:numId="1" w16cid:durableId="354505823">
    <w:abstractNumId w:val="4"/>
  </w:num>
  <w:num w:numId="2" w16cid:durableId="962152152">
    <w:abstractNumId w:val="0"/>
  </w:num>
  <w:num w:numId="3" w16cid:durableId="1515536402">
    <w:abstractNumId w:val="2"/>
  </w:num>
  <w:num w:numId="4" w16cid:durableId="59452178">
    <w:abstractNumId w:val="5"/>
  </w:num>
  <w:num w:numId="5" w16cid:durableId="10038392">
    <w:abstractNumId w:val="1"/>
  </w:num>
  <w:num w:numId="6" w16cid:durableId="4622363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BE"/>
    <w:rsid w:val="00002708"/>
    <w:rsid w:val="00056A65"/>
    <w:rsid w:val="000E2174"/>
    <w:rsid w:val="00100032"/>
    <w:rsid w:val="00111BAD"/>
    <w:rsid w:val="00116636"/>
    <w:rsid w:val="00127EF0"/>
    <w:rsid w:val="00134A0D"/>
    <w:rsid w:val="00134CE3"/>
    <w:rsid w:val="001410D3"/>
    <w:rsid w:val="001D366D"/>
    <w:rsid w:val="001E10BE"/>
    <w:rsid w:val="002267C0"/>
    <w:rsid w:val="002668AB"/>
    <w:rsid w:val="002A4510"/>
    <w:rsid w:val="002C65D7"/>
    <w:rsid w:val="002C7837"/>
    <w:rsid w:val="002D0871"/>
    <w:rsid w:val="002F581B"/>
    <w:rsid w:val="003247E4"/>
    <w:rsid w:val="00330010"/>
    <w:rsid w:val="00375705"/>
    <w:rsid w:val="003F331E"/>
    <w:rsid w:val="00401429"/>
    <w:rsid w:val="00401781"/>
    <w:rsid w:val="004025D5"/>
    <w:rsid w:val="004337EF"/>
    <w:rsid w:val="004664A3"/>
    <w:rsid w:val="004A141B"/>
    <w:rsid w:val="004A719D"/>
    <w:rsid w:val="004C51BE"/>
    <w:rsid w:val="004D3683"/>
    <w:rsid w:val="004F04C0"/>
    <w:rsid w:val="005102CF"/>
    <w:rsid w:val="005125C5"/>
    <w:rsid w:val="00534A9A"/>
    <w:rsid w:val="005406A1"/>
    <w:rsid w:val="00544977"/>
    <w:rsid w:val="00583862"/>
    <w:rsid w:val="00595035"/>
    <w:rsid w:val="005C6936"/>
    <w:rsid w:val="00610083"/>
    <w:rsid w:val="00613987"/>
    <w:rsid w:val="00620750"/>
    <w:rsid w:val="0063341B"/>
    <w:rsid w:val="0065196A"/>
    <w:rsid w:val="006626ED"/>
    <w:rsid w:val="00663D4E"/>
    <w:rsid w:val="00681CD9"/>
    <w:rsid w:val="00693BB2"/>
    <w:rsid w:val="00694CB6"/>
    <w:rsid w:val="006A6ECF"/>
    <w:rsid w:val="006C186C"/>
    <w:rsid w:val="007153DD"/>
    <w:rsid w:val="00717D6D"/>
    <w:rsid w:val="00734BEB"/>
    <w:rsid w:val="007908BB"/>
    <w:rsid w:val="007A345A"/>
    <w:rsid w:val="007A5888"/>
    <w:rsid w:val="007D242C"/>
    <w:rsid w:val="007D79C3"/>
    <w:rsid w:val="007F7ED6"/>
    <w:rsid w:val="008263CD"/>
    <w:rsid w:val="00843887"/>
    <w:rsid w:val="00844300"/>
    <w:rsid w:val="00860A21"/>
    <w:rsid w:val="00872B19"/>
    <w:rsid w:val="00893080"/>
    <w:rsid w:val="0089366D"/>
    <w:rsid w:val="008965EF"/>
    <w:rsid w:val="008A09A8"/>
    <w:rsid w:val="008B04DA"/>
    <w:rsid w:val="008C3EF9"/>
    <w:rsid w:val="008D17AD"/>
    <w:rsid w:val="00913B48"/>
    <w:rsid w:val="0091588C"/>
    <w:rsid w:val="0097196B"/>
    <w:rsid w:val="009B299E"/>
    <w:rsid w:val="009D2B54"/>
    <w:rsid w:val="009D2FCE"/>
    <w:rsid w:val="009D4320"/>
    <w:rsid w:val="00A95695"/>
    <w:rsid w:val="00AA5199"/>
    <w:rsid w:val="00AA7980"/>
    <w:rsid w:val="00AC08D3"/>
    <w:rsid w:val="00AD768E"/>
    <w:rsid w:val="00B166C8"/>
    <w:rsid w:val="00B2512F"/>
    <w:rsid w:val="00B26AAD"/>
    <w:rsid w:val="00B3559B"/>
    <w:rsid w:val="00B75BB5"/>
    <w:rsid w:val="00B8121A"/>
    <w:rsid w:val="00B957FC"/>
    <w:rsid w:val="00BB1E60"/>
    <w:rsid w:val="00BC55DD"/>
    <w:rsid w:val="00BD647C"/>
    <w:rsid w:val="00BE4017"/>
    <w:rsid w:val="00C13EA5"/>
    <w:rsid w:val="00C335B2"/>
    <w:rsid w:val="00C46737"/>
    <w:rsid w:val="00C63902"/>
    <w:rsid w:val="00C65EAA"/>
    <w:rsid w:val="00CB500E"/>
    <w:rsid w:val="00CC373E"/>
    <w:rsid w:val="00CF1424"/>
    <w:rsid w:val="00D257CD"/>
    <w:rsid w:val="00D5011B"/>
    <w:rsid w:val="00DB1CBD"/>
    <w:rsid w:val="00DB32BD"/>
    <w:rsid w:val="00DF6A51"/>
    <w:rsid w:val="00E0115D"/>
    <w:rsid w:val="00E01B83"/>
    <w:rsid w:val="00E438EC"/>
    <w:rsid w:val="00E45882"/>
    <w:rsid w:val="00E47A8B"/>
    <w:rsid w:val="00E525FB"/>
    <w:rsid w:val="00E53705"/>
    <w:rsid w:val="00E54F6B"/>
    <w:rsid w:val="00E65BED"/>
    <w:rsid w:val="00E709AD"/>
    <w:rsid w:val="00E71514"/>
    <w:rsid w:val="00E830CA"/>
    <w:rsid w:val="00EA0ECB"/>
    <w:rsid w:val="00EF324F"/>
    <w:rsid w:val="00F16000"/>
    <w:rsid w:val="00F70378"/>
    <w:rsid w:val="00F82408"/>
    <w:rsid w:val="00F877D7"/>
    <w:rsid w:val="00FA017A"/>
    <w:rsid w:val="00FA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81BAF5"/>
  <w15:docId w15:val="{B8DFCC3B-27AF-488D-A3D8-C15CCFCBE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qFormat/>
    <w:pPr>
      <w:keepNext/>
      <w:outlineLvl w:val="0"/>
    </w:pPr>
    <w:rPr>
      <w:rFonts w:ascii="游ゴシック Light" w:eastAsia="游ゴシック Light" w:hAnsi="游ゴシック Light" w:cs="游ゴシック Ligh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1">
    <w:name w:val="TOC 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annotation reference"/>
    <w:basedOn w:val="a0"/>
    <w:rPr>
      <w:sz w:val="18"/>
    </w:rPr>
  </w:style>
  <w:style w:type="paragraph" w:styleId="a7">
    <w:name w:val="annotation text"/>
    <w:basedOn w:val="a"/>
    <w:pPr>
      <w:jc w:val="left"/>
    </w:pPr>
  </w:style>
  <w:style w:type="paragraph" w:styleId="Web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</w:rPr>
  </w:style>
  <w:style w:type="paragraph" w:styleId="a8">
    <w:name w:val="Revision"/>
  </w:style>
  <w:style w:type="paragraph" w:styleId="a9">
    <w:name w:val="annotation subject"/>
    <w:basedOn w:val="a7"/>
    <w:rPr>
      <w:b/>
    </w:rPr>
  </w:style>
  <w:style w:type="paragraph" w:styleId="aa">
    <w:name w:val="Balloon Text"/>
    <w:basedOn w:val="a"/>
    <w:rPr>
      <w:rFonts w:ascii="游ゴシック Light" w:eastAsia="游ゴシック Light" w:hAnsi="游ゴシック Light" w:cs="游ゴシック Light"/>
      <w:sz w:val="18"/>
    </w:rPr>
  </w:style>
  <w:style w:type="character" w:styleId="ab">
    <w:name w:val="Hyperlink"/>
    <w:basedOn w:val="a0"/>
    <w:rPr>
      <w:color w:val="0563C1"/>
      <w:u w:val="single"/>
    </w:rPr>
  </w:style>
  <w:style w:type="character" w:customStyle="1" w:styleId="10">
    <w:name w:val="未解決のメンション1"/>
    <w:basedOn w:val="a0"/>
    <w:rPr>
      <w:color w:val="605E5C"/>
    </w:rPr>
  </w:style>
  <w:style w:type="character" w:styleId="ac">
    <w:name w:val="FollowedHyperlink"/>
    <w:basedOn w:val="a0"/>
    <w:rPr>
      <w:color w:val="954F72"/>
      <w:u w:val="single"/>
    </w:rPr>
  </w:style>
  <w:style w:type="character" w:customStyle="1" w:styleId="2">
    <w:name w:val="未解決のメンション2"/>
    <w:basedOn w:val="a0"/>
    <w:rPr>
      <w:color w:val="605E5C"/>
    </w:rPr>
  </w:style>
  <w:style w:type="character" w:customStyle="1" w:styleId="3">
    <w:name w:val="未解決のメンション3"/>
    <w:basedOn w:val="a0"/>
    <w:rPr>
      <w:color w:val="605E5C"/>
    </w:rPr>
  </w:style>
  <w:style w:type="character" w:customStyle="1" w:styleId="4">
    <w:name w:val="未解決のメンション4"/>
    <w:basedOn w:val="a0"/>
    <w:rPr>
      <w:color w:val="605E5C"/>
    </w:rPr>
  </w:style>
  <w:style w:type="character" w:customStyle="1" w:styleId="5">
    <w:name w:val="未解決のメンション5"/>
    <w:basedOn w:val="a0"/>
    <w:rPr>
      <w:color w:val="605E5C"/>
    </w:rPr>
  </w:style>
  <w:style w:type="character" w:customStyle="1" w:styleId="6">
    <w:name w:val="未解決のメンション6"/>
    <w:basedOn w:val="a0"/>
    <w:rPr>
      <w:color w:val="605E5C"/>
    </w:rPr>
  </w:style>
  <w:style w:type="paragraph" w:styleId="ad">
    <w:name w:val="List Paragraph"/>
    <w:basedOn w:val="a"/>
    <w:pPr>
      <w:ind w:left="840"/>
    </w:pPr>
  </w:style>
  <w:style w:type="character" w:styleId="ae">
    <w:name w:val="line number"/>
    <w:basedOn w:val="a0"/>
  </w:style>
  <w:style w:type="character" w:customStyle="1" w:styleId="UnresolvedMention1">
    <w:name w:val="Unresolved Mention1"/>
    <w:basedOn w:val="a0"/>
    <w:rPr>
      <w:color w:val="605E5C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FootnoteText1">
    <w:name w:val="Footnote Text1"/>
    <w:basedOn w:val="a"/>
    <w:rPr>
      <w:rFonts w:ascii="Calibri" w:eastAsia="Calibri" w:hAnsi="Calibri" w:cs="Calibri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EndnoteText1">
    <w:name w:val="Endnote Text1"/>
    <w:basedOn w:val="a"/>
    <w:rPr>
      <w:rFonts w:ascii="Calibri" w:eastAsia="Calibri" w:hAnsi="Calibri" w:cs="Calibri"/>
    </w:rPr>
  </w:style>
  <w:style w:type="paragraph" w:styleId="af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Region">
    <w:name w:val="Region"/>
    <w:basedOn w:val="a0"/>
    <w:rPr>
      <w:shd w:val="clear" w:color="auto" w:fill="D8E9EE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styleId="af0">
    <w:name w:val="Normal Indent"/>
    <w:basedOn w:val="a"/>
    <w:qFormat/>
    <w:pPr>
      <w:ind w:firstLine="480"/>
    </w:pPr>
    <w:rPr>
      <w:sz w:val="22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styleId="af1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styleId="30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Source">
    <w:name w:val="Source"/>
    <w:basedOn w:val="a0"/>
    <w:rPr>
      <w:shd w:val="clear" w:color="auto" w:fill="C1EDFF"/>
    </w:rPr>
  </w:style>
  <w:style w:type="paragraph" w:styleId="af2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mmentText0">
    <w:name w:val="Comment Text_0"/>
    <w:basedOn w:val="a"/>
    <w:pPr>
      <w:jc w:val="left"/>
    </w:pPr>
    <w:rPr>
      <w:rFonts w:ascii="Calibri" w:eastAsia="Calibri" w:hAnsi="Calibri" w:cs="Calibri"/>
      <w:sz w:val="20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Caption1">
    <w:name w:val="Caption1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character" w:styleId="af3">
    <w:name w:val="Emphasis"/>
    <w:basedOn w:val="a0"/>
    <w:uiPriority w:val="20"/>
    <w:qFormat/>
    <w:rsid w:val="00E438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8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宮本 守員</dc:creator>
  <cp:lastModifiedBy>宮本 守員</cp:lastModifiedBy>
  <cp:revision>18</cp:revision>
  <cp:lastPrinted>2022-11-04T06:41:00Z</cp:lastPrinted>
  <dcterms:created xsi:type="dcterms:W3CDTF">2022-11-04T07:21:00Z</dcterms:created>
  <dcterms:modified xsi:type="dcterms:W3CDTF">2023-04-14T07:26:00Z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250</vt:lpwstr>
  </property>
  <property fmtid="{D5CDD505-2E9C-101B-9397-08002B2CF9AE}" pid="8" name="Merops client version">
    <vt:lpwstr>*</vt:lpwstr>
  </property>
  <property fmtid="{D5CDD505-2E9C-101B-9397-08002B2CF9AE}" pid="9" name="Merops comment count">
    <vt:lpwstr>0</vt:lpwstr>
  </property>
  <property fmtid="{D5CDD505-2E9C-101B-9397-08002B2CF9AE}" pid="10" name="Merops DOI links count">
    <vt:lpwstr>1</vt:lpwstr>
  </property>
  <property fmtid="{D5CDD505-2E9C-101B-9397-08002B2CF9AE}" pid="11" name="Merops email addresses count">
    <vt:lpwstr>1</vt:lpwstr>
  </property>
  <property fmtid="{D5CDD505-2E9C-101B-9397-08002B2CF9AE}" pid="12" name="Merops figures count">
    <vt:lpwstr>0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*</vt:lpwstr>
  </property>
  <property fmtid="{D5CDD505-2E9C-101B-9397-08002B2CF9AE}" pid="16" name="Merops intra-document links count">
    <vt:lpwstr>0</vt:lpwstr>
  </property>
  <property fmtid="{D5CDD505-2E9C-101B-9397-08002B2CF9AE}" pid="17" name="Merops processed date">
    <vt:lpwstr>2022/08/17 12:46:42 AM</vt:lpwstr>
  </property>
  <property fmtid="{D5CDD505-2E9C-101B-9397-08002B2CF9AE}" pid="18" name="Merops PubMed links count">
    <vt:lpwstr>0</vt:lpwstr>
  </property>
  <property fmtid="{D5CDD505-2E9C-101B-9397-08002B2CF9AE}" pid="19" name="Merops references count">
    <vt:lpwstr>38</vt:lpwstr>
  </property>
  <property fmtid="{D5CDD505-2E9C-101B-9397-08002B2CF9AE}" pid="20" name="Merops Scopus links count">
    <vt:lpwstr>0</vt:lpwstr>
  </property>
  <property fmtid="{D5CDD505-2E9C-101B-9397-08002B2CF9AE}" pid="21" name="Merops server path">
    <vt:lpwstr>*</vt:lpwstr>
  </property>
  <property fmtid="{D5CDD505-2E9C-101B-9397-08002B2CF9AE}" pid="22" name="Merops Standard Set">
    <vt:lpwstr>*</vt:lpwstr>
  </property>
  <property fmtid="{D5CDD505-2E9C-101B-9397-08002B2CF9AE}" pid="23" name="Merops Standard Set modified">
    <vt:lpwstr>*</vt:lpwstr>
  </property>
  <property fmtid="{D5CDD505-2E9C-101B-9397-08002B2CF9AE}" pid="24" name="Merops tables count">
    <vt:lpwstr>6</vt:lpwstr>
  </property>
  <property fmtid="{D5CDD505-2E9C-101B-9397-08002B2CF9AE}" pid="25" name="Merops word count">
    <vt:lpwstr>5141</vt:lpwstr>
  </property>
  <property fmtid="{D5CDD505-2E9C-101B-9397-08002B2CF9AE}" pid="26" name="Merops WorldCat links count">
    <vt:lpwstr>0</vt:lpwstr>
  </property>
  <property fmtid="{D5CDD505-2E9C-101B-9397-08002B2CF9AE}" pid="27" name="ppub">
    <vt:lpwstr/>
  </property>
  <property fmtid="{D5CDD505-2E9C-101B-9397-08002B2CF9AE}" pid="28" name="Publisher">
    <vt:lpwstr/>
  </property>
  <property fmtid="{D5CDD505-2E9C-101B-9397-08002B2CF9AE}" pid="29" name="Publisher-location">
    <vt:lpwstr/>
  </property>
  <property fmtid="{D5CDD505-2E9C-101B-9397-08002B2CF9AE}" pid="30" name="ReceivedDate">
    <vt:lpwstr/>
  </property>
  <property fmtid="{D5CDD505-2E9C-101B-9397-08002B2CF9AE}" pid="31" name="Reference citation style">
    <vt:lpwstr>numerical</vt:lpwstr>
  </property>
  <property fmtid="{D5CDD505-2E9C-101B-9397-08002B2CF9AE}" pid="32" name="Source">
    <vt:lpwstr/>
  </property>
  <property fmtid="{D5CDD505-2E9C-101B-9397-08002B2CF9AE}" pid="33" name="Source-abbreviated">
    <vt:lpwstr/>
  </property>
  <property fmtid="{D5CDD505-2E9C-101B-9397-08002B2CF9AE}" pid="34" name="Source-short">
    <vt:lpwstr/>
  </property>
  <property fmtid="{D5CDD505-2E9C-101B-9397-08002B2CF9AE}" pid="35" name="Subject">
    <vt:lpwstr/>
  </property>
</Properties>
</file>