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03C3C" w14:textId="710F636A" w:rsidR="00634AAB" w:rsidRPr="00634AAB" w:rsidRDefault="00427890" w:rsidP="00634AAB">
      <w:pPr>
        <w:rPr>
          <w:rFonts w:asciiTheme="majorBidi" w:hAnsiTheme="majorBidi" w:cstheme="majorBidi"/>
          <w:sz w:val="24"/>
          <w:szCs w:val="24"/>
        </w:rPr>
      </w:pPr>
      <w:r>
        <w:rPr>
          <w:rFonts w:asciiTheme="majorBidi" w:hAnsiTheme="majorBidi" w:cstheme="majorBidi"/>
          <w:b/>
          <w:bCs/>
          <w:sz w:val="24"/>
          <w:szCs w:val="24"/>
        </w:rPr>
        <w:t xml:space="preserve">Supplementary </w:t>
      </w:r>
      <w:r w:rsidR="00FB48AE" w:rsidRPr="00FB48AE">
        <w:rPr>
          <w:rFonts w:asciiTheme="majorBidi" w:hAnsiTheme="majorBidi" w:cstheme="majorBidi"/>
          <w:b/>
          <w:bCs/>
          <w:sz w:val="24"/>
          <w:szCs w:val="24"/>
        </w:rPr>
        <w:t xml:space="preserve">Table </w:t>
      </w:r>
      <w:r w:rsidR="00634AAB" w:rsidRPr="00634AAB">
        <w:rPr>
          <w:rFonts w:asciiTheme="majorBidi" w:hAnsiTheme="majorBidi" w:cstheme="majorBidi"/>
          <w:b/>
          <w:bCs/>
          <w:sz w:val="24"/>
          <w:szCs w:val="24"/>
        </w:rPr>
        <w:t>1</w:t>
      </w:r>
      <w:r w:rsidR="00634AAB" w:rsidRPr="00634AAB">
        <w:rPr>
          <w:rFonts w:asciiTheme="majorBidi" w:hAnsiTheme="majorBidi" w:cstheme="majorBidi"/>
          <w:sz w:val="24"/>
          <w:szCs w:val="24"/>
        </w:rPr>
        <w:t xml:space="preserve">: Summary of </w:t>
      </w:r>
      <w:r w:rsidR="00634AAB">
        <w:rPr>
          <w:rFonts w:asciiTheme="majorBidi" w:hAnsiTheme="majorBidi" w:cstheme="majorBidi"/>
          <w:sz w:val="24"/>
          <w:szCs w:val="24"/>
        </w:rPr>
        <w:t xml:space="preserve">the </w:t>
      </w:r>
      <w:r w:rsidR="00634AAB" w:rsidRPr="00634AAB">
        <w:rPr>
          <w:rFonts w:asciiTheme="majorBidi" w:hAnsiTheme="majorBidi" w:cstheme="majorBidi"/>
          <w:sz w:val="24"/>
          <w:szCs w:val="24"/>
        </w:rPr>
        <w:t>included studies</w:t>
      </w:r>
    </w:p>
    <w:p w14:paraId="265F93C0" w14:textId="77777777" w:rsidR="00634AAB" w:rsidRPr="00634AAB" w:rsidRDefault="00634AAB" w:rsidP="00634AAB">
      <w:pPr>
        <w:rPr>
          <w:sz w:val="20"/>
          <w:szCs w:val="20"/>
        </w:rPr>
      </w:pPr>
    </w:p>
    <w:tbl>
      <w:tblPr>
        <w:tblStyle w:val="PlainTable2"/>
        <w:tblW w:w="5000" w:type="pct"/>
        <w:tblLook w:val="0400" w:firstRow="0" w:lastRow="0" w:firstColumn="0" w:lastColumn="0" w:noHBand="0" w:noVBand="1"/>
      </w:tblPr>
      <w:tblGrid>
        <w:gridCol w:w="583"/>
        <w:gridCol w:w="2887"/>
        <w:gridCol w:w="1277"/>
        <w:gridCol w:w="3410"/>
        <w:gridCol w:w="3293"/>
        <w:gridCol w:w="1183"/>
        <w:gridCol w:w="1483"/>
        <w:gridCol w:w="1377"/>
        <w:gridCol w:w="1691"/>
        <w:gridCol w:w="2553"/>
        <w:gridCol w:w="1194"/>
      </w:tblGrid>
      <w:tr w:rsidR="00427890" w:rsidRPr="00F6022C" w14:paraId="18FDE910" w14:textId="77777777" w:rsidTr="00427890">
        <w:trPr>
          <w:cnfStyle w:val="000000100000" w:firstRow="0" w:lastRow="0" w:firstColumn="0" w:lastColumn="0" w:oddVBand="0" w:evenVBand="0" w:oddHBand="1" w:evenHBand="0" w:firstRowFirstColumn="0" w:firstRowLastColumn="0" w:lastRowFirstColumn="0" w:lastRowLastColumn="0"/>
          <w:trHeight w:val="63"/>
        </w:trPr>
        <w:tc>
          <w:tcPr>
            <w:tcW w:w="115" w:type="pct"/>
            <w:vMerge w:val="restart"/>
          </w:tcPr>
          <w:p w14:paraId="30DF4582" w14:textId="3BB5036A" w:rsidR="00427890" w:rsidRPr="00F6022C" w:rsidRDefault="00427890">
            <w:pPr>
              <w:rPr>
                <w:rFonts w:asciiTheme="majorBidi" w:eastAsia="Times New Roman" w:hAnsiTheme="majorBidi" w:cstheme="majorBidi"/>
                <w:b/>
                <w:color w:val="000000"/>
                <w:sz w:val="20"/>
                <w:szCs w:val="20"/>
              </w:rPr>
            </w:pPr>
            <w:r>
              <w:rPr>
                <w:rFonts w:asciiTheme="majorBidi" w:eastAsia="Times New Roman" w:hAnsiTheme="majorBidi" w:cstheme="majorBidi"/>
                <w:b/>
                <w:color w:val="000000"/>
                <w:sz w:val="20"/>
                <w:szCs w:val="20"/>
              </w:rPr>
              <w:t>Ref.</w:t>
            </w:r>
          </w:p>
        </w:tc>
        <w:tc>
          <w:tcPr>
            <w:tcW w:w="713" w:type="pct"/>
            <w:vMerge w:val="restart"/>
          </w:tcPr>
          <w:p w14:paraId="1C9FCD57" w14:textId="0BFAD58D" w:rsidR="00427890" w:rsidRPr="00F6022C" w:rsidRDefault="00427890">
            <w:pPr>
              <w:rPr>
                <w:rFonts w:asciiTheme="majorBidi" w:eastAsia="Times New Roman" w:hAnsiTheme="majorBidi" w:cstheme="majorBidi"/>
                <w:b/>
                <w:color w:val="000000"/>
                <w:sz w:val="20"/>
                <w:szCs w:val="20"/>
              </w:rPr>
            </w:pPr>
            <w:r w:rsidRPr="00F6022C">
              <w:rPr>
                <w:rFonts w:asciiTheme="majorBidi" w:eastAsia="Times New Roman" w:hAnsiTheme="majorBidi" w:cstheme="majorBidi"/>
                <w:b/>
                <w:color w:val="000000"/>
                <w:sz w:val="20"/>
                <w:szCs w:val="20"/>
              </w:rPr>
              <w:t>Study ID</w:t>
            </w:r>
          </w:p>
        </w:tc>
        <w:tc>
          <w:tcPr>
            <w:tcW w:w="253" w:type="pct"/>
            <w:vMerge w:val="restart"/>
          </w:tcPr>
          <w:p w14:paraId="347BF40E" w14:textId="77777777" w:rsidR="00427890" w:rsidRPr="00F6022C" w:rsidRDefault="00427890">
            <w:pPr>
              <w:rPr>
                <w:rFonts w:asciiTheme="majorBidi" w:eastAsia="Times New Roman" w:hAnsiTheme="majorBidi" w:cstheme="majorBidi"/>
                <w:b/>
                <w:color w:val="000000"/>
                <w:sz w:val="20"/>
                <w:szCs w:val="20"/>
              </w:rPr>
            </w:pPr>
            <w:r w:rsidRPr="00F6022C">
              <w:rPr>
                <w:rFonts w:asciiTheme="majorBidi" w:eastAsia="Times New Roman" w:hAnsiTheme="majorBidi" w:cstheme="majorBidi"/>
                <w:b/>
                <w:color w:val="000000"/>
                <w:sz w:val="20"/>
                <w:szCs w:val="20"/>
              </w:rPr>
              <w:t>Study design</w:t>
            </w:r>
          </w:p>
        </w:tc>
        <w:tc>
          <w:tcPr>
            <w:tcW w:w="838" w:type="pct"/>
            <w:vMerge w:val="restart"/>
          </w:tcPr>
          <w:p w14:paraId="68C7D8E2" w14:textId="77777777" w:rsidR="00427890" w:rsidRPr="00F6022C" w:rsidRDefault="00427890">
            <w:pPr>
              <w:rPr>
                <w:rFonts w:asciiTheme="majorBidi" w:eastAsia="Times New Roman" w:hAnsiTheme="majorBidi" w:cstheme="majorBidi"/>
                <w:b/>
                <w:color w:val="000000"/>
                <w:sz w:val="20"/>
                <w:szCs w:val="20"/>
              </w:rPr>
            </w:pPr>
            <w:r w:rsidRPr="00F6022C">
              <w:rPr>
                <w:rFonts w:asciiTheme="majorBidi" w:eastAsia="Times New Roman" w:hAnsiTheme="majorBidi" w:cstheme="majorBidi"/>
                <w:b/>
                <w:color w:val="000000"/>
                <w:sz w:val="20"/>
                <w:szCs w:val="20"/>
              </w:rPr>
              <w:t>Inclusion criteria</w:t>
            </w:r>
          </w:p>
        </w:tc>
        <w:tc>
          <w:tcPr>
            <w:tcW w:w="810" w:type="pct"/>
            <w:vMerge w:val="restart"/>
          </w:tcPr>
          <w:p w14:paraId="55D84F56" w14:textId="77777777" w:rsidR="00427890" w:rsidRPr="00F6022C" w:rsidRDefault="00427890">
            <w:pPr>
              <w:rPr>
                <w:rFonts w:asciiTheme="majorBidi" w:eastAsia="Times New Roman" w:hAnsiTheme="majorBidi" w:cstheme="majorBidi"/>
                <w:b/>
                <w:color w:val="000000"/>
                <w:sz w:val="20"/>
                <w:szCs w:val="20"/>
              </w:rPr>
            </w:pPr>
            <w:r w:rsidRPr="00F6022C">
              <w:rPr>
                <w:rFonts w:asciiTheme="majorBidi" w:eastAsia="Times New Roman" w:hAnsiTheme="majorBidi" w:cstheme="majorBidi"/>
                <w:b/>
                <w:color w:val="000000"/>
                <w:sz w:val="20"/>
                <w:szCs w:val="20"/>
              </w:rPr>
              <w:t>Exclusion criteria</w:t>
            </w:r>
          </w:p>
        </w:tc>
        <w:tc>
          <w:tcPr>
            <w:tcW w:w="1386" w:type="pct"/>
            <w:gridSpan w:val="4"/>
          </w:tcPr>
          <w:p w14:paraId="66686C08" w14:textId="77777777" w:rsidR="00427890" w:rsidRPr="00F6022C" w:rsidRDefault="00427890">
            <w:pPr>
              <w:jc w:val="center"/>
              <w:rPr>
                <w:rFonts w:asciiTheme="majorBidi" w:eastAsia="Times New Roman" w:hAnsiTheme="majorBidi" w:cstheme="majorBidi"/>
                <w:b/>
                <w:color w:val="000000"/>
                <w:sz w:val="20"/>
                <w:szCs w:val="20"/>
              </w:rPr>
            </w:pPr>
            <w:r w:rsidRPr="00F6022C">
              <w:rPr>
                <w:rFonts w:asciiTheme="majorBidi" w:eastAsia="Times New Roman" w:hAnsiTheme="majorBidi" w:cstheme="majorBidi"/>
                <w:b/>
                <w:color w:val="000000"/>
                <w:sz w:val="20"/>
                <w:szCs w:val="20"/>
              </w:rPr>
              <w:t>Study Arms</w:t>
            </w:r>
          </w:p>
        </w:tc>
        <w:tc>
          <w:tcPr>
            <w:tcW w:w="633" w:type="pct"/>
            <w:vMerge w:val="restart"/>
          </w:tcPr>
          <w:p w14:paraId="4F056E49" w14:textId="77777777" w:rsidR="00427890" w:rsidRPr="00F6022C" w:rsidRDefault="00427890">
            <w:pPr>
              <w:rPr>
                <w:rFonts w:asciiTheme="majorBidi" w:eastAsia="Times New Roman" w:hAnsiTheme="majorBidi" w:cstheme="majorBidi"/>
                <w:b/>
                <w:color w:val="000000"/>
                <w:sz w:val="20"/>
                <w:szCs w:val="20"/>
              </w:rPr>
            </w:pPr>
            <w:r w:rsidRPr="00F6022C">
              <w:rPr>
                <w:rFonts w:asciiTheme="majorBidi" w:eastAsia="Times New Roman" w:hAnsiTheme="majorBidi" w:cstheme="majorBidi"/>
                <w:b/>
                <w:color w:val="000000"/>
                <w:sz w:val="20"/>
                <w:szCs w:val="20"/>
              </w:rPr>
              <w:t>Main findings</w:t>
            </w:r>
          </w:p>
        </w:tc>
        <w:tc>
          <w:tcPr>
            <w:tcW w:w="254" w:type="pct"/>
            <w:vMerge w:val="restart"/>
          </w:tcPr>
          <w:p w14:paraId="1E64B845" w14:textId="77777777" w:rsidR="00427890" w:rsidRPr="00F6022C" w:rsidRDefault="00427890" w:rsidP="00564203">
            <w:pPr>
              <w:pStyle w:val="Heading2"/>
              <w:rPr>
                <w:rFonts w:asciiTheme="majorBidi" w:hAnsiTheme="majorBidi" w:cstheme="majorBidi"/>
                <w:sz w:val="20"/>
                <w:szCs w:val="20"/>
              </w:rPr>
            </w:pPr>
            <w:r w:rsidRPr="00F6022C">
              <w:rPr>
                <w:rFonts w:asciiTheme="majorBidi" w:hAnsiTheme="majorBidi" w:cstheme="majorBidi"/>
                <w:sz w:val="20"/>
                <w:szCs w:val="20"/>
              </w:rPr>
              <w:t>Quality Assessment</w:t>
            </w:r>
          </w:p>
        </w:tc>
      </w:tr>
      <w:tr w:rsidR="00427890" w:rsidRPr="00F6022C" w14:paraId="6BF77251" w14:textId="77777777" w:rsidTr="00427890">
        <w:tc>
          <w:tcPr>
            <w:tcW w:w="115" w:type="pct"/>
            <w:vMerge/>
          </w:tcPr>
          <w:p w14:paraId="73512458" w14:textId="77777777" w:rsidR="00427890" w:rsidRPr="00F6022C" w:rsidRDefault="00427890">
            <w:pPr>
              <w:widowControl w:val="0"/>
              <w:pBdr>
                <w:top w:val="nil"/>
                <w:left w:val="nil"/>
                <w:bottom w:val="nil"/>
                <w:right w:val="nil"/>
                <w:between w:val="nil"/>
              </w:pBdr>
              <w:spacing w:line="276" w:lineRule="auto"/>
              <w:rPr>
                <w:rFonts w:asciiTheme="majorBidi" w:eastAsia="Times New Roman" w:hAnsiTheme="majorBidi" w:cstheme="majorBidi"/>
                <w:b/>
                <w:color w:val="000000"/>
                <w:sz w:val="20"/>
                <w:szCs w:val="20"/>
              </w:rPr>
            </w:pPr>
          </w:p>
        </w:tc>
        <w:tc>
          <w:tcPr>
            <w:tcW w:w="713" w:type="pct"/>
            <w:vMerge/>
          </w:tcPr>
          <w:p w14:paraId="5FE2D4EA" w14:textId="007A6A6A" w:rsidR="00427890" w:rsidRPr="00F6022C" w:rsidRDefault="00427890">
            <w:pPr>
              <w:widowControl w:val="0"/>
              <w:pBdr>
                <w:top w:val="nil"/>
                <w:left w:val="nil"/>
                <w:bottom w:val="nil"/>
                <w:right w:val="nil"/>
                <w:between w:val="nil"/>
              </w:pBdr>
              <w:spacing w:line="276" w:lineRule="auto"/>
              <w:rPr>
                <w:rFonts w:asciiTheme="majorBidi" w:eastAsia="Times New Roman" w:hAnsiTheme="majorBidi" w:cstheme="majorBidi"/>
                <w:b/>
                <w:color w:val="000000"/>
                <w:sz w:val="20"/>
                <w:szCs w:val="20"/>
              </w:rPr>
            </w:pPr>
          </w:p>
        </w:tc>
        <w:tc>
          <w:tcPr>
            <w:tcW w:w="253" w:type="pct"/>
            <w:vMerge/>
          </w:tcPr>
          <w:p w14:paraId="0D496049" w14:textId="77777777" w:rsidR="00427890" w:rsidRPr="00F6022C" w:rsidRDefault="00427890">
            <w:pPr>
              <w:widowControl w:val="0"/>
              <w:pBdr>
                <w:top w:val="nil"/>
                <w:left w:val="nil"/>
                <w:bottom w:val="nil"/>
                <w:right w:val="nil"/>
                <w:between w:val="nil"/>
              </w:pBdr>
              <w:spacing w:line="276" w:lineRule="auto"/>
              <w:rPr>
                <w:rFonts w:asciiTheme="majorBidi" w:eastAsia="Times New Roman" w:hAnsiTheme="majorBidi" w:cstheme="majorBidi"/>
                <w:b/>
                <w:color w:val="000000"/>
                <w:sz w:val="20"/>
                <w:szCs w:val="20"/>
              </w:rPr>
            </w:pPr>
          </w:p>
        </w:tc>
        <w:tc>
          <w:tcPr>
            <w:tcW w:w="838" w:type="pct"/>
            <w:vMerge/>
          </w:tcPr>
          <w:p w14:paraId="2EF36542" w14:textId="77777777" w:rsidR="00427890" w:rsidRPr="00F6022C" w:rsidRDefault="00427890">
            <w:pPr>
              <w:widowControl w:val="0"/>
              <w:pBdr>
                <w:top w:val="nil"/>
                <w:left w:val="nil"/>
                <w:bottom w:val="nil"/>
                <w:right w:val="nil"/>
                <w:between w:val="nil"/>
              </w:pBdr>
              <w:spacing w:line="276" w:lineRule="auto"/>
              <w:rPr>
                <w:rFonts w:asciiTheme="majorBidi" w:eastAsia="Times New Roman" w:hAnsiTheme="majorBidi" w:cstheme="majorBidi"/>
                <w:b/>
                <w:color w:val="000000"/>
                <w:sz w:val="20"/>
                <w:szCs w:val="20"/>
              </w:rPr>
            </w:pPr>
          </w:p>
        </w:tc>
        <w:tc>
          <w:tcPr>
            <w:tcW w:w="810" w:type="pct"/>
            <w:vMerge/>
          </w:tcPr>
          <w:p w14:paraId="4A806C1E" w14:textId="77777777" w:rsidR="00427890" w:rsidRPr="00F6022C" w:rsidRDefault="00427890">
            <w:pPr>
              <w:widowControl w:val="0"/>
              <w:pBdr>
                <w:top w:val="nil"/>
                <w:left w:val="nil"/>
                <w:bottom w:val="nil"/>
                <w:right w:val="nil"/>
                <w:between w:val="nil"/>
              </w:pBdr>
              <w:spacing w:line="276" w:lineRule="auto"/>
              <w:rPr>
                <w:rFonts w:asciiTheme="majorBidi" w:eastAsia="Times New Roman" w:hAnsiTheme="majorBidi" w:cstheme="majorBidi"/>
                <w:b/>
                <w:color w:val="000000"/>
                <w:sz w:val="20"/>
                <w:szCs w:val="20"/>
              </w:rPr>
            </w:pPr>
          </w:p>
        </w:tc>
        <w:tc>
          <w:tcPr>
            <w:tcW w:w="282" w:type="pct"/>
          </w:tcPr>
          <w:p w14:paraId="3BC09E41" w14:textId="77777777" w:rsidR="00427890" w:rsidRPr="00F6022C" w:rsidRDefault="00427890">
            <w:pPr>
              <w:rPr>
                <w:rFonts w:asciiTheme="majorBidi" w:eastAsia="Times New Roman" w:hAnsiTheme="majorBidi" w:cstheme="majorBidi"/>
                <w:b/>
                <w:color w:val="000000"/>
                <w:sz w:val="20"/>
                <w:szCs w:val="20"/>
              </w:rPr>
            </w:pPr>
            <w:r w:rsidRPr="00F6022C">
              <w:rPr>
                <w:rFonts w:asciiTheme="majorBidi" w:eastAsia="Times New Roman" w:hAnsiTheme="majorBidi" w:cstheme="majorBidi"/>
                <w:b/>
                <w:color w:val="000000"/>
                <w:sz w:val="20"/>
                <w:szCs w:val="20"/>
              </w:rPr>
              <w:t>Name</w:t>
            </w:r>
          </w:p>
        </w:tc>
        <w:tc>
          <w:tcPr>
            <w:tcW w:w="325" w:type="pct"/>
          </w:tcPr>
          <w:p w14:paraId="6783F7E8" w14:textId="77777777" w:rsidR="00427890" w:rsidRPr="00F6022C" w:rsidRDefault="00427890">
            <w:pPr>
              <w:rPr>
                <w:rFonts w:asciiTheme="majorBidi" w:eastAsia="Times New Roman" w:hAnsiTheme="majorBidi" w:cstheme="majorBidi"/>
                <w:b/>
                <w:color w:val="000000"/>
                <w:sz w:val="20"/>
                <w:szCs w:val="20"/>
              </w:rPr>
            </w:pPr>
            <w:r w:rsidRPr="00F6022C">
              <w:rPr>
                <w:rFonts w:asciiTheme="majorBidi" w:eastAsia="Times New Roman" w:hAnsiTheme="majorBidi" w:cstheme="majorBidi"/>
                <w:b/>
                <w:color w:val="000000"/>
                <w:sz w:val="20"/>
                <w:szCs w:val="20"/>
              </w:rPr>
              <w:t>Duration of administration</w:t>
            </w:r>
          </w:p>
        </w:tc>
        <w:tc>
          <w:tcPr>
            <w:tcW w:w="352" w:type="pct"/>
          </w:tcPr>
          <w:p w14:paraId="4CCA6662" w14:textId="77777777" w:rsidR="00427890" w:rsidRPr="00F6022C" w:rsidRDefault="00427890">
            <w:pPr>
              <w:rPr>
                <w:rFonts w:asciiTheme="majorBidi" w:eastAsia="Times New Roman" w:hAnsiTheme="majorBidi" w:cstheme="majorBidi"/>
                <w:b/>
                <w:color w:val="000000"/>
                <w:sz w:val="20"/>
                <w:szCs w:val="20"/>
              </w:rPr>
            </w:pPr>
            <w:r w:rsidRPr="00F6022C">
              <w:rPr>
                <w:rFonts w:asciiTheme="majorBidi" w:eastAsia="Times New Roman" w:hAnsiTheme="majorBidi" w:cstheme="majorBidi"/>
                <w:b/>
                <w:color w:val="000000"/>
                <w:sz w:val="20"/>
                <w:szCs w:val="20"/>
              </w:rPr>
              <w:t>Name</w:t>
            </w:r>
          </w:p>
        </w:tc>
        <w:tc>
          <w:tcPr>
            <w:tcW w:w="427" w:type="pct"/>
          </w:tcPr>
          <w:p w14:paraId="0BC6950C" w14:textId="77777777" w:rsidR="00427890" w:rsidRPr="00F6022C" w:rsidRDefault="00427890">
            <w:pPr>
              <w:rPr>
                <w:rFonts w:asciiTheme="majorBidi" w:eastAsia="Times New Roman" w:hAnsiTheme="majorBidi" w:cstheme="majorBidi"/>
                <w:b/>
                <w:color w:val="000000"/>
                <w:sz w:val="20"/>
                <w:szCs w:val="20"/>
              </w:rPr>
            </w:pPr>
            <w:r w:rsidRPr="00F6022C">
              <w:rPr>
                <w:rFonts w:asciiTheme="majorBidi" w:eastAsia="Times New Roman" w:hAnsiTheme="majorBidi" w:cstheme="majorBidi"/>
                <w:b/>
                <w:color w:val="000000"/>
                <w:sz w:val="20"/>
                <w:szCs w:val="20"/>
              </w:rPr>
              <w:t>Duration of administration</w:t>
            </w:r>
          </w:p>
        </w:tc>
        <w:tc>
          <w:tcPr>
            <w:tcW w:w="633" w:type="pct"/>
            <w:vMerge/>
          </w:tcPr>
          <w:p w14:paraId="5C509FDC" w14:textId="77777777" w:rsidR="00427890" w:rsidRPr="00F6022C" w:rsidRDefault="00427890">
            <w:pPr>
              <w:widowControl w:val="0"/>
              <w:pBdr>
                <w:top w:val="nil"/>
                <w:left w:val="nil"/>
                <w:bottom w:val="nil"/>
                <w:right w:val="nil"/>
                <w:between w:val="nil"/>
              </w:pBdr>
              <w:spacing w:line="276" w:lineRule="auto"/>
              <w:rPr>
                <w:rFonts w:asciiTheme="majorBidi" w:eastAsia="Times New Roman" w:hAnsiTheme="majorBidi" w:cstheme="majorBidi"/>
                <w:b/>
                <w:color w:val="000000"/>
                <w:sz w:val="20"/>
                <w:szCs w:val="20"/>
              </w:rPr>
            </w:pPr>
          </w:p>
        </w:tc>
        <w:tc>
          <w:tcPr>
            <w:tcW w:w="254" w:type="pct"/>
            <w:vMerge/>
          </w:tcPr>
          <w:p w14:paraId="1C11A519" w14:textId="77777777" w:rsidR="00427890" w:rsidRPr="00F6022C" w:rsidRDefault="00427890">
            <w:pPr>
              <w:rPr>
                <w:rFonts w:asciiTheme="majorBidi" w:eastAsia="Times New Roman" w:hAnsiTheme="majorBidi" w:cstheme="majorBidi"/>
                <w:b/>
                <w:color w:val="000000"/>
                <w:sz w:val="20"/>
                <w:szCs w:val="20"/>
              </w:rPr>
            </w:pPr>
          </w:p>
        </w:tc>
      </w:tr>
      <w:tr w:rsidR="00427890" w:rsidRPr="00F6022C" w14:paraId="179007DF"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239BB94F" w14:textId="2B3EE023"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&lt;EndNote&gt;&lt;Cite&gt;&lt;Author&gt;Abdel-Aleem&lt;/Author&gt;&lt;Year&gt;2013&lt;/Year&gt;&lt;RecNum&gt;24&lt;/RecNum&gt;&lt;DisplayText&gt;(1)&lt;/DisplayText&gt;&lt;record&gt;&lt;rec-number&gt;24&lt;/rec-number&gt;&lt;foreign-keys&gt;&lt;key app="EN" db-id="0fwepexf7ws5xee2tp8pszaftva2a0f2xpze" timestamp="1678474863"&gt;24&lt;/key&gt;&lt;/foreign-keys&gt;&lt;ref-type name="Journal Article"&gt;17&lt;/ref-type&gt;&lt;contributors&gt;&lt;authors&gt;&lt;author&gt;Abdel-Aleem, H.&lt;/author&gt;&lt;author&gt;Alhusaini, T. K.&lt;/author&gt;&lt;author&gt;Abdel-Aleem, M. A.&lt;/author&gt;&lt;author&gt;Menoufy, M.&lt;/author&gt;&lt;author&gt;Gülmezoglu, A. M.&lt;/author&gt;&lt;/authors&gt;&lt;/contributors&gt;&lt;titles&gt;&lt;title&gt;Effectiveness of tranexamic acid on blood loss in patients undergoing elective cesarean section: Randomized clinical trial&lt;/title&gt;&lt;secondary-title&gt;Journal of Maternal-Fetal and Neonatal Medicine&lt;/secondary-title&gt;&lt;/titles&gt;&lt;periodical&gt;&lt;full-title&gt;Journal of Maternal-Fetal and Neonatal Medicine&lt;/full-title&gt;&lt;/periodical&gt;&lt;pages&gt;1705-1709&lt;/pages&gt;&lt;volume&gt;26&lt;/volume&gt;&lt;keywords&gt;&lt;keyword&gt;Antifibrinolytics&lt;/keyword&gt;&lt;keyword&gt;Blood loss&lt;/keyword&gt;&lt;keyword&gt;Cesarean section&lt;/keyword&gt;&lt;keyword&gt;Randomized clinical trial&lt;/keyword&gt;&lt;keyword&gt;Tranexamic acid&lt;/keyword&gt;&lt;/keywords&gt;&lt;dates&gt;&lt;year&gt;2013&lt;/year&gt;&lt;/dates&gt;&lt;accession-num&gt;23574458&lt;/accession-num&gt;&lt;urls&gt;&lt;/urls&gt;&lt;electronic-resource-num&gt;10.3109/14767058.2013.794210&lt;/electronic-resource-num&gt;&lt;/record&gt;&lt;/Cite&gt;&lt;/EndNote&gt;</w:instrText>
            </w:r>
            <w:r>
              <w:rPr>
                <w:rFonts w:asciiTheme="majorBidi" w:hAnsiTheme="majorBidi" w:cstheme="majorBidi"/>
              </w:rPr>
              <w:fldChar w:fldCharType="separate"/>
            </w:r>
            <w:r>
              <w:rPr>
                <w:rFonts w:asciiTheme="majorBidi" w:hAnsiTheme="majorBidi" w:cstheme="majorBidi"/>
                <w:noProof/>
              </w:rPr>
              <w:t>(1)</w:t>
            </w:r>
            <w:r>
              <w:rPr>
                <w:rFonts w:asciiTheme="majorBidi" w:hAnsiTheme="majorBidi" w:cstheme="majorBidi"/>
              </w:rPr>
              <w:fldChar w:fldCharType="end"/>
            </w:r>
          </w:p>
        </w:tc>
        <w:tc>
          <w:tcPr>
            <w:tcW w:w="713" w:type="pct"/>
          </w:tcPr>
          <w:p w14:paraId="1E726DB0" w14:textId="0AEC3AE2"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Abdel-Aleem (2013)</w:t>
            </w:r>
          </w:p>
        </w:tc>
        <w:tc>
          <w:tcPr>
            <w:tcW w:w="253" w:type="pct"/>
          </w:tcPr>
          <w:p w14:paraId="0453770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408F09F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Pregnant women who planned to have elective CS and pregnant women with</w:t>
            </w:r>
            <w:r w:rsidRPr="00F6022C">
              <w:rPr>
                <w:rFonts w:asciiTheme="majorBidi" w:eastAsia="Times New Roman" w:hAnsiTheme="majorBidi" w:cstheme="majorBidi"/>
                <w:color w:val="000000"/>
                <w:sz w:val="20"/>
                <w:szCs w:val="20"/>
              </w:rPr>
              <w:br/>
              <w:t>singleton fetus at 37 weeks gestation were considered</w:t>
            </w:r>
            <w:r w:rsidRPr="00F6022C">
              <w:rPr>
                <w:rFonts w:asciiTheme="majorBidi" w:eastAsia="Times New Roman" w:hAnsiTheme="majorBidi" w:cstheme="majorBidi"/>
                <w:color w:val="000000"/>
                <w:sz w:val="20"/>
                <w:szCs w:val="20"/>
              </w:rPr>
              <w:br/>
              <w:t>potentially eligible for the study.</w:t>
            </w:r>
          </w:p>
          <w:p w14:paraId="4A7D62E7" w14:textId="77777777" w:rsidR="00427890" w:rsidRPr="00F6022C" w:rsidRDefault="00427890" w:rsidP="00427890">
            <w:pPr>
              <w:rPr>
                <w:rFonts w:asciiTheme="majorBidi" w:eastAsia="Times New Roman" w:hAnsiTheme="majorBidi" w:cstheme="majorBidi"/>
                <w:color w:val="000000"/>
                <w:sz w:val="20"/>
                <w:szCs w:val="20"/>
              </w:rPr>
            </w:pPr>
          </w:p>
        </w:tc>
        <w:tc>
          <w:tcPr>
            <w:tcW w:w="810" w:type="pct"/>
          </w:tcPr>
          <w:p w14:paraId="4748178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showed one of these criteria:</w:t>
            </w:r>
          </w:p>
          <w:p w14:paraId="33BB673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medical</w:t>
            </w:r>
            <w:r w:rsidRPr="00F6022C">
              <w:rPr>
                <w:rFonts w:asciiTheme="majorBidi" w:eastAsia="Times New Roman" w:hAnsiTheme="majorBidi" w:cstheme="majorBidi"/>
                <w:color w:val="000000"/>
                <w:sz w:val="20"/>
                <w:szCs w:val="20"/>
              </w:rPr>
              <w:br/>
              <w:t>disorders.</w:t>
            </w:r>
          </w:p>
          <w:p w14:paraId="377291C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-Preeclampsia. </w:t>
            </w:r>
          </w:p>
          <w:p w14:paraId="414F440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-Antepartum hemorrhage. </w:t>
            </w:r>
          </w:p>
          <w:p w14:paraId="18F0A37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-History of thromboembolic disorders. </w:t>
            </w:r>
          </w:p>
          <w:p w14:paraId="62BCFD6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-Polyhydramnios. </w:t>
            </w:r>
          </w:p>
          <w:p w14:paraId="0752301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-Macrosomia.</w:t>
            </w:r>
            <w:r w:rsidRPr="00F6022C">
              <w:rPr>
                <w:rFonts w:asciiTheme="majorBidi" w:eastAsia="Times New Roman" w:hAnsiTheme="majorBidi" w:cstheme="majorBidi"/>
                <w:color w:val="000000"/>
                <w:sz w:val="20"/>
                <w:szCs w:val="20"/>
              </w:rPr>
              <w:br/>
              <w:t>-History of sensitivity to TA</w:t>
            </w:r>
          </w:p>
          <w:p w14:paraId="770B836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taking anticoagulant</w:t>
            </w:r>
            <w:r w:rsidRPr="00F6022C">
              <w:rPr>
                <w:rFonts w:asciiTheme="majorBidi" w:eastAsia="Times New Roman" w:hAnsiTheme="majorBidi" w:cstheme="majorBidi"/>
                <w:color w:val="000000"/>
                <w:sz w:val="20"/>
                <w:szCs w:val="20"/>
              </w:rPr>
              <w:br/>
              <w:t>therapy.</w:t>
            </w:r>
          </w:p>
        </w:tc>
        <w:tc>
          <w:tcPr>
            <w:tcW w:w="282" w:type="pct"/>
          </w:tcPr>
          <w:p w14:paraId="0FBCBDD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56CCB10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10 min</w:t>
            </w:r>
          </w:p>
        </w:tc>
        <w:tc>
          <w:tcPr>
            <w:tcW w:w="352" w:type="pct"/>
          </w:tcPr>
          <w:p w14:paraId="05AF7EE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nothing</w:t>
            </w:r>
          </w:p>
        </w:tc>
        <w:tc>
          <w:tcPr>
            <w:tcW w:w="427" w:type="pct"/>
          </w:tcPr>
          <w:p w14:paraId="38A35FD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6E9FCC3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Subjects who received TA showed significant reduction in the mean blood loss.                                                                                                                                                                                                                                                                           </w:t>
            </w:r>
          </w:p>
        </w:tc>
        <w:tc>
          <w:tcPr>
            <w:tcW w:w="254" w:type="pct"/>
          </w:tcPr>
          <w:p w14:paraId="036A140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Low risk of bias</w:t>
            </w:r>
          </w:p>
        </w:tc>
      </w:tr>
      <w:tr w:rsidR="00427890" w:rsidRPr="00F6022C" w14:paraId="5859A816" w14:textId="77777777" w:rsidTr="00427890">
        <w:trPr>
          <w:trHeight w:val="76"/>
        </w:trPr>
        <w:tc>
          <w:tcPr>
            <w:tcW w:w="115" w:type="pct"/>
          </w:tcPr>
          <w:p w14:paraId="0DFC345F" w14:textId="40C536F6"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&lt;EndNote&gt;&lt;Cite&gt;&lt;Author&gt;Ahmed&lt;/Author&gt;&lt;Year&gt;2015&lt;/Year&gt;&lt;RecNum&gt;25&lt;/RecNum&gt;&lt;DisplayText&gt;(2)&lt;/DisplayText&gt;&lt;record&gt;&lt;rec-number&gt;25&lt;/rec-number&gt;&lt;foreign-keys&gt;&lt;key app="EN" db-id="0fwepexf7ws5xee2tp8pszaftva2a0f2xpze" timestamp="1678474863"&gt;25&lt;/key&gt;&lt;/foreign-keys&gt;&lt;ref-type name="Journal Article"&gt;17&lt;/ref-type&gt;&lt;contributors&gt;&lt;authors&gt;&lt;author&gt;Ahmed, Magdy Refaat&lt;/author&gt;&lt;author&gt;Sayed Ahmed, Waleed Ali&lt;/author&gt;&lt;author&gt;Madny, Elham Hussein&lt;/author&gt;&lt;author&gt;Arafa, Azza Mohsen&lt;/author&gt;&lt;author&gt;Said, Mamdouh Mahdy&lt;/author&gt;&lt;/authors&gt;&lt;/contributors&gt;&lt;titles&gt;&lt;title&gt;Efficacy of tranexamic acid in decreasing blood loss in elective caesarean delivery&lt;/title&gt;&lt;secondary-title&gt;Journal of Maternal-Fetal and Neonatal Medicine&lt;/secondary-title&gt;&lt;/titles&gt;&lt;periodical&gt;&lt;full-title&gt;Journal of Maternal-Fetal and Neonatal Medicine&lt;/full-title&gt;&lt;/periodical&gt;&lt;pages&gt;1014-1018&lt;/pages&gt;&lt;volume&gt;28&lt;/volume&gt;&lt;keywords&gt;&lt;keyword&gt;Cesarean delivery&lt;/keyword&gt;&lt;keyword&gt;Postpartum blood loss&lt;/keyword&gt;&lt;keyword&gt;Tranexamic acid&lt;/keyword&gt;&lt;/keywords&gt;&lt;dates&gt;&lt;year&gt;2015&lt;/year&gt;&lt;/dates&gt;&lt;isbn&gt;1002535743&lt;/isbn&gt;&lt;accession-num&gt;25068947&lt;/accession-num&gt;&lt;urls&gt;&lt;/urls&gt;&lt;electronic-resource-num&gt;10.3109/14767058.2014.941283&lt;/electronic-resource-num&gt;&lt;/record&gt;&lt;/Cite&gt;&lt;/EndNote&gt;</w:instrText>
            </w:r>
            <w:r>
              <w:rPr>
                <w:rFonts w:asciiTheme="majorBidi" w:hAnsiTheme="majorBidi" w:cstheme="majorBidi"/>
              </w:rPr>
              <w:fldChar w:fldCharType="separate"/>
            </w:r>
            <w:r>
              <w:rPr>
                <w:rFonts w:asciiTheme="majorBidi" w:hAnsiTheme="majorBidi" w:cstheme="majorBidi"/>
                <w:noProof/>
              </w:rPr>
              <w:t>(2)</w:t>
            </w:r>
            <w:r>
              <w:rPr>
                <w:rFonts w:asciiTheme="majorBidi" w:hAnsiTheme="majorBidi" w:cstheme="majorBidi"/>
              </w:rPr>
              <w:fldChar w:fldCharType="end"/>
            </w:r>
          </w:p>
        </w:tc>
        <w:tc>
          <w:tcPr>
            <w:tcW w:w="713" w:type="pct"/>
          </w:tcPr>
          <w:p w14:paraId="0B8AC4FD" w14:textId="2820D0EF"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Ahmed (2015)</w:t>
            </w:r>
          </w:p>
        </w:tc>
        <w:tc>
          <w:tcPr>
            <w:tcW w:w="253" w:type="pct"/>
          </w:tcPr>
          <w:p w14:paraId="2CBA2D7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1BC2946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with term singleton pregnancy prepared for elective CS. Date of delivery was determined by completed weeks of gestation of reliable menstrual cycle if the last menstrual period (LMP) was certain; if the LMP was not assured, ultrasound data were used.</w:t>
            </w:r>
          </w:p>
        </w:tc>
        <w:tc>
          <w:tcPr>
            <w:tcW w:w="810" w:type="pct"/>
          </w:tcPr>
          <w:p w14:paraId="12C39E3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Women with anticipated excessive blood loss during surgery, i.e., </w:t>
            </w:r>
          </w:p>
          <w:p w14:paraId="75996E4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-Placenta previa. </w:t>
            </w:r>
          </w:p>
          <w:p w14:paraId="1A29ADB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-Twin pregnancy.</w:t>
            </w:r>
            <w:r w:rsidRPr="00F6022C">
              <w:rPr>
                <w:rFonts w:asciiTheme="majorBidi" w:eastAsia="Times New Roman" w:hAnsiTheme="majorBidi" w:cstheme="majorBidi"/>
                <w:color w:val="000000"/>
                <w:sz w:val="20"/>
                <w:szCs w:val="20"/>
              </w:rPr>
              <w:br/>
              <w:t xml:space="preserve">-Presence of uterine fibroid, </w:t>
            </w:r>
          </w:p>
          <w:p w14:paraId="4BFAC177" w14:textId="77777777" w:rsidR="00427890" w:rsidRPr="00F6022C" w:rsidRDefault="00427890" w:rsidP="00427890">
            <w:pPr>
              <w:rPr>
                <w:rFonts w:asciiTheme="majorBidi" w:eastAsia="Times New Roman" w:hAnsiTheme="majorBidi" w:cstheme="majorBidi"/>
                <w:color w:val="000000"/>
                <w:sz w:val="20"/>
                <w:szCs w:val="20"/>
              </w:rPr>
            </w:pPr>
          </w:p>
          <w:p w14:paraId="6DDCC69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with history of TA allergy or thromboembolic disorders and those suffering from systemic medical diseases (hepatic, cardiac, renal,</w:t>
            </w:r>
            <w:r w:rsidRPr="00F6022C">
              <w:rPr>
                <w:rFonts w:asciiTheme="majorBidi" w:eastAsia="Times New Roman" w:hAnsiTheme="majorBidi" w:cstheme="majorBidi"/>
                <w:color w:val="000000"/>
                <w:sz w:val="20"/>
                <w:szCs w:val="20"/>
              </w:rPr>
              <w:br/>
              <w:t>etc.)</w:t>
            </w:r>
          </w:p>
        </w:tc>
        <w:tc>
          <w:tcPr>
            <w:tcW w:w="282" w:type="pct"/>
          </w:tcPr>
          <w:p w14:paraId="49BBC9A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tranexamic acid plus oxytocin or ergometrine </w:t>
            </w:r>
          </w:p>
        </w:tc>
        <w:tc>
          <w:tcPr>
            <w:tcW w:w="325" w:type="pct"/>
          </w:tcPr>
          <w:p w14:paraId="4433DF1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5 min</w:t>
            </w:r>
          </w:p>
        </w:tc>
        <w:tc>
          <w:tcPr>
            <w:tcW w:w="352" w:type="pct"/>
          </w:tcPr>
          <w:p w14:paraId="1501490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Oxytocin or ergometrine without TA.</w:t>
            </w:r>
          </w:p>
        </w:tc>
        <w:tc>
          <w:tcPr>
            <w:tcW w:w="427" w:type="pct"/>
          </w:tcPr>
          <w:p w14:paraId="6D5B275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5D0155B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who received TA showed:</w:t>
            </w:r>
          </w:p>
          <w:p w14:paraId="1741A24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-Lower amount of blood loss. </w:t>
            </w:r>
          </w:p>
          <w:p w14:paraId="4BFA2C2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-Hemoglobin and hematocrit levels were significantly higher.</w:t>
            </w:r>
            <w:r w:rsidRPr="00F6022C">
              <w:rPr>
                <w:rFonts w:asciiTheme="majorBidi" w:eastAsia="Times New Roman" w:hAnsiTheme="majorBidi" w:cstheme="majorBidi"/>
                <w:color w:val="000000"/>
                <w:sz w:val="20"/>
                <w:szCs w:val="20"/>
              </w:rPr>
              <w:br/>
            </w:r>
          </w:p>
        </w:tc>
        <w:tc>
          <w:tcPr>
            <w:tcW w:w="254" w:type="pct"/>
          </w:tcPr>
          <w:p w14:paraId="577C587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4218EA01"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6FE95F88" w14:textId="71C7F11B"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&lt;EndNote&gt;&lt;Cite&gt;&lt;Author&gt;Ali&lt;/Author&gt;&lt;Year&gt;2021&lt;/Year&gt;&lt;RecNum&gt;26&lt;/RecNum&gt;&lt;DisplayText&gt;(3)&lt;/DisplayText&gt;&lt;record&gt;&lt;rec-number&gt;26&lt;/rec-number&gt;&lt;foreign-keys&gt;&lt;key app="EN" db-id="0fwepexf7ws5xee2tp8pszaftva2a0f2xpze" timestamp="1678474863"&gt;26&lt;/key&gt;&lt;/foreign-keys&gt;&lt;ref-type name="Journal Article"&gt;17&lt;/ref-type&gt;&lt;contributors&gt;&lt;authors&gt;&lt;author&gt;Ali, Moustafa Mohamed&lt;/author&gt;&lt;author&gt;El-Bromboly, Wael Hussien&lt;/author&gt;&lt;author&gt;Elnagar, Walid Mohamed&lt;/author&gt;&lt;author&gt;Hashem, Mohamed Fathy Abou&lt;/author&gt;&lt;/authors&gt;&lt;/contributors&gt;&lt;titles&gt;&lt;title&gt;Prevention of postpartum hemorrhage after vaginal delivery using tranexamic acid&lt;/title&gt;&lt;secondary-title&gt;Egyptian Journal of Hospital Medicine&lt;/secondary-title&gt;&lt;/titles&gt;&lt;periodical&gt;&lt;full-title&gt;Egyptian Journal of Hospital Medicine&lt;/full-title&gt;&lt;/periodical&gt;&lt;pages&gt;2937-2940&lt;/pages&gt;&lt;volume&gt;85&lt;/volume&gt;&lt;keywords&gt;&lt;keyword&gt;Postpartum hemorrhage&lt;/keyword&gt;&lt;keyword&gt;Tranexamic acid&lt;/keyword&gt;&lt;keyword&gt;Vaginal delivery&lt;/keyword&gt;&lt;/keywords&gt;&lt;dates&gt;&lt;year&gt;2021&lt;/year&gt;&lt;/dates&gt;&lt;urls&gt;&lt;/urls&gt;&lt;electronic-resource-num&gt;10.21608/ejhm.2021.191654&lt;/electronic-resource-num&gt;&lt;/record&gt;&lt;/Cite&gt;&lt;/EndNote&gt;</w:instrText>
            </w:r>
            <w:r>
              <w:rPr>
                <w:rFonts w:asciiTheme="majorBidi" w:hAnsiTheme="majorBidi" w:cstheme="majorBidi"/>
              </w:rPr>
              <w:fldChar w:fldCharType="separate"/>
            </w:r>
            <w:r>
              <w:rPr>
                <w:rFonts w:asciiTheme="majorBidi" w:hAnsiTheme="majorBidi" w:cstheme="majorBidi"/>
                <w:noProof/>
              </w:rPr>
              <w:t>(3)</w:t>
            </w:r>
            <w:r>
              <w:rPr>
                <w:rFonts w:asciiTheme="majorBidi" w:hAnsiTheme="majorBidi" w:cstheme="majorBidi"/>
              </w:rPr>
              <w:fldChar w:fldCharType="end"/>
            </w:r>
          </w:p>
        </w:tc>
        <w:tc>
          <w:tcPr>
            <w:tcW w:w="713" w:type="pct"/>
          </w:tcPr>
          <w:p w14:paraId="02924750" w14:textId="1F71E84C"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Ali (2021)</w:t>
            </w:r>
          </w:p>
        </w:tc>
        <w:tc>
          <w:tcPr>
            <w:tcW w:w="253" w:type="pct"/>
          </w:tcPr>
          <w:p w14:paraId="3AC024B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3A60A7D2" w14:textId="7FEE996D"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Full-term pregnant women with singleton pregnancy being delivered vaginally, </w:t>
            </w:r>
            <w:r w:rsidRPr="00F6022C">
              <w:rPr>
                <w:rFonts w:asciiTheme="majorBidi" w:eastAsia="Times New Roman" w:hAnsiTheme="majorBidi" w:cstheme="majorBidi"/>
                <w:color w:val="000000"/>
                <w:sz w:val="20"/>
                <w:szCs w:val="20"/>
              </w:rPr>
              <w:br/>
              <w:t>macrosomia, multiple pregnancy and polyhydramnios.</w:t>
            </w:r>
          </w:p>
        </w:tc>
        <w:tc>
          <w:tcPr>
            <w:tcW w:w="810" w:type="pct"/>
          </w:tcPr>
          <w:p w14:paraId="2912F4E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with history of:</w:t>
            </w:r>
          </w:p>
          <w:p w14:paraId="57497AE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-Thrombosis.</w:t>
            </w:r>
          </w:p>
          <w:p w14:paraId="38FC28D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-Epilepsy.</w:t>
            </w:r>
            <w:r w:rsidRPr="00F6022C">
              <w:rPr>
                <w:rFonts w:asciiTheme="majorBidi" w:eastAsia="Times New Roman" w:hAnsiTheme="majorBidi" w:cstheme="majorBidi"/>
                <w:color w:val="000000"/>
                <w:sz w:val="20"/>
                <w:szCs w:val="20"/>
              </w:rPr>
              <w:br/>
              <w:t xml:space="preserve">-Medical problems including the kidney, heart, liver and brain. </w:t>
            </w:r>
          </w:p>
          <w:p w14:paraId="3CB67EF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-Known allergy to TA. </w:t>
            </w:r>
          </w:p>
          <w:p w14:paraId="4030B30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-Severe medical and surgical complications including the liver, heart or kidney. </w:t>
            </w:r>
          </w:p>
          <w:p w14:paraId="2751C8D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-Known hemostatic abnormalities and bleeding disorders before pregnancy.</w:t>
            </w:r>
          </w:p>
        </w:tc>
        <w:tc>
          <w:tcPr>
            <w:tcW w:w="282" w:type="pct"/>
          </w:tcPr>
          <w:p w14:paraId="0792FF7B" w14:textId="199AE979"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2D5FD29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5 min</w:t>
            </w:r>
          </w:p>
        </w:tc>
        <w:tc>
          <w:tcPr>
            <w:tcW w:w="352" w:type="pct"/>
          </w:tcPr>
          <w:p w14:paraId="501E106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oxytocin</w:t>
            </w:r>
          </w:p>
        </w:tc>
        <w:tc>
          <w:tcPr>
            <w:tcW w:w="427" w:type="pct"/>
          </w:tcPr>
          <w:p w14:paraId="2C68A97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463B31B2" w14:textId="6F1B3B56" w:rsidR="00427890" w:rsidRPr="00F6022C" w:rsidRDefault="00E2599D" w:rsidP="00427890">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The use</w:t>
            </w:r>
            <w:r w:rsidR="00427890" w:rsidRPr="00F6022C">
              <w:rPr>
                <w:rFonts w:asciiTheme="majorBidi" w:eastAsia="Times New Roman" w:hAnsiTheme="majorBidi" w:cstheme="majorBidi"/>
                <w:color w:val="000000"/>
                <w:sz w:val="20"/>
                <w:szCs w:val="20"/>
              </w:rPr>
              <w:t xml:space="preserve"> of tranexamic acid could help to:</w:t>
            </w:r>
          </w:p>
          <w:p w14:paraId="67EE5B3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-Reduce blood loss during delivery. </w:t>
            </w:r>
          </w:p>
          <w:p w14:paraId="3E2E6037" w14:textId="459924DB"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-Decreases need </w:t>
            </w:r>
            <w:r w:rsidR="00E2599D">
              <w:rPr>
                <w:rFonts w:asciiTheme="majorBidi" w:eastAsia="Times New Roman" w:hAnsiTheme="majorBidi" w:cstheme="majorBidi"/>
                <w:color w:val="000000"/>
                <w:sz w:val="20"/>
                <w:szCs w:val="20"/>
              </w:rPr>
              <w:t>for</w:t>
            </w:r>
            <w:r w:rsidRPr="00F6022C">
              <w:rPr>
                <w:rFonts w:asciiTheme="majorBidi" w:eastAsia="Times New Roman" w:hAnsiTheme="majorBidi" w:cstheme="majorBidi"/>
                <w:color w:val="000000"/>
                <w:sz w:val="20"/>
                <w:szCs w:val="20"/>
              </w:rPr>
              <w:t xml:space="preserve"> uterotonics and hence decreases morbidity and mortality.</w:t>
            </w:r>
          </w:p>
        </w:tc>
        <w:tc>
          <w:tcPr>
            <w:tcW w:w="254" w:type="pct"/>
          </w:tcPr>
          <w:p w14:paraId="142DF4E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39BA528D" w14:textId="77777777" w:rsidTr="00427890">
        <w:trPr>
          <w:trHeight w:val="76"/>
        </w:trPr>
        <w:tc>
          <w:tcPr>
            <w:tcW w:w="115" w:type="pct"/>
          </w:tcPr>
          <w:p w14:paraId="7453EE7D" w14:textId="13DFCAA7" w:rsidR="00427890" w:rsidRPr="00F6022C" w:rsidRDefault="00427890" w:rsidP="00427890">
            <w:pPr>
              <w:rPr>
                <w:rFonts w:asciiTheme="majorBidi" w:eastAsia="Times New Roman" w:hAnsiTheme="majorBidi" w:cstheme="majorBidi"/>
                <w:color w:val="000000"/>
                <w:sz w:val="20"/>
                <w:szCs w:val="20"/>
              </w:rPr>
            </w:pPr>
            <w:r>
              <w:rPr>
                <w:rFonts w:asciiTheme="majorBidi" w:eastAsia="Times New Roman" w:hAnsiTheme="majorBidi" w:cstheme="majorBidi"/>
              </w:rPr>
              <w:fldChar w:fldCharType="begin"/>
            </w:r>
            <w:r>
              <w:rPr>
                <w:rFonts w:asciiTheme="majorBidi" w:eastAsia="Times New Roman" w:hAnsiTheme="majorBidi" w:cstheme="majorBidi"/>
              </w:rPr>
              <w:instrText xml:space="preserve"> ADDIN EN.CITE &lt;EndNote&gt;&lt;Cite&gt;&lt;Author&gt;Nivedhana&lt;/Author&gt;&lt;Year&gt;2021&lt;/Year&gt;&lt;RecNum&gt;77&lt;/RecNum&gt;&lt;DisplayText&gt;(4)&lt;/DisplayText&gt;&lt;record&gt;&lt;rec-number&gt;77&lt;/rec-number&gt;&lt;foreign-keys&gt;&lt;key app="EN" db-id="0fwepexf7ws5xee2tp8pszaftva2a0f2xpze" timestamp="1678474874"&gt;77&lt;/key&gt;&lt;/foreign-keys&gt;&lt;ref-type name="Journal Article"&gt;17&lt;/ref-type&gt;&lt;contributors&gt;&lt;authors&gt;&lt;author&gt;Nivedhana, Arthi P.&lt;/author&gt;&lt;author&gt;Indu, N. R.&lt;/author&gt;&lt;author&gt;Jalakandan, B.&lt;/author&gt;&lt;/authors&gt;&lt;/contributors&gt;&lt;titles&gt;&lt;title&gt;Does prophylactic tranexamic acid reduce blood loss in Indian women following vaginal delivery?&lt;/title&gt;&lt;secondary-title&gt;International Journal of Reproduction, Contraception, Obstetrics and Gynecology&lt;/secondary-title&gt;&lt;/titles&gt;&lt;periodical&gt;&lt;full-title&gt;International Journal of Reproduction, Contraception, Obstetrics and Gynecology&lt;/full-title&gt;&lt;/periodical&gt;&lt;pages&gt;497+&lt;/pages&gt;&lt;volume&gt;10&lt;/volume&gt;&lt;section&gt;497&lt;/section&gt;&lt;keywords&gt;&lt;keyword&gt;Obstetrics&lt;/keyword&gt;&lt;keyword&gt;Medical research&lt;/keyword&gt;&lt;keyword&gt;Glycosylated hemoglobin&lt;/keyword&gt;&lt;keyword&gt;Anemia&lt;/keyword&gt;&lt;keyword&gt;Blood transfusion&lt;/keyword&gt;&lt;keyword&gt;Tranexamic acid&lt;/keyword&gt;&lt;keyword&gt;Cesarean section&lt;/keyword&gt;&lt;keyword&gt;World Health Organization&lt;/keyword&gt;&lt;/keywords&gt;&lt;dates&gt;&lt;year&gt;2021&lt;/year&gt;&lt;pub-dates&gt;&lt;date&gt;2021/02//&amp;#xD;//&lt;/date&gt;&lt;/pub-dates&gt;&lt;/dates&gt;&lt;isbn&gt;23201770&lt;/isbn&gt;&lt;work-type&gt;Clinical report&amp;#xD;Medical condition overview&lt;/work-type&gt;&lt;urls&gt;&lt;related-urls&gt;&lt;url&gt;https://link.gale.com/apps/doc/A653708075/HRCA?u=anon~e5b9a8f2&amp;amp;sid=googleScholar&amp;amp;xid=742de9c8&lt;/url&gt;&lt;/related-urls&gt;&lt;/urls&gt;&lt;remote-database-name&gt;Gale OneFile: Health and Medicine&lt;/remote-database-name&gt;&lt;remote-database-provider&gt;Gale&lt;/remote-database-provider&gt;&lt;language&gt;English&lt;/language&gt;&lt;access-date&gt;2023/3/10/&lt;/access-date&gt;&lt;/record&gt;&lt;/Cite&gt;&lt;/EndNote&gt;</w:instrText>
            </w:r>
            <w:r>
              <w:rPr>
                <w:rFonts w:asciiTheme="majorBidi" w:eastAsia="Times New Roman" w:hAnsiTheme="majorBidi" w:cstheme="majorBidi"/>
              </w:rPr>
              <w:fldChar w:fldCharType="separate"/>
            </w:r>
            <w:r>
              <w:rPr>
                <w:rFonts w:asciiTheme="majorBidi" w:eastAsia="Times New Roman" w:hAnsiTheme="majorBidi" w:cstheme="majorBidi"/>
                <w:noProof/>
              </w:rPr>
              <w:t>(4)</w:t>
            </w:r>
            <w:r>
              <w:rPr>
                <w:rFonts w:asciiTheme="majorBidi" w:eastAsia="Times New Roman" w:hAnsiTheme="majorBidi" w:cstheme="majorBidi"/>
              </w:rPr>
              <w:fldChar w:fldCharType="end"/>
            </w:r>
          </w:p>
        </w:tc>
        <w:tc>
          <w:tcPr>
            <w:tcW w:w="713" w:type="pct"/>
          </w:tcPr>
          <w:p w14:paraId="24449D92" w14:textId="6702DFE3"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Arthi 2021</w:t>
            </w:r>
          </w:p>
        </w:tc>
        <w:tc>
          <w:tcPr>
            <w:tcW w:w="253" w:type="pct"/>
          </w:tcPr>
          <w:p w14:paraId="0C02061B" w14:textId="35D47DA1"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711BD981" w14:textId="2D090296" w:rsidR="00427890" w:rsidRPr="00F6022C" w:rsidRDefault="00E2599D" w:rsidP="00427890">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Full-term</w:t>
            </w:r>
            <w:r w:rsidR="00427890" w:rsidRPr="00F6022C">
              <w:rPr>
                <w:rFonts w:asciiTheme="majorBidi" w:eastAsia="Times New Roman" w:hAnsiTheme="majorBidi" w:cstheme="majorBidi"/>
                <w:color w:val="000000"/>
                <w:sz w:val="20"/>
                <w:szCs w:val="20"/>
              </w:rPr>
              <w:t xml:space="preserve"> pregnant women aged 18 years or more with singleton pregnancy and cephalic presentation delivered vaginally.</w:t>
            </w:r>
          </w:p>
          <w:p w14:paraId="52AB79C5" w14:textId="703110A8"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t>
            </w:r>
          </w:p>
        </w:tc>
        <w:tc>
          <w:tcPr>
            <w:tcW w:w="810" w:type="pct"/>
          </w:tcPr>
          <w:p w14:paraId="1ADF900B" w14:textId="32AF491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with:</w:t>
            </w:r>
          </w:p>
          <w:p w14:paraId="59EF9D3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-Hemoglobin ˂8 gm%</w:t>
            </w:r>
          </w:p>
          <w:p w14:paraId="3B09C4B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-Uterine scar.</w:t>
            </w:r>
          </w:p>
          <w:p w14:paraId="4A2DD47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-Severe preeclampsia.</w:t>
            </w:r>
          </w:p>
          <w:p w14:paraId="4F57363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-Macrosomia.</w:t>
            </w:r>
          </w:p>
          <w:p w14:paraId="34F1C59A" w14:textId="3E857D82"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t>
            </w:r>
            <w:r w:rsidR="00E2599D">
              <w:rPr>
                <w:rFonts w:asciiTheme="majorBidi" w:eastAsia="Times New Roman" w:hAnsiTheme="majorBidi" w:cstheme="majorBidi"/>
                <w:color w:val="000000"/>
                <w:sz w:val="20"/>
                <w:szCs w:val="20"/>
              </w:rPr>
              <w:t>Polyhydramnios</w:t>
            </w:r>
            <w:r w:rsidRPr="00F6022C">
              <w:rPr>
                <w:rFonts w:asciiTheme="majorBidi" w:eastAsia="Times New Roman" w:hAnsiTheme="majorBidi" w:cstheme="majorBidi"/>
                <w:color w:val="000000"/>
                <w:sz w:val="20"/>
                <w:szCs w:val="20"/>
              </w:rPr>
              <w:t xml:space="preserve">. </w:t>
            </w:r>
          </w:p>
          <w:p w14:paraId="3136CF63" w14:textId="77777777" w:rsidR="00427890" w:rsidRPr="00E2599D" w:rsidRDefault="00427890" w:rsidP="00427890">
            <w:pPr>
              <w:rPr>
                <w:rFonts w:asciiTheme="majorBidi" w:eastAsia="Times New Roman" w:hAnsiTheme="majorBidi" w:cstheme="majorBidi"/>
                <w:sz w:val="20"/>
                <w:szCs w:val="20"/>
              </w:rPr>
            </w:pPr>
            <w:r w:rsidRPr="00F6022C">
              <w:rPr>
                <w:rFonts w:asciiTheme="majorBidi" w:eastAsia="Times New Roman" w:hAnsiTheme="majorBidi" w:cstheme="majorBidi"/>
                <w:color w:val="000000"/>
                <w:sz w:val="20"/>
                <w:szCs w:val="20"/>
              </w:rPr>
              <w:t>-</w:t>
            </w:r>
            <w:r w:rsidRPr="00E2599D">
              <w:rPr>
                <w:rFonts w:asciiTheme="majorBidi" w:eastAsia="Times New Roman" w:hAnsiTheme="majorBidi" w:cstheme="majorBidi"/>
                <w:sz w:val="20"/>
                <w:szCs w:val="20"/>
              </w:rPr>
              <w:t>IUFD.</w:t>
            </w:r>
          </w:p>
          <w:p w14:paraId="61F4B15C" w14:textId="77777777" w:rsidR="00427890" w:rsidRPr="00E2599D" w:rsidRDefault="00427890" w:rsidP="00427890">
            <w:pPr>
              <w:rPr>
                <w:rFonts w:asciiTheme="majorBidi" w:eastAsia="Times New Roman" w:hAnsiTheme="majorBidi" w:cstheme="majorBidi"/>
                <w:sz w:val="20"/>
                <w:szCs w:val="20"/>
              </w:rPr>
            </w:pPr>
            <w:r w:rsidRPr="00E2599D">
              <w:rPr>
                <w:rFonts w:asciiTheme="majorBidi" w:eastAsia="Times New Roman" w:hAnsiTheme="majorBidi" w:cstheme="majorBidi"/>
                <w:sz w:val="20"/>
                <w:szCs w:val="20"/>
              </w:rPr>
              <w:t xml:space="preserve">-Abnormal placentation. </w:t>
            </w:r>
          </w:p>
          <w:p w14:paraId="3824883A" w14:textId="77777777" w:rsidR="00427890" w:rsidRPr="00E2599D" w:rsidRDefault="00427890" w:rsidP="00427890">
            <w:pPr>
              <w:rPr>
                <w:rFonts w:asciiTheme="majorBidi" w:eastAsia="Times New Roman" w:hAnsiTheme="majorBidi" w:cstheme="majorBidi"/>
                <w:sz w:val="20"/>
                <w:szCs w:val="20"/>
              </w:rPr>
            </w:pPr>
            <w:r w:rsidRPr="00E2599D">
              <w:rPr>
                <w:rFonts w:asciiTheme="majorBidi" w:eastAsia="Times New Roman" w:hAnsiTheme="majorBidi" w:cstheme="majorBidi"/>
                <w:sz w:val="20"/>
                <w:szCs w:val="20"/>
              </w:rPr>
              <w:t>-Previous history of PPH.</w:t>
            </w:r>
          </w:p>
          <w:p w14:paraId="76A2AC5C" w14:textId="03CF95FE" w:rsidR="00427890" w:rsidRPr="00E2599D" w:rsidRDefault="00427890" w:rsidP="00427890">
            <w:pPr>
              <w:rPr>
                <w:rFonts w:asciiTheme="majorBidi" w:eastAsia="Times New Roman" w:hAnsiTheme="majorBidi" w:cstheme="majorBidi"/>
                <w:sz w:val="20"/>
                <w:szCs w:val="20"/>
              </w:rPr>
            </w:pPr>
            <w:r w:rsidRPr="00E2599D">
              <w:rPr>
                <w:rFonts w:asciiTheme="majorBidi" w:eastAsia="Times New Roman" w:hAnsiTheme="majorBidi" w:cstheme="majorBidi"/>
                <w:sz w:val="20"/>
                <w:szCs w:val="20"/>
              </w:rPr>
              <w:t xml:space="preserve">-History of thrombosis or epilepsy. </w:t>
            </w:r>
          </w:p>
          <w:p w14:paraId="4FCEC19A" w14:textId="5D154C0A" w:rsidR="00427890" w:rsidRPr="00F6022C" w:rsidRDefault="00427890" w:rsidP="00427890">
            <w:pPr>
              <w:rPr>
                <w:rFonts w:asciiTheme="majorBidi" w:eastAsia="Times New Roman" w:hAnsiTheme="majorBidi" w:cstheme="majorBidi"/>
                <w:color w:val="000000"/>
                <w:sz w:val="20"/>
                <w:szCs w:val="20"/>
              </w:rPr>
            </w:pPr>
            <w:r w:rsidRPr="00E2599D">
              <w:rPr>
                <w:rFonts w:asciiTheme="majorBidi" w:eastAsia="Times New Roman" w:hAnsiTheme="majorBidi" w:cstheme="majorBidi"/>
                <w:sz w:val="20"/>
                <w:szCs w:val="20"/>
              </w:rPr>
              <w:t xml:space="preserve">-Medical problems </w:t>
            </w:r>
            <w:r w:rsidR="00E2599D">
              <w:rPr>
                <w:rFonts w:asciiTheme="majorBidi" w:eastAsia="Times New Roman" w:hAnsiTheme="majorBidi" w:cstheme="majorBidi"/>
                <w:sz w:val="20"/>
                <w:szCs w:val="20"/>
              </w:rPr>
              <w:t xml:space="preserve">such </w:t>
            </w:r>
            <w:r w:rsidRPr="00E2599D">
              <w:rPr>
                <w:rFonts w:asciiTheme="majorBidi" w:eastAsia="Times New Roman" w:hAnsiTheme="majorBidi" w:cstheme="majorBidi"/>
                <w:sz w:val="20"/>
                <w:szCs w:val="20"/>
              </w:rPr>
              <w:t>as the liver</w:t>
            </w:r>
            <w:r w:rsidRPr="00F6022C">
              <w:rPr>
                <w:rFonts w:asciiTheme="majorBidi" w:eastAsia="Times New Roman" w:hAnsiTheme="majorBidi" w:cstheme="majorBidi"/>
                <w:color w:val="000000"/>
                <w:sz w:val="20"/>
                <w:szCs w:val="20"/>
              </w:rPr>
              <w:t>, heart, brain, and kidney.</w:t>
            </w:r>
          </w:p>
          <w:p w14:paraId="4EEC6CE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-Uterine fibroids. </w:t>
            </w:r>
          </w:p>
          <w:p w14:paraId="372EB1C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-Hemostatic abnormalities </w:t>
            </w:r>
          </w:p>
          <w:p w14:paraId="176B4CFE" w14:textId="6A16ABF0"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-Allergy to TXA</w:t>
            </w:r>
          </w:p>
        </w:tc>
        <w:tc>
          <w:tcPr>
            <w:tcW w:w="282" w:type="pct"/>
          </w:tcPr>
          <w:p w14:paraId="0A755843" w14:textId="42E1A7B5"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52C7A75B" w14:textId="1F171B21"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30 minutes.</w:t>
            </w:r>
          </w:p>
        </w:tc>
        <w:tc>
          <w:tcPr>
            <w:tcW w:w="352" w:type="pct"/>
          </w:tcPr>
          <w:p w14:paraId="506C1D8F" w14:textId="50B8A8DD"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Placebo</w:t>
            </w:r>
          </w:p>
        </w:tc>
        <w:tc>
          <w:tcPr>
            <w:tcW w:w="427" w:type="pct"/>
          </w:tcPr>
          <w:p w14:paraId="5EB6C612" w14:textId="40C0505F"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5 minutes.</w:t>
            </w:r>
          </w:p>
        </w:tc>
        <w:tc>
          <w:tcPr>
            <w:tcW w:w="633" w:type="pct"/>
          </w:tcPr>
          <w:p w14:paraId="2FD74C93" w14:textId="311C73F1" w:rsidR="00427890" w:rsidRPr="00F6022C" w:rsidRDefault="00E2599D" w:rsidP="00427890">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The use</w:t>
            </w:r>
            <w:r w:rsidR="00427890" w:rsidRPr="00F6022C">
              <w:rPr>
                <w:rFonts w:asciiTheme="majorBidi" w:eastAsia="Times New Roman" w:hAnsiTheme="majorBidi" w:cstheme="majorBidi"/>
                <w:color w:val="000000"/>
                <w:sz w:val="20"/>
                <w:szCs w:val="20"/>
              </w:rPr>
              <w:t xml:space="preserve"> of tranexamic acid could help to:</w:t>
            </w:r>
          </w:p>
          <w:p w14:paraId="3561C239" w14:textId="1E47FD4D"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-Reducing blood loss during delivery.</w:t>
            </w:r>
          </w:p>
          <w:p w14:paraId="736429F7" w14:textId="49DE3210"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-Decreasing the incidence of PP</w:t>
            </w:r>
            <w:r>
              <w:rPr>
                <w:rFonts w:asciiTheme="majorBidi" w:eastAsia="Times New Roman" w:hAnsiTheme="majorBidi" w:cstheme="majorBidi"/>
                <w:color w:val="000000"/>
                <w:sz w:val="20"/>
                <w:szCs w:val="20"/>
              </w:rPr>
              <w:t>H</w:t>
            </w:r>
            <w:r w:rsidRPr="00F6022C">
              <w:rPr>
                <w:rFonts w:asciiTheme="majorBidi" w:eastAsia="Times New Roman" w:hAnsiTheme="majorBidi" w:cstheme="majorBidi"/>
                <w:color w:val="000000"/>
                <w:sz w:val="20"/>
                <w:szCs w:val="20"/>
              </w:rPr>
              <w:t>.</w:t>
            </w:r>
          </w:p>
          <w:p w14:paraId="24D9998D" w14:textId="21F36EE1"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t>
            </w:r>
          </w:p>
        </w:tc>
        <w:tc>
          <w:tcPr>
            <w:tcW w:w="254" w:type="pct"/>
          </w:tcPr>
          <w:p w14:paraId="4AE4771C" w14:textId="693AC4FD"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7555C609"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08A1D607" w14:textId="751217C5"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&lt;EndNote&gt;&lt;Cite&gt;&lt;Author&gt;G.&lt;/Author&gt;&lt;Year&gt;2016&lt;/Year&gt;&lt;RecNum&gt;33&lt;/RecNum&gt;&lt;DisplayText&gt;(5)&lt;/DisplayText&gt;&lt;record&gt;&lt;rec-number&gt;33&lt;/rec-number&gt;&lt;foreign-keys&gt;&lt;key app="EN" db-id="0fwepexf7ws5xee2tp8pszaftva2a0f2xpze" timestamp="1678474864"&gt;33&lt;/key&gt;&lt;/foreign-keys&gt;&lt;ref-type name="Journal Article"&gt;17&lt;/ref-type&gt;&lt;contributors&gt;&lt;authors&gt;&lt;author&gt;G., Bhavana&lt;/author&gt;&lt;author&gt;MV, Abhishek&lt;/author&gt;&lt;author&gt;Mittal, Suneeta&lt;/author&gt;&lt;/authors&gt;&lt;/contributors&gt;&lt;titles&gt;&lt;title&gt;Efficacy of prophylactic tranexamic acid in reducing blood loss during and after caesarean section&lt;/title&gt;&lt;secondary-title&gt;International Journal of Reproduction, Contraception, Obstetrics and Gynecology&lt;/secondary-title&gt;&lt;/titles&gt;&lt;periodical&gt;&lt;full-title&gt;International Journal of Reproduction, Contraception, Obstetrics and Gynecology&lt;/full-title&gt;&lt;/periodical&gt;&lt;pages&gt;2011-2016&lt;/pages&gt;&lt;volume&gt;5&lt;/volume&gt;&lt;keywords&gt;&lt;keyword&gt;blood loss&lt;/keyword&gt;&lt;keyword&gt;caesarean section&lt;/keyword&gt;&lt;keyword&gt;tranexamic acid&lt;/keyword&gt;&lt;/keywords&gt;&lt;dates&gt;&lt;year&gt;2016&lt;/year&gt;&lt;/dates&gt;&lt;urls&gt;&lt;/urls&gt;&lt;electronic-resource-num&gt;10.18203/2320-1770.ijrcog20161708&lt;/electronic-resource-num&gt;&lt;/record&gt;&lt;/Cite&gt;&lt;/EndNote&gt;</w:instrText>
            </w:r>
            <w:r>
              <w:rPr>
                <w:rFonts w:asciiTheme="majorBidi" w:hAnsiTheme="majorBidi" w:cstheme="majorBidi"/>
              </w:rPr>
              <w:fldChar w:fldCharType="separate"/>
            </w:r>
            <w:r>
              <w:rPr>
                <w:rFonts w:asciiTheme="majorBidi" w:hAnsiTheme="majorBidi" w:cstheme="majorBidi"/>
                <w:noProof/>
              </w:rPr>
              <w:t>(5)</w:t>
            </w:r>
            <w:r>
              <w:rPr>
                <w:rFonts w:asciiTheme="majorBidi" w:hAnsiTheme="majorBidi" w:cstheme="majorBidi"/>
              </w:rPr>
              <w:fldChar w:fldCharType="end"/>
            </w:r>
          </w:p>
        </w:tc>
        <w:tc>
          <w:tcPr>
            <w:tcW w:w="713" w:type="pct"/>
          </w:tcPr>
          <w:p w14:paraId="2D462A3C" w14:textId="52F1283F"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Bhavana (2016)</w:t>
            </w:r>
          </w:p>
        </w:tc>
        <w:tc>
          <w:tcPr>
            <w:tcW w:w="253" w:type="pct"/>
          </w:tcPr>
          <w:p w14:paraId="50BC579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4203B055" w14:textId="5E055254"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Term singleton pregnancy delivered by </w:t>
            </w:r>
            <w:r w:rsidR="00E2599D">
              <w:rPr>
                <w:rFonts w:asciiTheme="majorBidi" w:eastAsia="Times New Roman" w:hAnsiTheme="majorBidi" w:cstheme="majorBidi"/>
                <w:color w:val="000000"/>
                <w:sz w:val="20"/>
                <w:szCs w:val="20"/>
              </w:rPr>
              <w:t>cesarean</w:t>
            </w:r>
            <w:r w:rsidRPr="00F6022C">
              <w:rPr>
                <w:rFonts w:asciiTheme="majorBidi" w:eastAsia="Times New Roman" w:hAnsiTheme="majorBidi" w:cstheme="majorBidi"/>
                <w:color w:val="000000"/>
                <w:sz w:val="20"/>
                <w:szCs w:val="20"/>
              </w:rPr>
              <w:t xml:space="preserve"> section.</w:t>
            </w:r>
          </w:p>
        </w:tc>
        <w:tc>
          <w:tcPr>
            <w:tcW w:w="810" w:type="pct"/>
          </w:tcPr>
          <w:p w14:paraId="2290901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Subjects with: </w:t>
            </w:r>
          </w:p>
          <w:p w14:paraId="1EF4625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lastRenderedPageBreak/>
              <w:t xml:space="preserve">-Severe medical and surgical complications. </w:t>
            </w:r>
            <w:r w:rsidRPr="00F6022C">
              <w:rPr>
                <w:rFonts w:asciiTheme="majorBidi" w:eastAsia="Times New Roman" w:hAnsiTheme="majorBidi" w:cstheme="majorBidi"/>
                <w:color w:val="000000"/>
                <w:sz w:val="20"/>
                <w:szCs w:val="20"/>
              </w:rPr>
              <w:br/>
              <w:t xml:space="preserve">-History of allergy to tranexamic acid. </w:t>
            </w:r>
          </w:p>
          <w:p w14:paraId="206DDFA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-History of thromboembolic disorders. </w:t>
            </w:r>
          </w:p>
          <w:p w14:paraId="322AC68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-Antenatal complications as adherent placenta, placenta-previa or placenta abruption.</w:t>
            </w:r>
          </w:p>
          <w:p w14:paraId="2E0F7C0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-severe preeclampsia. </w:t>
            </w:r>
          </w:p>
          <w:p w14:paraId="231678A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-Multiple pregnancies. </w:t>
            </w:r>
          </w:p>
          <w:p w14:paraId="301F838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-Macrosomia.</w:t>
            </w:r>
          </w:p>
          <w:p w14:paraId="440571E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-Polyhydramnios, </w:t>
            </w:r>
            <w:r w:rsidRPr="00F6022C">
              <w:rPr>
                <w:rFonts w:asciiTheme="majorBidi" w:eastAsia="Times New Roman" w:hAnsiTheme="majorBidi" w:cstheme="majorBidi"/>
                <w:color w:val="000000"/>
                <w:sz w:val="20"/>
                <w:szCs w:val="20"/>
              </w:rPr>
              <w:br/>
              <w:t>-Fibroid uterus.</w:t>
            </w:r>
          </w:p>
          <w:p w14:paraId="1FEEF2E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-Previous caesarean section. </w:t>
            </w:r>
          </w:p>
        </w:tc>
        <w:tc>
          <w:tcPr>
            <w:tcW w:w="282" w:type="pct"/>
          </w:tcPr>
          <w:p w14:paraId="2CE833F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lastRenderedPageBreak/>
              <w:t>Tranexamic Acid</w:t>
            </w:r>
          </w:p>
        </w:tc>
        <w:tc>
          <w:tcPr>
            <w:tcW w:w="325" w:type="pct"/>
          </w:tcPr>
          <w:p w14:paraId="631DAA1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10 min</w:t>
            </w:r>
          </w:p>
        </w:tc>
        <w:tc>
          <w:tcPr>
            <w:tcW w:w="352" w:type="pct"/>
          </w:tcPr>
          <w:p w14:paraId="0412689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20 ml of normal saline</w:t>
            </w:r>
          </w:p>
        </w:tc>
        <w:tc>
          <w:tcPr>
            <w:tcW w:w="427" w:type="pct"/>
          </w:tcPr>
          <w:p w14:paraId="5143C3A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2FB579C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Injection tranexamic acid showed decreasing blood loss during surgery. </w:t>
            </w:r>
          </w:p>
        </w:tc>
        <w:tc>
          <w:tcPr>
            <w:tcW w:w="254" w:type="pct"/>
          </w:tcPr>
          <w:p w14:paraId="600D327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20B7CC50" w14:textId="77777777" w:rsidTr="00427890">
        <w:trPr>
          <w:trHeight w:val="76"/>
        </w:trPr>
        <w:tc>
          <w:tcPr>
            <w:tcW w:w="115" w:type="pct"/>
          </w:tcPr>
          <w:p w14:paraId="6456861A" w14:textId="7DD415B4"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&lt;EndNote&gt;&lt;Cite&gt;&lt;Author&gt;Chandak&lt;/Author&gt;&lt;Year&gt;2015&lt;/Year&gt;&lt;RecNum&gt;27&lt;/RecNum&gt;&lt;DisplayText&gt;(6)&lt;/DisplayText&gt;&lt;record&gt;&lt;rec-number&gt;27&lt;/rec-number&gt;&lt;foreign-keys&gt;&lt;key app="EN" db-id="0fwepexf7ws5xee2tp8pszaftva2a0f2xpze" timestamp="1678474863"&gt;27&lt;/key&gt;&lt;/foreign-keys&gt;&lt;ref-type name="Journal Article"&gt;17&lt;/ref-type&gt;&lt;contributors&gt;&lt;authors&gt;&lt;author&gt;Chandak, A V&lt;/author&gt;&lt;author&gt;Gupta, Immi&lt;/author&gt;&lt;/authors&gt;&lt;/contributors&gt;&lt;titles&gt;&lt;title&gt;Efficacy of Tranexamic Acid in Decreasing Blood Loss during and after Cesarean Section: A Randomized Case Controlled Prospective Study&lt;/title&gt;&lt;secondary-title&gt;International Journal of Science and Research (IJSR) ISSN&lt;/secondary-title&gt;&lt;/titles&gt;&lt;periodical&gt;&lt;full-title&gt;International Journal of Science and Research (IJSR) ISSN&lt;/full-title&gt;&lt;/periodical&gt;&lt;volume&gt;6&lt;/volume&gt;&lt;keywords&gt;&lt;keyword&gt;Cesarean section&lt;/keyword&gt;&lt;keyword&gt;Tranexamic acid&lt;/keyword&gt;&lt;/keywords&gt;&lt;dates&gt;&lt;year&gt;2015&lt;/year&gt;&lt;/dates&gt;&lt;urls&gt;&lt;/urls&gt;&lt;/record&gt;&lt;/Cite&gt;&lt;/EndNote&gt;</w:instrText>
            </w:r>
            <w:r>
              <w:rPr>
                <w:rFonts w:asciiTheme="majorBidi" w:hAnsiTheme="majorBidi" w:cstheme="majorBidi"/>
              </w:rPr>
              <w:fldChar w:fldCharType="separate"/>
            </w:r>
            <w:r>
              <w:rPr>
                <w:rFonts w:asciiTheme="majorBidi" w:hAnsiTheme="majorBidi" w:cstheme="majorBidi"/>
                <w:noProof/>
              </w:rPr>
              <w:t>(6)</w:t>
            </w:r>
            <w:r>
              <w:rPr>
                <w:rFonts w:asciiTheme="majorBidi" w:hAnsiTheme="majorBidi" w:cstheme="majorBidi"/>
              </w:rPr>
              <w:fldChar w:fldCharType="end"/>
            </w:r>
          </w:p>
        </w:tc>
        <w:tc>
          <w:tcPr>
            <w:tcW w:w="713" w:type="pct"/>
          </w:tcPr>
          <w:p w14:paraId="279EDC3C" w14:textId="439C758D"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Chandak 2015</w:t>
            </w:r>
          </w:p>
        </w:tc>
        <w:tc>
          <w:tcPr>
            <w:tcW w:w="253" w:type="pct"/>
          </w:tcPr>
          <w:p w14:paraId="099F495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513962F0" w14:textId="2A198AED"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Full</w:t>
            </w:r>
            <w:r w:rsidR="00E2599D">
              <w:rPr>
                <w:rFonts w:asciiTheme="majorBidi" w:eastAsia="Times New Roman" w:hAnsiTheme="majorBidi" w:cstheme="majorBidi"/>
                <w:color w:val="000000"/>
                <w:sz w:val="20"/>
                <w:szCs w:val="20"/>
              </w:rPr>
              <w:t>-</w:t>
            </w:r>
            <w:r w:rsidRPr="00F6022C">
              <w:rPr>
                <w:rFonts w:asciiTheme="majorBidi" w:eastAsia="Times New Roman" w:hAnsiTheme="majorBidi" w:cstheme="majorBidi"/>
                <w:color w:val="000000"/>
                <w:sz w:val="20"/>
                <w:szCs w:val="20"/>
              </w:rPr>
              <w:t xml:space="preserve">term primiparas or </w:t>
            </w:r>
            <w:r w:rsidRPr="00F6022C">
              <w:rPr>
                <w:rFonts w:asciiTheme="majorBidi" w:eastAsia="Times New Roman" w:hAnsiTheme="majorBidi" w:cstheme="majorBidi"/>
                <w:color w:val="000000"/>
                <w:sz w:val="20"/>
                <w:szCs w:val="20"/>
              </w:rPr>
              <w:br/>
              <w:t xml:space="preserve">multiparas with singleton pregnancy being delivered by </w:t>
            </w:r>
            <w:r w:rsidRPr="00F6022C">
              <w:rPr>
                <w:rFonts w:asciiTheme="majorBidi" w:eastAsia="Times New Roman" w:hAnsiTheme="majorBidi" w:cstheme="majorBidi"/>
                <w:color w:val="000000"/>
                <w:sz w:val="20"/>
                <w:szCs w:val="20"/>
              </w:rPr>
              <w:br/>
              <w:t>lower segment cesarean section.</w:t>
            </w:r>
          </w:p>
        </w:tc>
        <w:tc>
          <w:tcPr>
            <w:tcW w:w="810" w:type="pct"/>
          </w:tcPr>
          <w:p w14:paraId="21956F9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-Subjects having medical problems including the liver, heart, kidney and brain </w:t>
            </w:r>
          </w:p>
          <w:p w14:paraId="7CE7155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-Subjects having blood disorders. </w:t>
            </w:r>
          </w:p>
          <w:p w14:paraId="4829FBB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-Subjects having allergy to TA. </w:t>
            </w:r>
          </w:p>
          <w:p w14:paraId="0DA9E74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-History of severe pre-eclampsia, thromboembolic disorders, multiple pregnancy, abnormal placentation, macrosomia, polyhydramnios and those needing blood transfusion due </w:t>
            </w:r>
            <w:r w:rsidRPr="00F6022C">
              <w:rPr>
                <w:rFonts w:asciiTheme="majorBidi" w:eastAsia="Times New Roman" w:hAnsiTheme="majorBidi" w:cstheme="majorBidi"/>
                <w:color w:val="000000"/>
                <w:sz w:val="20"/>
                <w:szCs w:val="20"/>
              </w:rPr>
              <w:br/>
              <w:t>to anemia.</w:t>
            </w:r>
          </w:p>
        </w:tc>
        <w:tc>
          <w:tcPr>
            <w:tcW w:w="282" w:type="pct"/>
          </w:tcPr>
          <w:p w14:paraId="4A1991A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TXA</w:t>
            </w:r>
          </w:p>
        </w:tc>
        <w:tc>
          <w:tcPr>
            <w:tcW w:w="325" w:type="pct"/>
          </w:tcPr>
          <w:p w14:paraId="51F5F38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5 min</w:t>
            </w:r>
          </w:p>
        </w:tc>
        <w:tc>
          <w:tcPr>
            <w:tcW w:w="352" w:type="pct"/>
          </w:tcPr>
          <w:p w14:paraId="638D95C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Not given TXA.</w:t>
            </w:r>
          </w:p>
        </w:tc>
        <w:tc>
          <w:tcPr>
            <w:tcW w:w="427" w:type="pct"/>
          </w:tcPr>
          <w:p w14:paraId="49B7010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0CAF434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Tranexamic acid showed: </w:t>
            </w:r>
            <w:r w:rsidRPr="00F6022C">
              <w:rPr>
                <w:rFonts w:asciiTheme="majorBidi" w:eastAsia="Times New Roman" w:hAnsiTheme="majorBidi" w:cstheme="majorBidi"/>
                <w:color w:val="000000"/>
                <w:sz w:val="20"/>
                <w:szCs w:val="20"/>
              </w:rPr>
              <w:br/>
              <w:t xml:space="preserve">-significantly reduction in the quantity of blood loss during and </w:t>
            </w:r>
            <w:r w:rsidRPr="00F6022C">
              <w:rPr>
                <w:rFonts w:asciiTheme="majorBidi" w:eastAsia="Times New Roman" w:hAnsiTheme="majorBidi" w:cstheme="majorBidi"/>
                <w:color w:val="000000"/>
                <w:sz w:val="20"/>
                <w:szCs w:val="20"/>
              </w:rPr>
              <w:br/>
              <w:t>after the LSCS.</w:t>
            </w:r>
          </w:p>
          <w:p w14:paraId="3AB5F86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 complications or side effects were reported.</w:t>
            </w:r>
          </w:p>
        </w:tc>
        <w:tc>
          <w:tcPr>
            <w:tcW w:w="254" w:type="pct"/>
          </w:tcPr>
          <w:p w14:paraId="720764E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1A8809C7"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101F32CA" w14:textId="73A1FCB5"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&lt;EndNote&gt;&lt;Cite&gt;&lt;Author&gt;Diop&lt;/Author&gt;&lt;Year&gt;2020&lt;/Year&gt;&lt;RecNum&gt;29&lt;/RecNum&gt;&lt;DisplayText&gt;(7)&lt;/DisplayText&gt;&lt;record&gt;&lt;rec-number&gt;29&lt;/rec-number&gt;&lt;foreign-keys&gt;&lt;key app="EN" db-id="0fwepexf7ws5xee2tp8pszaftva2a0f2xpze" timestamp="1678474864"&gt;29&lt;/key&gt;&lt;/foreign-keys&gt;&lt;ref-type name="Journal Article"&gt;17&lt;/ref-type&gt;&lt;contributors&gt;&lt;authors&gt;&lt;author&gt;Diop, Ayisha&lt;/author&gt;&lt;author&gt;Abbas, Dina&lt;/author&gt;&lt;author&gt;Ngoc, Nguyen Thi Nhu&lt;/author&gt;&lt;author&gt;Martin, Roxanne&lt;/author&gt;&lt;author&gt;Razafi, Ange&lt;/author&gt;&lt;author&gt;Tuyet, Hoang Thi Diem&lt;/author&gt;&lt;author&gt;Winikoff, Beverly&lt;/author&gt;&lt;/authors&gt;&lt;/contributors&gt;&lt;titles&gt;&lt;title&gt;A double-blind, randomized controlled trial to explore oral tranexamic acid as adjunct for the treatment for postpartum hemorrhage&lt;/title&gt;&lt;secondary-title&gt;Reproductive Health&lt;/secondary-title&gt;&lt;/titles&gt;&lt;periodical&gt;&lt;full-title&gt;Reproductive Health&lt;/full-title&gt;&lt;/periodical&gt;&lt;pages&gt;1-7&lt;/pages&gt;&lt;volume&gt;17&lt;/volume&gt;&lt;keywords&gt;&lt;keyword&gt;Misoprostol&lt;/keyword&gt;&lt;keyword&gt;Postpartum hemorrhage (PPH)&lt;/keyword&gt;&lt;keyword&gt;Tranexamic acid&lt;/keyword&gt;&lt;/keywords&gt;&lt;dates&gt;&lt;year&gt;2020&lt;/year&gt;&lt;/dates&gt;&lt;publisher&gt;Reproductive Health&lt;/publisher&gt;&lt;accession-num&gt;32143721&lt;/accession-num&gt;&lt;urls&gt;&lt;/urls&gt;&lt;electronic-resource-num&gt;10.1186/s12978-020-0887-2&lt;/electronic-resource-num&gt;&lt;/record&gt;&lt;/Cite&gt;&lt;/EndNote&gt;</w:instrText>
            </w:r>
            <w:r>
              <w:rPr>
                <w:rFonts w:asciiTheme="majorBidi" w:hAnsiTheme="majorBidi" w:cstheme="majorBidi"/>
              </w:rPr>
              <w:fldChar w:fldCharType="separate"/>
            </w:r>
            <w:r>
              <w:rPr>
                <w:rFonts w:asciiTheme="majorBidi" w:hAnsiTheme="majorBidi" w:cstheme="majorBidi"/>
                <w:noProof/>
              </w:rPr>
              <w:t>(7)</w:t>
            </w:r>
            <w:r>
              <w:rPr>
                <w:rFonts w:asciiTheme="majorBidi" w:hAnsiTheme="majorBidi" w:cstheme="majorBidi"/>
              </w:rPr>
              <w:fldChar w:fldCharType="end"/>
            </w:r>
          </w:p>
        </w:tc>
        <w:tc>
          <w:tcPr>
            <w:tcW w:w="713" w:type="pct"/>
          </w:tcPr>
          <w:p w14:paraId="1E1320AD" w14:textId="6663722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Diop (2020)</w:t>
            </w:r>
          </w:p>
        </w:tc>
        <w:tc>
          <w:tcPr>
            <w:tcW w:w="253" w:type="pct"/>
          </w:tcPr>
          <w:p w14:paraId="35A362E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0879B29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who had to deliver vaginally.</w:t>
            </w:r>
          </w:p>
        </w:tc>
        <w:tc>
          <w:tcPr>
            <w:tcW w:w="810" w:type="pct"/>
          </w:tcPr>
          <w:p w14:paraId="3FC500A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with history of thrombosis or a clear contraindication</w:t>
            </w:r>
            <w:r w:rsidRPr="00F6022C">
              <w:rPr>
                <w:rFonts w:asciiTheme="majorBidi" w:eastAsia="Times New Roman" w:hAnsiTheme="majorBidi" w:cstheme="majorBidi"/>
                <w:color w:val="000000"/>
                <w:sz w:val="20"/>
                <w:szCs w:val="20"/>
              </w:rPr>
              <w:br/>
              <w:t>for TA such as a known allergy</w:t>
            </w:r>
          </w:p>
        </w:tc>
        <w:tc>
          <w:tcPr>
            <w:tcW w:w="282" w:type="pct"/>
          </w:tcPr>
          <w:p w14:paraId="03B6F08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1C36D13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NR</w:t>
            </w:r>
          </w:p>
        </w:tc>
        <w:tc>
          <w:tcPr>
            <w:tcW w:w="352" w:type="pct"/>
          </w:tcPr>
          <w:p w14:paraId="7E05518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placebo in addition to 800 mcg sublingual misoprostol</w:t>
            </w:r>
          </w:p>
        </w:tc>
        <w:tc>
          <w:tcPr>
            <w:tcW w:w="427" w:type="pct"/>
          </w:tcPr>
          <w:p w14:paraId="2D16398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NR</w:t>
            </w:r>
          </w:p>
        </w:tc>
        <w:tc>
          <w:tcPr>
            <w:tcW w:w="633" w:type="pct"/>
          </w:tcPr>
          <w:p w14:paraId="48A9EFF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Adjunct use of oral TXA with misoprostol in treatment of PPH resulted in similar clinical and acceptability outcomes in comparison with misoprostol alone.</w:t>
            </w:r>
          </w:p>
        </w:tc>
        <w:tc>
          <w:tcPr>
            <w:tcW w:w="254" w:type="pct"/>
          </w:tcPr>
          <w:p w14:paraId="3A66F31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572C29AF" w14:textId="77777777" w:rsidTr="00427890">
        <w:trPr>
          <w:trHeight w:val="76"/>
        </w:trPr>
        <w:tc>
          <w:tcPr>
            <w:tcW w:w="115" w:type="pct"/>
          </w:tcPr>
          <w:p w14:paraId="590AC334" w14:textId="045DFC7C"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&lt;EndNote&gt;&lt;Cite&gt;&lt;Author&gt;Ducloy-Bouthors&lt;/Author&gt;&lt;Year&gt;2011&lt;/Year&gt;&lt;RecNum&gt;30&lt;/RecNum&gt;&lt;DisplayText&gt;(8)&lt;/DisplayText&gt;&lt;record&gt;&lt;rec-number&gt;30&lt;/rec-number&gt;&lt;foreign-keys&gt;&lt;key app="EN" db-id="0fwepexf7ws5xee2tp8pszaftva2a0f2xpze" timestamp="1678474864"&gt;30&lt;/key&gt;&lt;/foreign-keys&gt;&lt;ref-type name="Journal Article"&gt;17&lt;/ref-type&gt;&lt;contributors&gt;&lt;authors&gt;&lt;author&gt;Ducloy-Bouthors, Anne Sophie&lt;/author&gt;&lt;author&gt;Jude, Brigitte&lt;/author&gt;&lt;author&gt;Duhamel, Alain&lt;/author&gt;&lt;author&gt;Broisin, Françoise&lt;/author&gt;&lt;author&gt;Huissoud, Cyril&lt;/author&gt;&lt;author&gt;Keita-Meyer, Hawa&lt;/author&gt;&lt;author&gt;Mandelbrot, Laurent&lt;/author&gt;&lt;author&gt;Tillouche, Nadia&lt;/author&gt;&lt;author&gt;Fontaine, Sylvie&lt;/author&gt;&lt;author&gt;Le Goueff, Françoise&lt;/author&gt;&lt;author&gt;Depret-Mosser, Sandrine&lt;/author&gt;&lt;author&gt;Vallet, Benoit&lt;/author&gt;&lt;author&gt;Susen, Sophie&lt;/author&gt;&lt;/authors&gt;&lt;/contributors&gt;&lt;titles&gt;&lt;title&gt;High-dose tranexamic acid reduces blood loss in postpartum haemorrhage&lt;/title&gt;&lt;secondary-title&gt;Critical Care&lt;/secondary-title&gt;&lt;/titles&gt;&lt;periodical&gt;&lt;full-title&gt;Critical Care&lt;/full-title&gt;&lt;/periodical&gt;&lt;pages&gt;1-10&lt;/pages&gt;&lt;volume&gt;15&lt;/volume&gt;&lt;keywords&gt;&lt;keyword&gt;Emergency Medicine&lt;/keyword&gt;&lt;keyword&gt;Intensive / Critical Care Medicine&lt;/keyword&gt;&lt;/keywords&gt;&lt;dates&gt;&lt;year&gt;2011&lt;/year&gt;&lt;/dates&gt;&lt;publisher&gt;BioMed Central Ltd.&lt;/publisher&gt;&lt;accession-num&gt;21496253&lt;/accession-num&gt;&lt;urls&gt;&lt;/urls&gt;&lt;electronic-resource-num&gt;10.1186/CC10143/COMMENTS&lt;/electronic-resource-num&gt;&lt;/record&gt;&lt;/Cite&gt;&lt;/EndNote&gt;</w:instrText>
            </w:r>
            <w:r>
              <w:rPr>
                <w:rFonts w:asciiTheme="majorBidi" w:hAnsiTheme="majorBidi" w:cstheme="majorBidi"/>
              </w:rPr>
              <w:fldChar w:fldCharType="separate"/>
            </w:r>
            <w:r>
              <w:rPr>
                <w:rFonts w:asciiTheme="majorBidi" w:hAnsiTheme="majorBidi" w:cstheme="majorBidi"/>
                <w:noProof/>
              </w:rPr>
              <w:t>(8)</w:t>
            </w:r>
            <w:r>
              <w:rPr>
                <w:rFonts w:asciiTheme="majorBidi" w:hAnsiTheme="majorBidi" w:cstheme="majorBidi"/>
              </w:rPr>
              <w:fldChar w:fldCharType="end"/>
            </w:r>
          </w:p>
        </w:tc>
        <w:tc>
          <w:tcPr>
            <w:tcW w:w="713" w:type="pct"/>
          </w:tcPr>
          <w:p w14:paraId="6FEBE404" w14:textId="17EC2316"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Ducloy-Bouthors</w:t>
            </w:r>
            <w:proofErr w:type="spellEnd"/>
            <w:r w:rsidRPr="00F6022C">
              <w:rPr>
                <w:rFonts w:asciiTheme="majorBidi" w:eastAsia="Times New Roman" w:hAnsiTheme="majorBidi" w:cstheme="majorBidi"/>
                <w:color w:val="000000"/>
                <w:sz w:val="20"/>
                <w:szCs w:val="20"/>
              </w:rPr>
              <w:t xml:space="preserve"> (2012)</w:t>
            </w:r>
          </w:p>
        </w:tc>
        <w:tc>
          <w:tcPr>
            <w:tcW w:w="253" w:type="pct"/>
          </w:tcPr>
          <w:p w14:paraId="70098DA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4C5FBD2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Patients with post-partum hemorrhage &gt;500 ml.</w:t>
            </w:r>
          </w:p>
        </w:tc>
        <w:tc>
          <w:tcPr>
            <w:tcW w:w="810" w:type="pct"/>
          </w:tcPr>
          <w:p w14:paraId="0FE790C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aged &lt;18 years.</w:t>
            </w:r>
          </w:p>
          <w:p w14:paraId="41A9EA7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-Absence of informed consent.</w:t>
            </w:r>
          </w:p>
          <w:p w14:paraId="2E94148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-Caesarean section.</w:t>
            </w:r>
          </w:p>
          <w:p w14:paraId="01E4FF6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-Presence of known hemostatic abnormalities before pregnancy. </w:t>
            </w:r>
          </w:p>
          <w:p w14:paraId="4925C86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thrombosis or epilepsy.</w:t>
            </w:r>
          </w:p>
        </w:tc>
        <w:tc>
          <w:tcPr>
            <w:tcW w:w="282" w:type="pct"/>
          </w:tcPr>
          <w:p w14:paraId="4986496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3FB9C19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(Loading dose 4 g over 1 hour, then infusion of 1 g/hour over</w:t>
            </w:r>
            <w:r w:rsidRPr="00F6022C">
              <w:rPr>
                <w:rFonts w:asciiTheme="majorBidi" w:eastAsia="Times New Roman" w:hAnsiTheme="majorBidi" w:cstheme="majorBidi"/>
                <w:color w:val="000000"/>
                <w:sz w:val="20"/>
                <w:szCs w:val="20"/>
              </w:rPr>
              <w:br/>
              <w:t>6 hours</w:t>
            </w:r>
          </w:p>
        </w:tc>
        <w:tc>
          <w:tcPr>
            <w:tcW w:w="352" w:type="pct"/>
          </w:tcPr>
          <w:p w14:paraId="54439B6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nothing</w:t>
            </w:r>
          </w:p>
        </w:tc>
        <w:tc>
          <w:tcPr>
            <w:tcW w:w="427" w:type="pct"/>
          </w:tcPr>
          <w:p w14:paraId="40ADECC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6B615BC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This study showed that TXA</w:t>
            </w:r>
            <w:r w:rsidRPr="00F6022C">
              <w:rPr>
                <w:rFonts w:asciiTheme="majorBidi" w:eastAsia="Times New Roman" w:hAnsiTheme="majorBidi" w:cstheme="majorBidi"/>
                <w:color w:val="000000"/>
                <w:sz w:val="20"/>
                <w:szCs w:val="20"/>
              </w:rPr>
              <w:br/>
              <w:t xml:space="preserve">reduces blood loss and maternal morbidity in PPH. </w:t>
            </w:r>
          </w:p>
        </w:tc>
        <w:tc>
          <w:tcPr>
            <w:tcW w:w="254" w:type="pct"/>
          </w:tcPr>
          <w:p w14:paraId="110A675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3B185607"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5E3EBA81" w14:textId="2FB814FC"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&lt;EndNote&gt;&lt;Cite&gt;&lt;Author&gt;Abd El-Gaber&lt;/Author&gt;&lt;Year&gt;2018&lt;/Year&gt;&lt;RecNum&gt;23&lt;/RecNum&gt;&lt;DisplayText&gt;(9)&lt;/DisplayText&gt;&lt;record&gt;&lt;rec-number&gt;23&lt;/rec-number&gt;&lt;foreign-keys&gt;&lt;key app="EN" db-id="0fwepexf7ws5xee2tp8pszaftva2a0f2xpze" timestamp="1678474863"&gt;23&lt;/key&gt;&lt;/foreign-keys&gt;&lt;ref-type name="Journal Article"&gt;17&lt;/ref-type&gt;&lt;contributors&gt;&lt;authors&gt;&lt;author&gt;Abd El-Gaber, Abd El-Naser&lt;/author&gt;&lt;author&gt;Ahmed, Hazem H.&lt;/author&gt;&lt;author&gt;Khodry, Mustafa M.&lt;/author&gt;&lt;author&gt;Abbas, Ahmed M.&lt;/author&gt;&lt;/authors&gt;&lt;/contributors&gt;&lt;titles&gt;&lt;title&gt;Effect of tranexamic acid in prevention of postpartum hemorrhage in elective caesarean delivery: a randomized controlled study&lt;/title&gt;&lt;secondary-title&gt;International Journal of Reproduction, Contraception, Obstetrics and Gynecology&lt;/secondary-title&gt;&lt;/titles&gt;&lt;periodical&gt;&lt;full-title&gt;International Journal of Reproduction, Contraception, Obstetrics and Gynecology&lt;/full-title&gt;&lt;/periodical&gt;&lt;pages&gt;1&lt;/pages&gt;&lt;volume&gt;8&lt;/volume&gt;&lt;dates&gt;&lt;year&gt;2018&lt;/year&gt;&lt;/dates&gt;&lt;urls&gt;&lt;/urls&gt;&lt;electronic-resource-num&gt;10.18203/2320-1770.ijrcog20185401&lt;/electronic-resource-num&gt;&lt;/record&gt;&lt;/Cite&gt;&lt;/EndNote&gt;</w:instrText>
            </w:r>
            <w:r>
              <w:rPr>
                <w:rFonts w:asciiTheme="majorBidi" w:hAnsiTheme="majorBidi" w:cstheme="majorBidi"/>
              </w:rPr>
              <w:fldChar w:fldCharType="separate"/>
            </w:r>
            <w:r>
              <w:rPr>
                <w:rFonts w:asciiTheme="majorBidi" w:hAnsiTheme="majorBidi" w:cstheme="majorBidi"/>
                <w:noProof/>
              </w:rPr>
              <w:t>(9)</w:t>
            </w:r>
            <w:r>
              <w:rPr>
                <w:rFonts w:asciiTheme="majorBidi" w:hAnsiTheme="majorBidi" w:cstheme="majorBidi"/>
              </w:rPr>
              <w:fldChar w:fldCharType="end"/>
            </w:r>
          </w:p>
        </w:tc>
        <w:tc>
          <w:tcPr>
            <w:tcW w:w="713" w:type="pct"/>
          </w:tcPr>
          <w:p w14:paraId="544802AD" w14:textId="0CEF9549"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El-Gaber 2018</w:t>
            </w:r>
          </w:p>
        </w:tc>
        <w:tc>
          <w:tcPr>
            <w:tcW w:w="253" w:type="pct"/>
          </w:tcPr>
          <w:p w14:paraId="30DCD17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3F309552" w14:textId="0EE1969C"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Patients underwent elective caesarean delivery for obstetric indications.</w:t>
            </w:r>
          </w:p>
        </w:tc>
        <w:tc>
          <w:tcPr>
            <w:tcW w:w="810" w:type="pct"/>
          </w:tcPr>
          <w:p w14:paraId="45DD3FC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w:t>
            </w:r>
          </w:p>
          <w:p w14:paraId="53E3CE9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-Multiple pregnancy, </w:t>
            </w:r>
          </w:p>
          <w:p w14:paraId="6578696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-macrocosmic baby. </w:t>
            </w:r>
          </w:p>
          <w:p w14:paraId="576FFD9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t>
            </w:r>
            <w:r w:rsidRPr="00F6022C">
              <w:rPr>
                <w:rFonts w:asciiTheme="majorBidi" w:eastAsia="Times New Roman" w:hAnsiTheme="majorBidi" w:cstheme="majorBidi"/>
                <w:sz w:val="20"/>
                <w:szCs w:val="20"/>
              </w:rPr>
              <w:t>IUFD</w:t>
            </w:r>
            <w:r w:rsidRPr="00F6022C">
              <w:rPr>
                <w:rFonts w:asciiTheme="majorBidi" w:eastAsia="Times New Roman" w:hAnsiTheme="majorBidi" w:cstheme="majorBidi"/>
                <w:color w:val="000000"/>
                <w:sz w:val="20"/>
                <w:szCs w:val="20"/>
              </w:rPr>
              <w:t xml:space="preserve">. </w:t>
            </w:r>
            <w:r w:rsidRPr="00F6022C">
              <w:rPr>
                <w:rFonts w:asciiTheme="majorBidi" w:eastAsia="Times New Roman" w:hAnsiTheme="majorBidi" w:cstheme="majorBidi"/>
                <w:color w:val="000000"/>
                <w:sz w:val="20"/>
                <w:szCs w:val="20"/>
              </w:rPr>
              <w:br/>
              <w:t xml:space="preserve">-Preterm baby. </w:t>
            </w:r>
          </w:p>
          <w:p w14:paraId="7E5F6E2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-Polyhydramnios. </w:t>
            </w:r>
          </w:p>
          <w:p w14:paraId="2E11BD2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-Presence of uterine fibroids.</w:t>
            </w:r>
          </w:p>
          <w:p w14:paraId="7991C20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-Placenta previa and morbidly adherent placenta. </w:t>
            </w:r>
          </w:p>
          <w:p w14:paraId="67CC757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-Bleeding disorders. </w:t>
            </w:r>
          </w:p>
          <w:p w14:paraId="29C3D6B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-Presence of any degree of anemia, </w:t>
            </w:r>
          </w:p>
          <w:p w14:paraId="5910D49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-Any medical disorders as liver or heart diseases.</w:t>
            </w:r>
          </w:p>
          <w:p w14:paraId="75B881D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-Anticoagulant therapy. </w:t>
            </w:r>
          </w:p>
          <w:p w14:paraId="4259FEE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allergy to TA.</w:t>
            </w:r>
          </w:p>
        </w:tc>
        <w:tc>
          <w:tcPr>
            <w:tcW w:w="282" w:type="pct"/>
          </w:tcPr>
          <w:p w14:paraId="1194D00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14FDED99" w14:textId="3A9797C6"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2 minutes</w:t>
            </w:r>
          </w:p>
        </w:tc>
        <w:tc>
          <w:tcPr>
            <w:tcW w:w="352" w:type="pct"/>
          </w:tcPr>
          <w:p w14:paraId="6C90B18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saline </w:t>
            </w:r>
          </w:p>
        </w:tc>
        <w:tc>
          <w:tcPr>
            <w:tcW w:w="427" w:type="pct"/>
          </w:tcPr>
          <w:p w14:paraId="05F6F1D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6DA98E1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TA administration few minutes prior to elective CS was effective in reducing the incidence and severity of PPH and also decreased additional surgical interventions and the use of additional uterotonic drugs.</w:t>
            </w:r>
          </w:p>
        </w:tc>
        <w:tc>
          <w:tcPr>
            <w:tcW w:w="254" w:type="pct"/>
          </w:tcPr>
          <w:p w14:paraId="1CBDDEC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5CF69863" w14:textId="77777777" w:rsidTr="00427890">
        <w:trPr>
          <w:trHeight w:val="76"/>
        </w:trPr>
        <w:tc>
          <w:tcPr>
            <w:tcW w:w="115" w:type="pct"/>
          </w:tcPr>
          <w:p w14:paraId="534C9365" w14:textId="18EE09FD" w:rsidR="00427890" w:rsidRPr="00F6022C" w:rsidRDefault="00427890" w:rsidP="00427890">
            <w:pPr>
              <w:rPr>
                <w:rFonts w:asciiTheme="majorBidi" w:eastAsia="Times New Roman" w:hAnsiTheme="majorBidi" w:cstheme="majorBidi"/>
                <w:sz w:val="20"/>
                <w:szCs w:val="20"/>
              </w:rPr>
            </w:pPr>
            <w:r>
              <w:rPr>
                <w:rFonts w:asciiTheme="majorBidi" w:eastAsia="Times New Roman" w:hAnsiTheme="majorBidi" w:cstheme="majorBidi"/>
              </w:rPr>
              <w:fldChar w:fldCharType="begin"/>
            </w:r>
            <w:r>
              <w:rPr>
                <w:rFonts w:asciiTheme="majorBidi" w:eastAsia="Times New Roman" w:hAnsiTheme="majorBidi" w:cstheme="majorBidi"/>
              </w:rPr>
              <w:instrText xml:space="preserve"> ADDIN EN.CITE &lt;EndNote&gt;&lt;Cite&gt;&lt;Author&gt;El-Garhy&lt;/Author&gt;&lt;Year&gt;2018&lt;/Year&gt;&lt;RecNum&gt;75&lt;/RecNum&gt;&lt;DisplayText&gt;(10)&lt;/DisplayText&gt;&lt;record&gt;&lt;rec-number&gt;75&lt;/rec-number&gt;&lt;foreign-keys&gt;&lt;key app="EN" db-id="0fwepexf7ws5xee2tp8pszaftva2a0f2xpze" timestamp="1678474874"&gt;75&lt;/key&gt;&lt;/foreign-keys&gt;&lt;ref-type name="Journal Article"&gt;17&lt;/ref-type&gt;&lt;contributors&gt;&lt;authors&gt;&lt;author&gt;El-Garhy, Esmail Talaat&lt;/author&gt;&lt;author&gt;Mohamed, Ashraf Hamdy&lt;/author&gt;&lt;author&gt;Elshahat, Ashraf&lt;/author&gt;&lt;author&gt;Abu Elmagd, Ibrahim&lt;/author&gt;&lt;author&gt;Hamed, Mohamed Awad Allah&lt;/author&gt;&lt;/authors&gt;&lt;/contributors&gt;&lt;titles&gt;&lt;title&gt;Tranexamic Acid for Prevention of Postpartum Hemorrhage after Vaginal Delivery&lt;/title&gt;&lt;secondary-title&gt;The Egyptian Journal of Hospital Medicine&lt;/secondary-title&gt;&lt;/titles&gt;&lt;periodical&gt;&lt;full-title&gt;The Egyptian Journal of Hospital Medicine&lt;/full-title&gt;&lt;/periodical&gt;&lt;pages&gt;6157-6164&lt;/pages&gt;&lt;volume&gt;73&lt;/volume&gt;&lt;number&gt;2&lt;/number&gt;&lt;section&gt;6157&lt;/section&gt;&lt;dates&gt;&lt;year&gt;2018&lt;/year&gt;&lt;/dates&gt;&lt;isbn&gt;2090-7125&lt;/isbn&gt;&lt;urls&gt;&lt;/urls&gt;&lt;electronic-resource-num&gt;10.21608/ejhm.2018.12737&lt;/electronic-resource-num&gt;&lt;/record&gt;&lt;/Cite&gt;&lt;/EndNote&gt;</w:instrText>
            </w:r>
            <w:r>
              <w:rPr>
                <w:rFonts w:asciiTheme="majorBidi" w:eastAsia="Times New Roman" w:hAnsiTheme="majorBidi" w:cstheme="majorBidi"/>
              </w:rPr>
              <w:fldChar w:fldCharType="separate"/>
            </w:r>
            <w:r>
              <w:rPr>
                <w:rFonts w:asciiTheme="majorBidi" w:eastAsia="Times New Roman" w:hAnsiTheme="majorBidi" w:cstheme="majorBidi"/>
                <w:noProof/>
              </w:rPr>
              <w:t>(10)</w:t>
            </w:r>
            <w:r>
              <w:rPr>
                <w:rFonts w:asciiTheme="majorBidi" w:eastAsia="Times New Roman" w:hAnsiTheme="majorBidi" w:cstheme="majorBidi"/>
              </w:rPr>
              <w:fldChar w:fldCharType="end"/>
            </w:r>
          </w:p>
        </w:tc>
        <w:tc>
          <w:tcPr>
            <w:tcW w:w="713" w:type="pct"/>
          </w:tcPr>
          <w:p w14:paraId="36D6A3FE" w14:textId="2785CE6A"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sz w:val="20"/>
                <w:szCs w:val="20"/>
              </w:rPr>
              <w:t>El-</w:t>
            </w:r>
            <w:proofErr w:type="spellStart"/>
            <w:r w:rsidRPr="00F6022C">
              <w:rPr>
                <w:rFonts w:asciiTheme="majorBidi" w:eastAsia="Times New Roman" w:hAnsiTheme="majorBidi" w:cstheme="majorBidi"/>
                <w:sz w:val="20"/>
                <w:szCs w:val="20"/>
              </w:rPr>
              <w:t>Garhy</w:t>
            </w:r>
            <w:proofErr w:type="spellEnd"/>
            <w:r w:rsidRPr="00F6022C">
              <w:rPr>
                <w:rFonts w:asciiTheme="majorBidi" w:eastAsia="Times New Roman" w:hAnsiTheme="majorBidi" w:cstheme="majorBidi"/>
                <w:sz w:val="20"/>
                <w:szCs w:val="20"/>
              </w:rPr>
              <w:t xml:space="preserve"> 2018</w:t>
            </w:r>
          </w:p>
        </w:tc>
        <w:tc>
          <w:tcPr>
            <w:tcW w:w="253" w:type="pct"/>
          </w:tcPr>
          <w:p w14:paraId="195B83AB" w14:textId="5D700441"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77D5167F" w14:textId="13DB641D"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Full term pregnant with singleton pregnancy who</w:t>
            </w:r>
          </w:p>
          <w:p w14:paraId="44CD1088" w14:textId="3E7D5823"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delivered vaginally.</w:t>
            </w:r>
          </w:p>
          <w:p w14:paraId="6017C88D" w14:textId="629C62A2" w:rsidR="00427890" w:rsidRPr="00F6022C" w:rsidRDefault="00427890" w:rsidP="00427890">
            <w:pPr>
              <w:rPr>
                <w:rFonts w:asciiTheme="majorBidi" w:eastAsia="Times New Roman" w:hAnsiTheme="majorBidi" w:cstheme="majorBidi"/>
                <w:color w:val="000000"/>
                <w:sz w:val="20"/>
                <w:szCs w:val="20"/>
              </w:rPr>
            </w:pPr>
          </w:p>
        </w:tc>
        <w:tc>
          <w:tcPr>
            <w:tcW w:w="810" w:type="pct"/>
          </w:tcPr>
          <w:p w14:paraId="1FD3BCC1" w14:textId="0059089F"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who:</w:t>
            </w:r>
          </w:p>
          <w:p w14:paraId="6B9452F3" w14:textId="2C0C03C2"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-aged &lt;18 years. </w:t>
            </w:r>
          </w:p>
          <w:p w14:paraId="64952E5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-delivered by CS. </w:t>
            </w:r>
          </w:p>
          <w:p w14:paraId="2F36505A" w14:textId="73360103"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with:</w:t>
            </w:r>
          </w:p>
          <w:p w14:paraId="6200FB3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-Hemostatic abnormalities.</w:t>
            </w:r>
          </w:p>
          <w:p w14:paraId="5D285CA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epilepsy or thrombosis.</w:t>
            </w:r>
          </w:p>
          <w:p w14:paraId="4E7B93E7" w14:textId="4859053A"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lastRenderedPageBreak/>
              <w:t>-History of medical problems as liver, kidney, heart and brain.</w:t>
            </w:r>
          </w:p>
          <w:p w14:paraId="4988C7FB" w14:textId="3DE320BD"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-Allergy to TA.</w:t>
            </w:r>
          </w:p>
          <w:p w14:paraId="385005E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-Abnormal placentation.</w:t>
            </w:r>
          </w:p>
          <w:p w14:paraId="573B8B2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-Antepartum hemorrhage.</w:t>
            </w:r>
          </w:p>
          <w:p w14:paraId="6BA98F1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-Uterine scar. </w:t>
            </w:r>
          </w:p>
          <w:p w14:paraId="6B8A1F0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-Severe preeclampsia. </w:t>
            </w:r>
          </w:p>
          <w:p w14:paraId="3690F130" w14:textId="5F806688"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-Multiple pregnancy.</w:t>
            </w:r>
          </w:p>
          <w:p w14:paraId="7F0C85B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-Macrosomia. </w:t>
            </w:r>
          </w:p>
          <w:p w14:paraId="718180BF" w14:textId="7F3D6EFB"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-Polyhydramnios.</w:t>
            </w:r>
          </w:p>
          <w:p w14:paraId="227E07CD" w14:textId="70880011"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-severe anemia.</w:t>
            </w:r>
          </w:p>
          <w:p w14:paraId="0B75B51F" w14:textId="2821022F" w:rsidR="00427890" w:rsidRPr="00F6022C" w:rsidRDefault="00427890" w:rsidP="00427890">
            <w:pPr>
              <w:rPr>
                <w:rFonts w:asciiTheme="majorBidi" w:eastAsia="Times New Roman" w:hAnsiTheme="majorBidi" w:cstheme="majorBidi"/>
                <w:color w:val="000000"/>
                <w:sz w:val="20"/>
                <w:szCs w:val="20"/>
              </w:rPr>
            </w:pPr>
          </w:p>
        </w:tc>
        <w:tc>
          <w:tcPr>
            <w:tcW w:w="282" w:type="pct"/>
          </w:tcPr>
          <w:p w14:paraId="3DB22F51" w14:textId="041D6DB1"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lastRenderedPageBreak/>
              <w:t>Tranexamic Acid</w:t>
            </w:r>
          </w:p>
        </w:tc>
        <w:tc>
          <w:tcPr>
            <w:tcW w:w="325" w:type="pct"/>
          </w:tcPr>
          <w:p w14:paraId="77CE1415" w14:textId="08CD9E2F"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5 minutes</w:t>
            </w:r>
          </w:p>
        </w:tc>
        <w:tc>
          <w:tcPr>
            <w:tcW w:w="352" w:type="pct"/>
          </w:tcPr>
          <w:p w14:paraId="37E56BC8" w14:textId="068F787F"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Placebo</w:t>
            </w:r>
          </w:p>
        </w:tc>
        <w:tc>
          <w:tcPr>
            <w:tcW w:w="427" w:type="pct"/>
          </w:tcPr>
          <w:p w14:paraId="77649EC3" w14:textId="5EAA2DED"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48DFF47F" w14:textId="443588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Prophylactic administration </w:t>
            </w:r>
            <w:r w:rsidRPr="00F6022C">
              <w:rPr>
                <w:rFonts w:asciiTheme="majorBidi" w:eastAsia="Times New Roman" w:hAnsiTheme="majorBidi" w:cstheme="majorBidi"/>
                <w:sz w:val="20"/>
                <w:szCs w:val="20"/>
              </w:rPr>
              <w:t xml:space="preserve">of TA </w:t>
            </w:r>
            <w:r w:rsidRPr="00F6022C">
              <w:rPr>
                <w:rFonts w:asciiTheme="majorBidi" w:eastAsia="Times New Roman" w:hAnsiTheme="majorBidi" w:cstheme="majorBidi"/>
                <w:color w:val="000000"/>
                <w:sz w:val="20"/>
                <w:szCs w:val="20"/>
              </w:rPr>
              <w:t>significantly can reduce blood</w:t>
            </w:r>
          </w:p>
          <w:p w14:paraId="6A2B8723" w14:textId="79B4D362"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loss through and after delivery.</w:t>
            </w:r>
          </w:p>
        </w:tc>
        <w:tc>
          <w:tcPr>
            <w:tcW w:w="254" w:type="pct"/>
          </w:tcPr>
          <w:p w14:paraId="22EC43ED" w14:textId="713D6DF3"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52ADB1B1"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3A3FF439" w14:textId="3ED17A42"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&lt;EndNote&gt;&lt;Cite&gt;&lt;Author&gt;Fahmy&lt;/Author&gt;&lt;Year&gt;2021&lt;/Year&gt;&lt;RecNum&gt;31&lt;/RecNum&gt;&lt;DisplayText&gt;(11)&lt;/DisplayText&gt;&lt;record&gt;&lt;rec-number&gt;31&lt;/rec-number&gt;&lt;foreign-keys&gt;&lt;key app="EN" db-id="0fwepexf7ws5xee2tp8pszaftva2a0f2xpze" timestamp="1678474864"&gt;31&lt;/key&gt;&lt;/foreign-keys&gt;&lt;ref-type name="Journal Article"&gt;17&lt;/ref-type&gt;&lt;contributors&gt;&lt;authors&gt;&lt;author&gt;Fahmy, Nevein Gerges&lt;/author&gt;&lt;author&gt;Eskandar, Fahmy Saad Latif&lt;/author&gt;&lt;author&gt;Khalil, Walid Albasuony Mohammed Ahmed&lt;/author&gt;&lt;author&gt;Sobhy, Mohammed Ibrahim Ibrahim&lt;/author&gt;&lt;author&gt;Amin, Amin Mohammed Al Ansary&lt;/author&gt;&lt;/authors&gt;&lt;/contributors&gt;&lt;titles&gt;&lt;title&gt;Assessment the role of tranexamic acid in prevention of postpartum hemorrhage&lt;/title&gt;&lt;secondary-title&gt;Ain-Shams Journal of Anesthesiology&lt;/secondary-title&gt;&lt;/titles&gt;&lt;periodical&gt;&lt;full-title&gt;Ain-Shams Journal of Anesthesiology&lt;/full-title&gt;&lt;/periodical&gt;&lt;volume&gt;13&lt;/volume&gt;&lt;keywords&gt;&lt;keyword&gt;Antifibrinolytic,Cesarean section,Hyperfibrinolysi&lt;/keyword&gt;&lt;keyword&gt;antifibrinolytic&lt;/keyword&gt;&lt;keyword&gt;cesarean section&lt;/keyword&gt;&lt;keyword&gt;hyperfibrinolysis&lt;/keyword&gt;&lt;keyword&gt;postpartum hemorrhage&lt;/keyword&gt;&lt;keyword&gt;tranexamic acid&lt;/keyword&gt;&lt;/keywords&gt;&lt;dates&gt;&lt;year&gt;2021&lt;/year&gt;&lt;/dates&gt;&lt;publisher&gt;Ain-Shams Journal of Anesthesiology&lt;/publisher&gt;&lt;urls&gt;&lt;/urls&gt;&lt;electronic-resource-num&gt;10.1186/s42077-021-00154-6&lt;/electronic-resource-num&gt;&lt;/record&gt;&lt;/Cite&gt;&lt;/EndNote&gt;</w:instrText>
            </w:r>
            <w:r>
              <w:rPr>
                <w:rFonts w:asciiTheme="majorBidi" w:hAnsiTheme="majorBidi" w:cstheme="majorBidi"/>
              </w:rPr>
              <w:fldChar w:fldCharType="separate"/>
            </w:r>
            <w:r>
              <w:rPr>
                <w:rFonts w:asciiTheme="majorBidi" w:hAnsiTheme="majorBidi" w:cstheme="majorBidi"/>
                <w:noProof/>
              </w:rPr>
              <w:t>(11)</w:t>
            </w:r>
            <w:r>
              <w:rPr>
                <w:rFonts w:asciiTheme="majorBidi" w:hAnsiTheme="majorBidi" w:cstheme="majorBidi"/>
              </w:rPr>
              <w:fldChar w:fldCharType="end"/>
            </w:r>
          </w:p>
        </w:tc>
        <w:tc>
          <w:tcPr>
            <w:tcW w:w="713" w:type="pct"/>
          </w:tcPr>
          <w:p w14:paraId="46BF097D" w14:textId="3BBF7032"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Fahmy (2021)</w:t>
            </w:r>
          </w:p>
        </w:tc>
        <w:tc>
          <w:tcPr>
            <w:tcW w:w="253" w:type="pct"/>
          </w:tcPr>
          <w:p w14:paraId="1D9E65A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4B85F372" w14:textId="77777777" w:rsidR="00427890" w:rsidRPr="00F6022C" w:rsidRDefault="00000000" w:rsidP="00427890">
            <w:pPr>
              <w:rPr>
                <w:rFonts w:asciiTheme="majorBidi" w:eastAsia="Times New Roman" w:hAnsiTheme="majorBidi" w:cstheme="majorBidi"/>
                <w:color w:val="000000"/>
                <w:sz w:val="20"/>
                <w:szCs w:val="20"/>
              </w:rPr>
            </w:pPr>
            <w:sdt>
              <w:sdtPr>
                <w:rPr>
                  <w:rFonts w:asciiTheme="majorBidi" w:hAnsiTheme="majorBidi" w:cstheme="majorBidi"/>
                  <w:sz w:val="20"/>
                  <w:szCs w:val="20"/>
                </w:rPr>
                <w:tag w:val="goog_rdk_1"/>
                <w:id w:val="-637641738"/>
              </w:sdtPr>
              <w:sdtContent>
                <w:r w:rsidR="00427890" w:rsidRPr="00F6022C">
                  <w:rPr>
                    <w:rFonts w:asciiTheme="majorBidi" w:eastAsia="Gungsuh" w:hAnsiTheme="majorBidi" w:cstheme="majorBidi"/>
                    <w:color w:val="000000"/>
                    <w:sz w:val="20"/>
                    <w:szCs w:val="20"/>
                  </w:rPr>
                  <w:t>Singleton pregnancy, age from 18 to 39 years old, P1-CS (previous one section after failed consent for trial of labor after CS), term ≥ 37 weeks of gestation, elective CS and spinal anesthesia.</w:t>
                </w:r>
              </w:sdtContent>
            </w:sdt>
          </w:p>
        </w:tc>
        <w:tc>
          <w:tcPr>
            <w:tcW w:w="810" w:type="pct"/>
          </w:tcPr>
          <w:p w14:paraId="6CD949B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w:t>
            </w:r>
          </w:p>
          <w:p w14:paraId="66EE8BA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-Failed spinal anesthesia.</w:t>
            </w:r>
          </w:p>
          <w:p w14:paraId="6870AEA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-Multiple pregnancy.</w:t>
            </w:r>
          </w:p>
          <w:p w14:paraId="45E8475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-Grand multipara. </w:t>
            </w:r>
          </w:p>
          <w:p w14:paraId="7B05507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-Placenta previa or abruptio placentae.</w:t>
            </w:r>
          </w:p>
          <w:p w14:paraId="15ED7F4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-polyhydramnios.</w:t>
            </w:r>
          </w:p>
          <w:p w14:paraId="5337FB7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-Fever.</w:t>
            </w:r>
          </w:p>
          <w:p w14:paraId="25B7D58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-Rupture of membranes. </w:t>
            </w:r>
          </w:p>
          <w:p w14:paraId="18889F0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-Patients on antiplatelets or anticoagulants. </w:t>
            </w:r>
          </w:p>
          <w:p w14:paraId="4C4A6FD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-Eclampsia or pre-eclampsia, </w:t>
            </w:r>
          </w:p>
          <w:p w14:paraId="5EB26FB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-History of cardiovascular diseases. </w:t>
            </w:r>
          </w:p>
          <w:p w14:paraId="7E739D2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History of venous thromboembolism, thrombophilia or active thromboembolic disease.</w:t>
            </w:r>
          </w:p>
          <w:p w14:paraId="346203A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-Allergy to TXA. </w:t>
            </w:r>
          </w:p>
          <w:p w14:paraId="2F32964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-Pre-existing hematuria. </w:t>
            </w:r>
          </w:p>
          <w:p w14:paraId="42BAEFC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renal insufficiency.</w:t>
            </w:r>
          </w:p>
        </w:tc>
        <w:tc>
          <w:tcPr>
            <w:tcW w:w="282" w:type="pct"/>
          </w:tcPr>
          <w:p w14:paraId="188CF5DE" w14:textId="2D88C3C3"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Tranexamic acid </w:t>
            </w:r>
          </w:p>
        </w:tc>
        <w:tc>
          <w:tcPr>
            <w:tcW w:w="325" w:type="pct"/>
          </w:tcPr>
          <w:p w14:paraId="72C0F9F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7041B0D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10 I.U. oxytocin</w:t>
            </w:r>
          </w:p>
        </w:tc>
        <w:tc>
          <w:tcPr>
            <w:tcW w:w="427" w:type="pct"/>
          </w:tcPr>
          <w:p w14:paraId="232B53E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503D6B6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Prophylactic administration of TA reduced intraoperative and postoperative bleeding in CS and the incidence of PPH.</w:t>
            </w:r>
          </w:p>
        </w:tc>
        <w:tc>
          <w:tcPr>
            <w:tcW w:w="254" w:type="pct"/>
          </w:tcPr>
          <w:p w14:paraId="5F4E1CA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31B7F995" w14:textId="77777777" w:rsidTr="00427890">
        <w:trPr>
          <w:trHeight w:val="76"/>
        </w:trPr>
        <w:tc>
          <w:tcPr>
            <w:tcW w:w="115" w:type="pct"/>
          </w:tcPr>
          <w:p w14:paraId="1D255F87" w14:textId="271F8049"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&lt;EndNote&gt;&lt;Cite&gt;&lt;Author&gt;Farahat &lt;/Author&gt;&lt;Year&gt;2019&lt;/Year&gt;&lt;RecNum&gt;32&lt;/RecNum&gt;&lt;DisplayText&gt;(12)&lt;/DisplayText&gt;&lt;record&gt;&lt;rec-number&gt;32&lt;/rec-number&gt;&lt;foreign-keys&gt;&lt;key app="EN" db-id="0fwepexf7ws5xee2tp8pszaftva2a0f2xpze" timestamp="1678474864"&gt;32&lt;/key&gt;&lt;/foreign-keys&gt;&lt;ref-type name="Journal Article"&gt;17&lt;/ref-type&gt;&lt;contributors&gt;&lt;authors&gt;&lt;author&gt;Farahat , Manal A&lt;/author&gt;&lt;/authors&gt;&lt;/contributors&gt;&lt;titles&gt;&lt;title&gt;Role of intravenous tranexamic acid on cesarean blood loss: a prospective randomized study&lt;/title&gt;&lt;secondary-title&gt;Women&amp;apos;s Health&lt;/secondary-title&gt;&lt;/titles&gt;&lt;periodical&gt;&lt;full-title&gt;Women&amp;apos;s Health&lt;/full-title&gt;&lt;/periodical&gt;&lt;pages&gt;226-230&lt;/pages&gt;&lt;volume&gt;8&lt;/volume&gt;&lt;keywords&gt;&lt;keyword&gt;cesarean section&lt;/keyword&gt;&lt;keyword&gt;postpartum hemorrhage&lt;/keyword&gt;&lt;keyword&gt;tranexamic acid&lt;/keyword&gt;&lt;/keywords&gt;&lt;dates&gt;&lt;year&gt;2019&lt;/year&gt;&lt;/dates&gt;&lt;urls&gt;&lt;/urls&gt;&lt;electronic-resource-num&gt;10.15406/mojwh.2019.08.00241&lt;/electronic-resource-num&gt;&lt;/record&gt;&lt;/Cite&gt;&lt;/EndNote&gt;</w:instrText>
            </w:r>
            <w:r>
              <w:rPr>
                <w:rFonts w:asciiTheme="majorBidi" w:hAnsiTheme="majorBidi" w:cstheme="majorBidi"/>
              </w:rPr>
              <w:fldChar w:fldCharType="separate"/>
            </w:r>
            <w:r>
              <w:rPr>
                <w:rFonts w:asciiTheme="majorBidi" w:hAnsiTheme="majorBidi" w:cstheme="majorBidi"/>
                <w:noProof/>
              </w:rPr>
              <w:t>(12)</w:t>
            </w:r>
            <w:r>
              <w:rPr>
                <w:rFonts w:asciiTheme="majorBidi" w:hAnsiTheme="majorBidi" w:cstheme="majorBidi"/>
              </w:rPr>
              <w:fldChar w:fldCharType="end"/>
            </w:r>
          </w:p>
        </w:tc>
        <w:tc>
          <w:tcPr>
            <w:tcW w:w="713" w:type="pct"/>
          </w:tcPr>
          <w:p w14:paraId="6C86C5A4" w14:textId="4289022D"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Farahat</w:t>
            </w:r>
            <w:proofErr w:type="spellEnd"/>
            <w:r w:rsidRPr="00F6022C">
              <w:rPr>
                <w:rFonts w:asciiTheme="majorBidi" w:eastAsia="Times New Roman" w:hAnsiTheme="majorBidi" w:cstheme="majorBidi"/>
                <w:color w:val="000000"/>
                <w:sz w:val="20"/>
                <w:szCs w:val="20"/>
              </w:rPr>
              <w:t xml:space="preserve"> 2019</w:t>
            </w:r>
          </w:p>
        </w:tc>
        <w:tc>
          <w:tcPr>
            <w:tcW w:w="253" w:type="pct"/>
          </w:tcPr>
          <w:p w14:paraId="473C0F7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0D9475F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Clinically free singleton antenatal women, age from 20 to 35 years old. Primary, 2nd or 3rd gravida, more than or equal 38 weeks gestation, </w:t>
            </w:r>
            <w:r w:rsidRPr="00F6022C">
              <w:rPr>
                <w:rFonts w:asciiTheme="majorBidi" w:eastAsia="Times New Roman" w:hAnsiTheme="majorBidi" w:cstheme="majorBidi"/>
                <w:color w:val="000000"/>
                <w:sz w:val="20"/>
                <w:szCs w:val="20"/>
              </w:rPr>
              <w:br/>
              <w:t>planed for elective CS with normal platelet count range.</w:t>
            </w:r>
          </w:p>
        </w:tc>
        <w:tc>
          <w:tcPr>
            <w:tcW w:w="810" w:type="pct"/>
          </w:tcPr>
          <w:p w14:paraId="137D7AA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w:t>
            </w:r>
          </w:p>
          <w:p w14:paraId="4FD6A21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-Allergy to TA. </w:t>
            </w:r>
          </w:p>
          <w:p w14:paraId="7816501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-With risk factor for PPH. (sever pre-eclampsia, </w:t>
            </w:r>
            <w:r w:rsidRPr="00F6022C">
              <w:rPr>
                <w:rFonts w:asciiTheme="majorBidi" w:eastAsia="Times New Roman" w:hAnsiTheme="majorBidi" w:cstheme="majorBidi"/>
                <w:color w:val="000000"/>
                <w:sz w:val="20"/>
                <w:szCs w:val="20"/>
              </w:rPr>
              <w:br/>
            </w:r>
          </w:p>
        </w:tc>
        <w:tc>
          <w:tcPr>
            <w:tcW w:w="282" w:type="pct"/>
          </w:tcPr>
          <w:p w14:paraId="0B0C1BA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6A8D118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5 min</w:t>
            </w:r>
          </w:p>
        </w:tc>
        <w:tc>
          <w:tcPr>
            <w:tcW w:w="352" w:type="pct"/>
          </w:tcPr>
          <w:p w14:paraId="40E7708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30ml 5% glucose</w:t>
            </w:r>
          </w:p>
        </w:tc>
        <w:tc>
          <w:tcPr>
            <w:tcW w:w="427" w:type="pct"/>
          </w:tcPr>
          <w:p w14:paraId="09D4626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33D0CDB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Results: The mean intraoperative and postpartum blood loss was significantly lower </w:t>
            </w:r>
            <w:r w:rsidRPr="00F6022C">
              <w:rPr>
                <w:rFonts w:asciiTheme="majorBidi" w:eastAsia="Times New Roman" w:hAnsiTheme="majorBidi" w:cstheme="majorBidi"/>
                <w:color w:val="000000"/>
                <w:sz w:val="20"/>
                <w:szCs w:val="20"/>
              </w:rPr>
              <w:br/>
              <w:t>in the study group than the control group.</w:t>
            </w:r>
            <w:r w:rsidRPr="00F6022C">
              <w:rPr>
                <w:rFonts w:asciiTheme="majorBidi" w:eastAsia="Times New Roman" w:hAnsiTheme="majorBidi" w:cstheme="majorBidi"/>
                <w:color w:val="000000"/>
                <w:sz w:val="20"/>
                <w:szCs w:val="20"/>
              </w:rPr>
              <w:br/>
              <w:t xml:space="preserve">Conclusion: Preoperative IV tranexamic acid significantly reduced blood loss during </w:t>
            </w:r>
            <w:r w:rsidRPr="00F6022C">
              <w:rPr>
                <w:rFonts w:asciiTheme="majorBidi" w:eastAsia="Times New Roman" w:hAnsiTheme="majorBidi" w:cstheme="majorBidi"/>
                <w:color w:val="000000"/>
                <w:sz w:val="20"/>
                <w:szCs w:val="20"/>
              </w:rPr>
              <w:br/>
              <w:t>elective CS without any significant adverse effects.</w:t>
            </w:r>
          </w:p>
        </w:tc>
        <w:tc>
          <w:tcPr>
            <w:tcW w:w="254" w:type="pct"/>
          </w:tcPr>
          <w:p w14:paraId="6C7077F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209C70C5"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3495251A" w14:textId="2A1717EB"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&lt;EndNote&gt;&lt;Cite&gt;&lt;Author&gt;Gai&lt;/Author&gt;&lt;Year&gt;2004&lt;/Year&gt;&lt;RecNum&gt;34&lt;/RecNum&gt;&lt;DisplayText&gt;(13)&lt;/DisplayText&gt;&lt;record&gt;&lt;rec-number&gt;34&lt;/rec-number&gt;&lt;foreign-keys&gt;&lt;key app="EN" db-id="0fwepexf7ws5xee2tp8pszaftva2a0f2xpze" timestamp="1678474865"&gt;34&lt;/key&gt;&lt;/foreign-keys&gt;&lt;ref-type name="Journal Article"&gt;17&lt;/ref-type&gt;&lt;contributors&gt;&lt;authors&gt;&lt;author&gt;Gai, Ming Ying&lt;/author&gt;&lt;author&gt;Wu, Lian Fang&lt;/author&gt;&lt;author&gt;Su, Qi Feng&lt;/author&gt;&lt;author&gt;Tatsumoto, Karin&lt;/author&gt;&lt;/authors&gt;&lt;/contributors&gt;&lt;titles&gt;&lt;title&gt;Clinical observation of blood loss reduced by tranexamic acid during and after caesarian section: A multi-center, randomized trial&lt;/title&gt;&lt;secondary-title&gt;European Journal of Obstetrics and Gynecology and Reproductive Biology&lt;/secondary-title&gt;&lt;/titles&gt;&lt;periodical&gt;&lt;full-title&gt;European Journal of Obstetrics and Gynecology and Reproductive Biology&lt;/full-title&gt;&lt;/periodical&gt;&lt;pages&gt;154-157&lt;/pages&gt;&lt;volume&gt;112&lt;/volume&gt;&lt;keywords&gt;&lt;keyword&gt;Caesarian section&lt;/keyword&gt;&lt;keyword&gt;Hemorrhage&lt;/keyword&gt;&lt;keyword&gt;Tranexamic acid&lt;/keyword&gt;&lt;/keywords&gt;&lt;dates&gt;&lt;year&gt;2004&lt;/year&gt;&lt;/dates&gt;&lt;accession-num&gt;14746950&lt;/accession-num&gt;&lt;urls&gt;&lt;/urls&gt;&lt;electronic-resource-num&gt;10.1016/S0301-2115(03)00287-2&lt;/electronic-resource-num&gt;&lt;/record&gt;&lt;/Cite&gt;&lt;/EndNote&gt;</w:instrText>
            </w:r>
            <w:r>
              <w:rPr>
                <w:rFonts w:asciiTheme="majorBidi" w:hAnsiTheme="majorBidi" w:cstheme="majorBidi"/>
              </w:rPr>
              <w:fldChar w:fldCharType="separate"/>
            </w:r>
            <w:r>
              <w:rPr>
                <w:rFonts w:asciiTheme="majorBidi" w:hAnsiTheme="majorBidi" w:cstheme="majorBidi"/>
                <w:noProof/>
              </w:rPr>
              <w:t>(13)</w:t>
            </w:r>
            <w:r>
              <w:rPr>
                <w:rFonts w:asciiTheme="majorBidi" w:hAnsiTheme="majorBidi" w:cstheme="majorBidi"/>
              </w:rPr>
              <w:fldChar w:fldCharType="end"/>
            </w:r>
          </w:p>
        </w:tc>
        <w:tc>
          <w:tcPr>
            <w:tcW w:w="713" w:type="pct"/>
          </w:tcPr>
          <w:p w14:paraId="79EE867E" w14:textId="3DCE761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Gai 2003</w:t>
            </w:r>
          </w:p>
        </w:tc>
        <w:tc>
          <w:tcPr>
            <w:tcW w:w="253" w:type="pct"/>
          </w:tcPr>
          <w:p w14:paraId="344EDD2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4A5A044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Term primipara with a singleton pregnancy delivered by CS.</w:t>
            </w:r>
            <w:r w:rsidRPr="00F6022C">
              <w:rPr>
                <w:rFonts w:asciiTheme="majorBidi" w:eastAsia="Times New Roman" w:hAnsiTheme="majorBidi" w:cstheme="majorBidi"/>
                <w:color w:val="000000"/>
                <w:sz w:val="20"/>
                <w:szCs w:val="20"/>
              </w:rPr>
              <w:br/>
            </w:r>
          </w:p>
        </w:tc>
        <w:tc>
          <w:tcPr>
            <w:tcW w:w="810" w:type="pct"/>
          </w:tcPr>
          <w:p w14:paraId="7A63BA4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w:t>
            </w:r>
          </w:p>
          <w:p w14:paraId="5EEE8B3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-Severe medical and surgical complications including the liver, kidney, heart, brain disease and blood disorders.</w:t>
            </w:r>
            <w:r w:rsidRPr="00F6022C">
              <w:rPr>
                <w:rFonts w:asciiTheme="majorBidi" w:eastAsia="Times New Roman" w:hAnsiTheme="majorBidi" w:cstheme="majorBidi"/>
                <w:color w:val="000000"/>
                <w:sz w:val="20"/>
                <w:szCs w:val="20"/>
              </w:rPr>
              <w:br/>
              <w:t>-Allergy to TA.</w:t>
            </w:r>
            <w:r w:rsidRPr="00F6022C">
              <w:rPr>
                <w:rFonts w:asciiTheme="majorBidi" w:eastAsia="Times New Roman" w:hAnsiTheme="majorBidi" w:cstheme="majorBidi"/>
                <w:color w:val="000000"/>
                <w:sz w:val="20"/>
                <w:szCs w:val="20"/>
              </w:rPr>
              <w:br/>
              <w:t>-History of thromboembolic disorders.</w:t>
            </w:r>
            <w:r w:rsidRPr="00F6022C">
              <w:rPr>
                <w:rFonts w:asciiTheme="majorBidi" w:eastAsia="Times New Roman" w:hAnsiTheme="majorBidi" w:cstheme="majorBidi"/>
                <w:color w:val="000000"/>
                <w:sz w:val="20"/>
                <w:szCs w:val="20"/>
              </w:rPr>
              <w:br/>
              <w:t>-Abnormal placenta as placenta-previa or placenta-abruptio.</w:t>
            </w:r>
            <w:r w:rsidRPr="00F6022C">
              <w:rPr>
                <w:rFonts w:asciiTheme="majorBidi" w:eastAsia="Times New Roman" w:hAnsiTheme="majorBidi" w:cstheme="majorBidi"/>
                <w:color w:val="000000"/>
                <w:sz w:val="20"/>
                <w:szCs w:val="20"/>
              </w:rPr>
              <w:br/>
              <w:t>-Pre-eclampsia.</w:t>
            </w:r>
            <w:r w:rsidRPr="00F6022C">
              <w:rPr>
                <w:rFonts w:asciiTheme="majorBidi" w:eastAsia="Times New Roman" w:hAnsiTheme="majorBidi" w:cstheme="majorBidi"/>
                <w:color w:val="000000"/>
                <w:sz w:val="20"/>
                <w:szCs w:val="20"/>
              </w:rPr>
              <w:br/>
              <w:t xml:space="preserve">-Multiple pregnancies. </w:t>
            </w:r>
          </w:p>
          <w:p w14:paraId="005E964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-Macrosomia. </w:t>
            </w:r>
          </w:p>
          <w:p w14:paraId="47B782C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-Polyhydramnios.</w:t>
            </w:r>
          </w:p>
        </w:tc>
        <w:tc>
          <w:tcPr>
            <w:tcW w:w="282" w:type="pct"/>
          </w:tcPr>
          <w:p w14:paraId="6620B82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104495D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5 min</w:t>
            </w:r>
          </w:p>
        </w:tc>
        <w:tc>
          <w:tcPr>
            <w:tcW w:w="352" w:type="pct"/>
          </w:tcPr>
          <w:p w14:paraId="323445D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nothing</w:t>
            </w:r>
          </w:p>
        </w:tc>
        <w:tc>
          <w:tcPr>
            <w:tcW w:w="427" w:type="pct"/>
          </w:tcPr>
          <w:p w14:paraId="1A6958C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567F78D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TA statistically reduces PPH.</w:t>
            </w:r>
          </w:p>
        </w:tc>
        <w:tc>
          <w:tcPr>
            <w:tcW w:w="254" w:type="pct"/>
          </w:tcPr>
          <w:p w14:paraId="734B08C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62675FAC" w14:textId="77777777" w:rsidTr="00427890">
        <w:trPr>
          <w:trHeight w:val="76"/>
        </w:trPr>
        <w:tc>
          <w:tcPr>
            <w:tcW w:w="115" w:type="pct"/>
          </w:tcPr>
          <w:p w14:paraId="69B37790" w14:textId="50E45C06"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&lt;EndNote&gt;&lt;Cite&gt;&lt;Author&gt;Gobbur&lt;/Author&gt;&lt;Year&gt;2014&lt;/Year&gt;&lt;RecNum&gt;1646&lt;/RecNum&gt;&lt;DisplayText&gt;(14)&lt;/DisplayText&gt;&lt;record&gt;&lt;rec-number&gt;1646&lt;/rec-number&gt;&lt;foreign-keys&gt;&lt;key app="EN" db-id="d0sxva2tkdespwe050vvex2zwpa00x5xfpww" timestamp="1678452576" guid="1818101e-5b79-44f9-8600-602e1febfd26"&gt;1646&lt;/key&gt;&lt;/foreign-keys&gt;&lt;ref-type name="Journal Article"&gt;17&lt;/ref-type&gt;&lt;contributors&gt;&lt;authors&gt;&lt;author&gt;Gobbur, Vijayalaxmi&lt;/author&gt;&lt;author&gt;Shiragur, Shobha&lt;/author&gt;&lt;author&gt;Jhanwar, Usha&lt;/author&gt;&lt;author&gt;Tehalia, Manpreetkaur&lt;/author&gt;&lt;/authors&gt;&lt;/contributors&gt;&lt;titles&gt;&lt;title&gt;Efficacy of tranexamic acid in reducing blood loss during lower segment caesarean section&lt;/title&gt;&lt;secondary-title&gt;International Journal of Reproduction, Contraception, Obstetrics and Gynecology&lt;/secondary-title&gt;&lt;/titles&gt;&lt;periodical&gt;&lt;full-title&gt;International Journal of Reproduction, Contraception, Obstetrics and Gynecology&lt;/full-title&gt;&lt;/periodical&gt;&lt;pages&gt;414-417&lt;/pages&gt;&lt;volume&gt;3&lt;/volume&gt;&lt;keywords&gt;&lt;keyword&gt;antifibrinolytic agent&lt;/keyword&gt;&lt;keyword&gt;caesarean section&lt;/keyword&gt;&lt;keyword&gt;tranexamic acid&lt;/keyword&gt;&lt;/keywords&gt;&lt;dates&gt;&lt;year&gt;2014&lt;/year&gt;&lt;/dates&gt;&lt;isbn&gt;2320-1770&lt;/isbn&gt;&lt;urls&gt;&lt;/urls&gt;&lt;electronic-resource-num&gt;10.5455/2320-1770.ijrcog20140626&lt;/electronic-resource-num&gt;&lt;/record&gt;&lt;/Cite&gt;&lt;/EndNote&gt;</w:instrText>
            </w:r>
            <w:r>
              <w:rPr>
                <w:rFonts w:asciiTheme="majorBidi" w:hAnsiTheme="majorBidi" w:cstheme="majorBidi"/>
              </w:rPr>
              <w:fldChar w:fldCharType="separate"/>
            </w:r>
            <w:r>
              <w:rPr>
                <w:rFonts w:asciiTheme="majorBidi" w:hAnsiTheme="majorBidi" w:cstheme="majorBidi"/>
                <w:noProof/>
              </w:rPr>
              <w:t>(14)</w:t>
            </w:r>
            <w:r>
              <w:rPr>
                <w:rFonts w:asciiTheme="majorBidi" w:hAnsiTheme="majorBidi" w:cstheme="majorBidi"/>
              </w:rPr>
              <w:fldChar w:fldCharType="end"/>
            </w:r>
          </w:p>
        </w:tc>
        <w:tc>
          <w:tcPr>
            <w:tcW w:w="713" w:type="pct"/>
          </w:tcPr>
          <w:p w14:paraId="2C9EEB24" w14:textId="58BD1AA1"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Gobbur</w:t>
            </w:r>
            <w:proofErr w:type="spellEnd"/>
            <w:r w:rsidRPr="00F6022C">
              <w:rPr>
                <w:rFonts w:asciiTheme="majorBidi" w:eastAsia="Times New Roman" w:hAnsiTheme="majorBidi" w:cstheme="majorBidi"/>
                <w:color w:val="000000"/>
                <w:sz w:val="20"/>
                <w:szCs w:val="20"/>
              </w:rPr>
              <w:t xml:space="preserve"> 2014</w:t>
            </w:r>
          </w:p>
        </w:tc>
        <w:tc>
          <w:tcPr>
            <w:tcW w:w="253" w:type="pct"/>
          </w:tcPr>
          <w:p w14:paraId="4FC2267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7B47199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undergoing lower segment cesarean section.</w:t>
            </w:r>
          </w:p>
        </w:tc>
        <w:tc>
          <w:tcPr>
            <w:tcW w:w="810" w:type="pct"/>
          </w:tcPr>
          <w:p w14:paraId="71ACBEA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w:t>
            </w:r>
          </w:p>
          <w:p w14:paraId="0B1A9A3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-Medical or surgical problem.</w:t>
            </w:r>
          </w:p>
          <w:p w14:paraId="169B9EA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-Abnormal placentas as placenta previa or placental abruption.</w:t>
            </w:r>
          </w:p>
          <w:p w14:paraId="6B214E1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lastRenderedPageBreak/>
              <w:t xml:space="preserve">-Pre-eclampsia. </w:t>
            </w:r>
          </w:p>
          <w:p w14:paraId="77BEC79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-Multiple pregnancy.</w:t>
            </w:r>
            <w:r w:rsidRPr="00F6022C">
              <w:rPr>
                <w:rFonts w:asciiTheme="majorBidi" w:eastAsia="Times New Roman" w:hAnsiTheme="majorBidi" w:cstheme="majorBidi"/>
                <w:color w:val="000000"/>
                <w:sz w:val="20"/>
                <w:szCs w:val="20"/>
              </w:rPr>
              <w:br/>
              <w:t>-Macrosomia.</w:t>
            </w:r>
          </w:p>
          <w:p w14:paraId="6CFCAF7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-Polyhydramnios. </w:t>
            </w:r>
          </w:p>
          <w:p w14:paraId="34E47BE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-complication with myoma.</w:t>
            </w:r>
          </w:p>
        </w:tc>
        <w:tc>
          <w:tcPr>
            <w:tcW w:w="282" w:type="pct"/>
          </w:tcPr>
          <w:p w14:paraId="3C729A7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lastRenderedPageBreak/>
              <w:t>tranexamic acid</w:t>
            </w:r>
          </w:p>
        </w:tc>
        <w:tc>
          <w:tcPr>
            <w:tcW w:w="325" w:type="pct"/>
          </w:tcPr>
          <w:p w14:paraId="139BEA7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5 min</w:t>
            </w:r>
          </w:p>
        </w:tc>
        <w:tc>
          <w:tcPr>
            <w:tcW w:w="352" w:type="pct"/>
          </w:tcPr>
          <w:p w14:paraId="5F7EDC6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 intervention</w:t>
            </w:r>
          </w:p>
        </w:tc>
        <w:tc>
          <w:tcPr>
            <w:tcW w:w="427" w:type="pct"/>
          </w:tcPr>
          <w:p w14:paraId="20D9467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4A70F2C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TA significantly reduces the blood loss during and after the CS.</w:t>
            </w:r>
          </w:p>
        </w:tc>
        <w:tc>
          <w:tcPr>
            <w:tcW w:w="254" w:type="pct"/>
          </w:tcPr>
          <w:p w14:paraId="6A1FD62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6066D7E3"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5E9CAA6D" w14:textId="19897D66"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&lt;EndNote&gt;&lt;Cite&gt;&lt;Author&gt;Goswami&lt;/Author&gt;&lt;Year&gt;2013&lt;/Year&gt;&lt;RecNum&gt;35&lt;/RecNum&gt;&lt;DisplayText&gt;(15)&lt;/DisplayText&gt;&lt;record&gt;&lt;rec-number&gt;35&lt;/rec-number&gt;&lt;foreign-keys&gt;&lt;key app="EN" db-id="0fwepexf7ws5xee2tp8pszaftva2a0f2xpze" timestamp="1678474865"&gt;35&lt;/key&gt;&lt;/foreign-keys&gt;&lt;ref-type name="Journal Article"&gt;17&lt;/ref-type&gt;&lt;contributors&gt;&lt;authors&gt;&lt;author&gt;Goswami, Upasana&lt;/author&gt;&lt;author&gt;Sarangi, Sushmita&lt;/author&gt;&lt;author&gt;Gupta, Sunali&lt;/author&gt;&lt;author&gt;Babbar, Savita&lt;/author&gt;&lt;/authors&gt;&lt;/contributors&gt;&lt;titles&gt;&lt;title&gt;Comparative evaluation of two doses of tranexamic acid used prophylactically in anemic parturients for lower segment cesarean section: A double-blind randomized case control prospective trial&lt;/title&gt;&lt;secondary-title&gt;Saudi Journal of Anaesthesia&lt;/secondary-title&gt;&lt;/titles&gt;&lt;periodical&gt;&lt;full-title&gt;Saudi Journal of Anaesthesia&lt;/full-title&gt;&lt;/periodical&gt;&lt;pages&gt;427-431&lt;/pages&gt;&lt;volume&gt;7&lt;/volume&gt;&lt;keywords&gt;&lt;keyword&gt;Anemia&lt;/keyword&gt;&lt;keyword&gt;blood sparing&lt;/keyword&gt;&lt;keyword&gt;lower segment cesarean section&lt;/keyword&gt;&lt;keyword&gt;postpartum haemorrhage&lt;/keyword&gt;&lt;keyword&gt;tranexamic acid&lt;/keyword&gt;&lt;/keywords&gt;&lt;dates&gt;&lt;year&gt;2013&lt;/year&gt;&lt;/dates&gt;&lt;urls&gt;&lt;/urls&gt;&lt;electronic-resource-num&gt;10.4103/1658-354X.121077&lt;/electronic-resource-num&gt;&lt;/record&gt;&lt;/Cite&gt;&lt;/EndNote&gt;</w:instrText>
            </w:r>
            <w:r>
              <w:rPr>
                <w:rFonts w:asciiTheme="majorBidi" w:hAnsiTheme="majorBidi" w:cstheme="majorBidi"/>
              </w:rPr>
              <w:fldChar w:fldCharType="separate"/>
            </w:r>
            <w:r>
              <w:rPr>
                <w:rFonts w:asciiTheme="majorBidi" w:hAnsiTheme="majorBidi" w:cstheme="majorBidi"/>
                <w:noProof/>
              </w:rPr>
              <w:t>(15)</w:t>
            </w:r>
            <w:r>
              <w:rPr>
                <w:rFonts w:asciiTheme="majorBidi" w:hAnsiTheme="majorBidi" w:cstheme="majorBidi"/>
              </w:rPr>
              <w:fldChar w:fldCharType="end"/>
            </w:r>
          </w:p>
        </w:tc>
        <w:tc>
          <w:tcPr>
            <w:tcW w:w="713" w:type="pct"/>
          </w:tcPr>
          <w:p w14:paraId="32CE2A98" w14:textId="24FED0CA"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Goswami (2013)</w:t>
            </w:r>
          </w:p>
        </w:tc>
        <w:tc>
          <w:tcPr>
            <w:tcW w:w="253" w:type="pct"/>
          </w:tcPr>
          <w:p w14:paraId="212027E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Double-blind randomized, case controlled prospective trial</w:t>
            </w:r>
          </w:p>
        </w:tc>
        <w:tc>
          <w:tcPr>
            <w:tcW w:w="838" w:type="pct"/>
          </w:tcPr>
          <w:p w14:paraId="4C4CF6C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ASA grade I and II patients with age more than 18 years and anemic patients with hemoglobin (7-10 g%).</w:t>
            </w:r>
          </w:p>
        </w:tc>
        <w:tc>
          <w:tcPr>
            <w:tcW w:w="810" w:type="pct"/>
          </w:tcPr>
          <w:p w14:paraId="3FA3BA5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belonging to (ASA) physical status III and IV.</w:t>
            </w:r>
          </w:p>
          <w:p w14:paraId="073035C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-Patients with history of coagulopathy or thromboembolism.</w:t>
            </w:r>
          </w:p>
          <w:p w14:paraId="5F8B160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-Patients who had received </w:t>
            </w:r>
            <w:proofErr w:type="spellStart"/>
            <w:r w:rsidRPr="00F6022C">
              <w:rPr>
                <w:rFonts w:asciiTheme="majorBidi" w:eastAsia="Times New Roman" w:hAnsiTheme="majorBidi" w:cstheme="majorBidi"/>
                <w:color w:val="000000"/>
                <w:sz w:val="20"/>
                <w:szCs w:val="20"/>
              </w:rPr>
              <w:t>Acenocoumerol</w:t>
            </w:r>
            <w:proofErr w:type="spellEnd"/>
            <w:r w:rsidRPr="00F6022C">
              <w:rPr>
                <w:rFonts w:asciiTheme="majorBidi" w:eastAsia="Times New Roman" w:hAnsiTheme="majorBidi" w:cstheme="majorBidi"/>
                <w:color w:val="000000"/>
                <w:sz w:val="20"/>
                <w:szCs w:val="20"/>
              </w:rPr>
              <w:t xml:space="preserve"> or platelet antiaggregant as Aspirin in the week before surgery. </w:t>
            </w:r>
          </w:p>
          <w:p w14:paraId="75D8565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-Patients having pre-operative plasma creatinine more than 130 </w:t>
            </w:r>
            <w:proofErr w:type="spellStart"/>
            <w:r w:rsidRPr="00F6022C">
              <w:rPr>
                <w:rFonts w:asciiTheme="majorBidi" w:eastAsia="Times New Roman" w:hAnsiTheme="majorBidi" w:cstheme="majorBidi"/>
                <w:color w:val="000000"/>
                <w:sz w:val="20"/>
                <w:szCs w:val="20"/>
              </w:rPr>
              <w:t>μmol</w:t>
            </w:r>
            <w:proofErr w:type="spellEnd"/>
            <w:r w:rsidRPr="00F6022C">
              <w:rPr>
                <w:rFonts w:asciiTheme="majorBidi" w:eastAsia="Times New Roman" w:hAnsiTheme="majorBidi" w:cstheme="majorBidi"/>
                <w:color w:val="000000"/>
                <w:sz w:val="20"/>
                <w:szCs w:val="20"/>
              </w:rPr>
              <w:t>/L.</w:t>
            </w:r>
          </w:p>
          <w:p w14:paraId="07744A7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-Patients with history of </w:t>
            </w:r>
            <w:r w:rsidRPr="00F6022C">
              <w:rPr>
                <w:rFonts w:asciiTheme="majorBidi" w:eastAsia="Times New Roman" w:hAnsiTheme="majorBidi" w:cstheme="majorBidi"/>
                <w:sz w:val="20"/>
                <w:szCs w:val="20"/>
              </w:rPr>
              <w:t xml:space="preserve">MI </w:t>
            </w:r>
            <w:r w:rsidRPr="00F6022C">
              <w:rPr>
                <w:rFonts w:asciiTheme="majorBidi" w:eastAsia="Times New Roman" w:hAnsiTheme="majorBidi" w:cstheme="majorBidi"/>
                <w:color w:val="000000"/>
                <w:sz w:val="20"/>
                <w:szCs w:val="20"/>
              </w:rPr>
              <w:t xml:space="preserve">or unstable angina or chronic arteriopathy in the previous 12 months. </w:t>
            </w:r>
          </w:p>
          <w:p w14:paraId="1359F74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Patients having a history of hepatic or renal impairment.</w:t>
            </w:r>
          </w:p>
          <w:p w14:paraId="7D7000C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-Hypersensitivity to TXA.</w:t>
            </w:r>
          </w:p>
        </w:tc>
        <w:tc>
          <w:tcPr>
            <w:tcW w:w="282" w:type="pct"/>
          </w:tcPr>
          <w:p w14:paraId="4CDBF0D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tranexamic acid </w:t>
            </w:r>
          </w:p>
        </w:tc>
        <w:tc>
          <w:tcPr>
            <w:tcW w:w="325" w:type="pct"/>
          </w:tcPr>
          <w:p w14:paraId="2CB4759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22105F9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placebo</w:t>
            </w:r>
          </w:p>
        </w:tc>
        <w:tc>
          <w:tcPr>
            <w:tcW w:w="427" w:type="pct"/>
          </w:tcPr>
          <w:p w14:paraId="692F60F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59A6F5E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TXA in doses of 10 mg/kg and 15 mg/kg, was found to be significantly effective in reducing blood loss and also transfusion requirements in anemic patients. </w:t>
            </w:r>
          </w:p>
        </w:tc>
        <w:tc>
          <w:tcPr>
            <w:tcW w:w="254" w:type="pct"/>
          </w:tcPr>
          <w:p w14:paraId="7533D45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0F378819" w14:textId="77777777" w:rsidTr="00427890">
        <w:trPr>
          <w:trHeight w:val="76"/>
        </w:trPr>
        <w:tc>
          <w:tcPr>
            <w:tcW w:w="115" w:type="pct"/>
          </w:tcPr>
          <w:p w14:paraId="1323BCA1" w14:textId="4812CE24" w:rsidR="00427890" w:rsidRPr="00F6022C" w:rsidRDefault="00427890" w:rsidP="00427890">
            <w:pPr>
              <w:rPr>
                <w:rFonts w:asciiTheme="majorBidi" w:eastAsia="Times New Roman" w:hAnsiTheme="majorBidi" w:cstheme="majorBidi"/>
                <w:color w:val="212121"/>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&lt;EndNote&gt;&lt;Cite&gt;&lt;Author&gt;Gungorduk&lt;/Author&gt;&lt;Year&gt;2011&lt;/Year&gt;&lt;RecNum&gt;37&lt;/RecNum&gt;&lt;DisplayText&gt;(16)&lt;/DisplayText&gt;&lt;record&gt;&lt;rec-number&gt;37&lt;/rec-number&gt;&lt;foreign-keys&gt;&lt;key app="EN" db-id="0fwepexf7ws5xee2tp8pszaftva2a0f2xpze" timestamp="1678474865"&gt;37&lt;/key&gt;&lt;/foreign-keys&gt;&lt;ref-type name="Journal Article"&gt;17&lt;/ref-type&gt;&lt;contributors&gt;&lt;authors&gt;&lt;author&gt;Gungorduk, Kemal&lt;/author&gt;&lt;author&gt;Yildirim, Gokhan&lt;/author&gt;&lt;author&gt;Asicioǧlu, Osman&lt;/author&gt;&lt;author&gt;Gungorduk, Ozgu Celikkol&lt;/author&gt;&lt;author&gt;Sudolmus, Sinem&lt;/author&gt;&lt;author&gt;Ark, Cemal&lt;/author&gt;&lt;/authors&gt;&lt;/contributors&gt;&lt;titles&gt;&lt;title&gt;Efficacy of intravenous tranexamic acid in reducing blood loss after elective cesarean section: A prospective, randomized, double-blind, placebo-controlled study&lt;/title&gt;&lt;secondary-title&gt;American Journal of Perinatology&lt;/secondary-title&gt;&lt;/titles&gt;&lt;periodical&gt;&lt;full-title&gt;American Journal of Perinatology&lt;/full-title&gt;&lt;/periodical&gt;&lt;pages&gt;233-239&lt;/pages&gt;&lt;volume&gt;28&lt;/volume&gt;&lt;keywords&gt;&lt;keyword&gt;Tranexamic acid&lt;/keyword&gt;&lt;keyword&gt;blood loss&lt;/keyword&gt;&lt;keyword&gt;cesarean section&lt;/keyword&gt;&lt;keyword&gt;randomized control trial&lt;/keyword&gt;&lt;/keywords&gt;&lt;dates&gt;&lt;year&gt;2011&lt;/year&gt;&lt;/dates&gt;&lt;accession-num&gt;20979013&lt;/accession-num&gt;&lt;urls&gt;&lt;/urls&gt;&lt;electronic-resource-num&gt;10.1055/s-0030-1268238&lt;/electronic-resource-num&gt;&lt;/record&gt;&lt;/Cite&gt;&lt;/EndNote&gt;</w:instrText>
            </w:r>
            <w:r>
              <w:rPr>
                <w:rFonts w:asciiTheme="majorBidi" w:hAnsiTheme="majorBidi" w:cstheme="majorBidi"/>
              </w:rPr>
              <w:fldChar w:fldCharType="separate"/>
            </w:r>
            <w:r>
              <w:rPr>
                <w:rFonts w:asciiTheme="majorBidi" w:hAnsiTheme="majorBidi" w:cstheme="majorBidi"/>
                <w:noProof/>
              </w:rPr>
              <w:t>(16)</w:t>
            </w:r>
            <w:r>
              <w:rPr>
                <w:rFonts w:asciiTheme="majorBidi" w:hAnsiTheme="majorBidi" w:cstheme="majorBidi"/>
              </w:rPr>
              <w:fldChar w:fldCharType="end"/>
            </w:r>
          </w:p>
        </w:tc>
        <w:tc>
          <w:tcPr>
            <w:tcW w:w="713" w:type="pct"/>
          </w:tcPr>
          <w:p w14:paraId="64751314" w14:textId="3B42F7A8" w:rsidR="00427890" w:rsidRPr="00F6022C" w:rsidRDefault="00427890" w:rsidP="00427890">
            <w:pPr>
              <w:rPr>
                <w:rFonts w:asciiTheme="majorBidi" w:eastAsia="Times New Roman" w:hAnsiTheme="majorBidi" w:cstheme="majorBidi"/>
                <w:color w:val="212121"/>
                <w:sz w:val="20"/>
                <w:szCs w:val="20"/>
              </w:rPr>
            </w:pPr>
            <w:proofErr w:type="spellStart"/>
            <w:r w:rsidRPr="00F6022C">
              <w:rPr>
                <w:rFonts w:asciiTheme="majorBidi" w:eastAsia="Times New Roman" w:hAnsiTheme="majorBidi" w:cstheme="majorBidi"/>
                <w:color w:val="212121"/>
                <w:sz w:val="20"/>
                <w:szCs w:val="20"/>
              </w:rPr>
              <w:t>Gungorduk</w:t>
            </w:r>
            <w:proofErr w:type="spellEnd"/>
            <w:r w:rsidRPr="00F6022C">
              <w:rPr>
                <w:rFonts w:asciiTheme="majorBidi" w:eastAsia="Times New Roman" w:hAnsiTheme="majorBidi" w:cstheme="majorBidi"/>
                <w:color w:val="212121"/>
                <w:sz w:val="20"/>
                <w:szCs w:val="20"/>
              </w:rPr>
              <w:t xml:space="preserve"> (2010)</w:t>
            </w:r>
          </w:p>
        </w:tc>
        <w:tc>
          <w:tcPr>
            <w:tcW w:w="253" w:type="pct"/>
          </w:tcPr>
          <w:p w14:paraId="4110CFF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3D705BE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 gestational age</w:t>
            </w:r>
            <w:r w:rsidRPr="00F6022C">
              <w:rPr>
                <w:rFonts w:asciiTheme="majorBidi" w:eastAsia="Times New Roman" w:hAnsiTheme="majorBidi" w:cstheme="majorBidi"/>
                <w:color w:val="000000"/>
                <w:sz w:val="20"/>
                <w:szCs w:val="20"/>
              </w:rPr>
              <w:br/>
              <w:t>more than 38 weeks and they</w:t>
            </w:r>
            <w:r w:rsidRPr="00F6022C">
              <w:rPr>
                <w:rFonts w:asciiTheme="majorBidi" w:eastAsia="Times New Roman" w:hAnsiTheme="majorBidi" w:cstheme="majorBidi"/>
                <w:color w:val="000000"/>
                <w:sz w:val="20"/>
                <w:szCs w:val="20"/>
              </w:rPr>
              <w:br/>
              <w:t>required elective CS.</w:t>
            </w:r>
          </w:p>
        </w:tc>
        <w:tc>
          <w:tcPr>
            <w:tcW w:w="810" w:type="pct"/>
          </w:tcPr>
          <w:p w14:paraId="1A83463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had risk factors associated with an increased PPH as:</w:t>
            </w:r>
          </w:p>
          <w:p w14:paraId="3928E7B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-Anemia (hemoglobin &lt;7 g%).</w:t>
            </w:r>
          </w:p>
          <w:p w14:paraId="714E6BD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-Multiple gestation.</w:t>
            </w:r>
            <w:r w:rsidRPr="00F6022C">
              <w:rPr>
                <w:rFonts w:asciiTheme="majorBidi" w:eastAsia="Times New Roman" w:hAnsiTheme="majorBidi" w:cstheme="majorBidi"/>
                <w:color w:val="000000"/>
                <w:sz w:val="20"/>
                <w:szCs w:val="20"/>
              </w:rPr>
              <w:br/>
              <w:t>-Antepartum hemorrhage.</w:t>
            </w:r>
          </w:p>
          <w:p w14:paraId="688BE37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-Abnormal placentation.</w:t>
            </w:r>
          </w:p>
          <w:p w14:paraId="59A1DCF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-Uterine fibroids.</w:t>
            </w:r>
          </w:p>
          <w:p w14:paraId="31A5D06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-Polyhydramnios. </w:t>
            </w:r>
          </w:p>
          <w:p w14:paraId="413A05B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-Emergency CS. </w:t>
            </w:r>
          </w:p>
          <w:p w14:paraId="69FA440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uterine atony and postpartum bleeding.</w:t>
            </w:r>
            <w:r w:rsidRPr="00F6022C">
              <w:rPr>
                <w:rFonts w:asciiTheme="majorBidi" w:eastAsia="Times New Roman" w:hAnsiTheme="majorBidi" w:cstheme="majorBidi"/>
                <w:color w:val="000000"/>
                <w:sz w:val="20"/>
                <w:szCs w:val="20"/>
              </w:rPr>
              <w:br/>
            </w:r>
          </w:p>
        </w:tc>
        <w:tc>
          <w:tcPr>
            <w:tcW w:w="282" w:type="pct"/>
          </w:tcPr>
          <w:p w14:paraId="4111894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58CB56F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0BD4C94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5% glucose</w:t>
            </w:r>
          </w:p>
        </w:tc>
        <w:tc>
          <w:tcPr>
            <w:tcW w:w="427" w:type="pct"/>
          </w:tcPr>
          <w:p w14:paraId="7D3995E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2539CB1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-This study showed that TA significantly reduced bleeding</w:t>
            </w:r>
            <w:r w:rsidRPr="00F6022C">
              <w:rPr>
                <w:rFonts w:asciiTheme="majorBidi" w:eastAsia="Times New Roman" w:hAnsiTheme="majorBidi" w:cstheme="majorBidi"/>
                <w:color w:val="000000"/>
                <w:sz w:val="20"/>
                <w:szCs w:val="20"/>
              </w:rPr>
              <w:br/>
              <w:t>after CS, additional use of uterotonic agents and the percentage of patients with blood loss &gt;1000 ml.</w:t>
            </w:r>
            <w:r w:rsidRPr="00F6022C">
              <w:rPr>
                <w:rFonts w:asciiTheme="majorBidi" w:eastAsia="Times New Roman" w:hAnsiTheme="majorBidi" w:cstheme="majorBidi"/>
                <w:color w:val="000000"/>
                <w:sz w:val="20"/>
                <w:szCs w:val="20"/>
              </w:rPr>
              <w:br/>
              <w:t xml:space="preserve">-Also, no increase in the incidence of thromboembolic events was detected. </w:t>
            </w:r>
          </w:p>
        </w:tc>
        <w:tc>
          <w:tcPr>
            <w:tcW w:w="254" w:type="pct"/>
          </w:tcPr>
          <w:p w14:paraId="35300B8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Low risk of bias</w:t>
            </w:r>
          </w:p>
        </w:tc>
      </w:tr>
      <w:tr w:rsidR="00427890" w:rsidRPr="00F6022C" w14:paraId="4A135383"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1C29739F" w14:textId="3AB76FBC"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&lt;EndNote&gt;&lt;Cite&gt;&lt;Author&gt;Gungorduk&lt;/Author&gt;&lt;Year&gt;2013&lt;/Year&gt;&lt;RecNum&gt;36&lt;/RecNum&gt;&lt;DisplayText&gt;(17)&lt;/DisplayText&gt;&lt;record&gt;&lt;rec-number&gt;36&lt;/rec-number&gt;&lt;foreign-keys&gt;&lt;key app="EN" db-id="0fwepexf7ws5xee2tp8pszaftva2a0f2xpze" timestamp="1678474865"&gt;36&lt;/key&gt;&lt;/foreign-keys&gt;&lt;ref-type name="Journal Article"&gt;17&lt;/ref-type&gt;&lt;contributors&gt;&lt;authors&gt;&lt;author&gt;Gungorduk, Kemal&lt;/author&gt;&lt;author&gt;Asicioǧlu, Osman&lt;/author&gt;&lt;author&gt;Yildirim, Gokhan&lt;/author&gt;&lt;author&gt;Ark, Cemal&lt;/author&gt;&lt;author&gt;Tekirdaǧ, Aliismet&lt;/author&gt;&lt;author&gt;Besimoglu, Berhan&lt;/author&gt;&lt;/authors&gt;&lt;/contributors&gt;&lt;titles&gt;&lt;title&gt;Can intravenous injection of tranexamic acid be used in routine practice with active management of the third stage of labor in vaginal delivery? A randomized controlled study&lt;/title&gt;&lt;secondary-title&gt;American Journal of Perinatology&lt;/secondary-title&gt;&lt;/titles&gt;&lt;periodical&gt;&lt;full-title&gt;American Journal of Perinatology&lt;/full-title&gt;&lt;/periodical&gt;&lt;pages&gt;407-413&lt;/pages&gt;&lt;volume&gt;30&lt;/volume&gt;&lt;keywords&gt;&lt;keyword&gt;postpartum vaginal blood loss&lt;/keyword&gt;&lt;keyword&gt;third and fourth stages of labor&lt;/keyword&gt;&lt;keyword&gt;tranexamic acid&lt;/keyword&gt;&lt;/keywords&gt;&lt;dates&gt;&lt;year&gt;2013&lt;/year&gt;&lt;/dates&gt;&lt;accession-num&gt;23023559&lt;/accession-num&gt;&lt;urls&gt;&lt;/urls&gt;&lt;electronic-resource-num&gt;10.1055/S-0032-1326986&lt;/electronic-resource-num&gt;&lt;/record&gt;&lt;/Cite&gt;&lt;/EndNote&gt;</w:instrText>
            </w:r>
            <w:r>
              <w:rPr>
                <w:rFonts w:asciiTheme="majorBidi" w:hAnsiTheme="majorBidi" w:cstheme="majorBidi"/>
              </w:rPr>
              <w:fldChar w:fldCharType="separate"/>
            </w:r>
            <w:r>
              <w:rPr>
                <w:rFonts w:asciiTheme="majorBidi" w:hAnsiTheme="majorBidi" w:cstheme="majorBidi"/>
                <w:noProof/>
              </w:rPr>
              <w:t>(17)</w:t>
            </w:r>
            <w:r>
              <w:rPr>
                <w:rFonts w:asciiTheme="majorBidi" w:hAnsiTheme="majorBidi" w:cstheme="majorBidi"/>
              </w:rPr>
              <w:fldChar w:fldCharType="end"/>
            </w:r>
          </w:p>
        </w:tc>
        <w:tc>
          <w:tcPr>
            <w:tcW w:w="713" w:type="pct"/>
          </w:tcPr>
          <w:p w14:paraId="606CEE30" w14:textId="5D0822BC"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Gungorduk</w:t>
            </w:r>
            <w:proofErr w:type="spellEnd"/>
            <w:r w:rsidRPr="00F6022C">
              <w:rPr>
                <w:rFonts w:asciiTheme="majorBidi" w:eastAsia="Times New Roman" w:hAnsiTheme="majorBidi" w:cstheme="majorBidi"/>
                <w:color w:val="000000"/>
                <w:sz w:val="20"/>
                <w:szCs w:val="20"/>
              </w:rPr>
              <w:t xml:space="preserve"> (2013)</w:t>
            </w:r>
          </w:p>
        </w:tc>
        <w:tc>
          <w:tcPr>
            <w:tcW w:w="253" w:type="pct"/>
          </w:tcPr>
          <w:p w14:paraId="7B044D8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077DC8F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 gestational age between 34 and 42 weeks, a live fetus with cephalic</w:t>
            </w:r>
            <w:r w:rsidRPr="00F6022C">
              <w:rPr>
                <w:rFonts w:asciiTheme="majorBidi" w:eastAsia="Times New Roman" w:hAnsiTheme="majorBidi" w:cstheme="majorBidi"/>
                <w:color w:val="000000"/>
                <w:sz w:val="20"/>
                <w:szCs w:val="20"/>
              </w:rPr>
              <w:br/>
              <w:t xml:space="preserve">presentation and expected vaginal birth. </w:t>
            </w:r>
          </w:p>
          <w:p w14:paraId="7F93189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 risk factors for PPH, such as polyhydramnios, multiple gestation, estimated fetal weight about 4,500 g, grand multiparity, preeclampsia, or previous PPH.</w:t>
            </w:r>
          </w:p>
        </w:tc>
        <w:tc>
          <w:tcPr>
            <w:tcW w:w="810" w:type="pct"/>
          </w:tcPr>
          <w:p w14:paraId="49247FC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w:t>
            </w:r>
          </w:p>
          <w:p w14:paraId="1845C97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-Placenta previa or placental abruption.</w:t>
            </w:r>
            <w:r w:rsidRPr="00F6022C">
              <w:rPr>
                <w:rFonts w:asciiTheme="majorBidi" w:eastAsia="Times New Roman" w:hAnsiTheme="majorBidi" w:cstheme="majorBidi"/>
                <w:color w:val="000000"/>
                <w:sz w:val="20"/>
                <w:szCs w:val="20"/>
              </w:rPr>
              <w:br/>
              <w:t xml:space="preserve">-CS, or any uterine scarring. </w:t>
            </w:r>
          </w:p>
          <w:p w14:paraId="484F60A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-Abnormal placentation</w:t>
            </w:r>
          </w:p>
          <w:p w14:paraId="283ADE6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thromboembolic disease.</w:t>
            </w:r>
            <w:r w:rsidRPr="00F6022C">
              <w:rPr>
                <w:rFonts w:asciiTheme="majorBidi" w:eastAsia="Times New Roman" w:hAnsiTheme="majorBidi" w:cstheme="majorBidi"/>
                <w:color w:val="000000"/>
                <w:sz w:val="20"/>
                <w:szCs w:val="20"/>
              </w:rPr>
              <w:br/>
              <w:t>-History of significant disease, including liver, renal disorders and heart disease.</w:t>
            </w:r>
          </w:p>
        </w:tc>
        <w:tc>
          <w:tcPr>
            <w:tcW w:w="282" w:type="pct"/>
          </w:tcPr>
          <w:p w14:paraId="7571D33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2AC052E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2F3A0A4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5% glucose</w:t>
            </w:r>
          </w:p>
        </w:tc>
        <w:tc>
          <w:tcPr>
            <w:tcW w:w="427" w:type="pct"/>
          </w:tcPr>
          <w:p w14:paraId="60A8A71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411E4B9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The use of TA reduced postpartum blood loss, and no increase in the incidence of thromboembolic events was detected.</w:t>
            </w:r>
          </w:p>
        </w:tc>
        <w:tc>
          <w:tcPr>
            <w:tcW w:w="254" w:type="pct"/>
          </w:tcPr>
          <w:p w14:paraId="424772F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5A6452FB" w14:textId="77777777" w:rsidTr="00427890">
        <w:trPr>
          <w:trHeight w:val="76"/>
        </w:trPr>
        <w:tc>
          <w:tcPr>
            <w:tcW w:w="115" w:type="pct"/>
          </w:tcPr>
          <w:p w14:paraId="66EB6AED" w14:textId="046B6902"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&lt;EndNote&gt;&lt;Cite&gt;&lt;Author&gt;Halifa&lt;/Author&gt;&lt;Year&gt;2021&lt;/Year&gt;&lt;RecNum&gt;38&lt;/RecNum&gt;&lt;DisplayText&gt;(18)&lt;/DisplayText&gt;&lt;record&gt;&lt;rec-number&gt;38&lt;/rec-number&gt;&lt;foreign-keys&gt;&lt;key app="EN" db-id="0fwepexf7ws5xee2tp8pszaftva2a0f2xpze" timestamp="1678474866"&gt;38&lt;/key&gt;&lt;/foreign-keys&gt;&lt;ref-type name="Journal Article"&gt;17&lt;/ref-type&gt;&lt;contributors&gt;&lt;authors&gt;&lt;author&gt;Halifa, IbrahimSalihu&lt;/author&gt;&lt;author&gt;Olusesan Oluwasola, TimothyAbiola&lt;/author&gt;&lt;author&gt;Fawole, Bukola&lt;/author&gt;&lt;author&gt;Oladokun, Adesina&lt;/author&gt;&lt;/authors&gt;&lt;/contributors&gt;&lt;titles&gt;&lt;title&gt;Intravenous tranexamic acid for reducing blood loss during cesarean delivery: A double-blind, randomized-controlled trial&lt;/title&gt;&lt;secondary-title&gt;New Nigerian Journal of Clinical Research&lt;/secondary-title&gt;&lt;/titles&gt;&lt;periodical&gt;&lt;full-title&gt;New Nigerian Journal of Clinical Research&lt;/full-title&gt;&lt;/periodical&gt;&lt;pages&gt;40&lt;/pages&gt;&lt;volume&gt;10&lt;/volume&gt;&lt;dates&gt;&lt;year&gt;2021&lt;/year&gt;&lt;/dates&gt;&lt;urls&gt;&lt;/urls&gt;&lt;electronic-resource-num&gt;10.4103/nnjcr.nnjcr_25_20&lt;/electronic-resource-num&gt;&lt;/record&gt;&lt;/Cite&gt;&lt;/EndNote&gt;</w:instrText>
            </w:r>
            <w:r>
              <w:rPr>
                <w:rFonts w:asciiTheme="majorBidi" w:hAnsiTheme="majorBidi" w:cstheme="majorBidi"/>
              </w:rPr>
              <w:fldChar w:fldCharType="separate"/>
            </w:r>
            <w:r>
              <w:rPr>
                <w:rFonts w:asciiTheme="majorBidi" w:hAnsiTheme="majorBidi" w:cstheme="majorBidi"/>
                <w:noProof/>
              </w:rPr>
              <w:t>(18)</w:t>
            </w:r>
            <w:r>
              <w:rPr>
                <w:rFonts w:asciiTheme="majorBidi" w:hAnsiTheme="majorBidi" w:cstheme="majorBidi"/>
              </w:rPr>
              <w:fldChar w:fldCharType="end"/>
            </w:r>
          </w:p>
        </w:tc>
        <w:tc>
          <w:tcPr>
            <w:tcW w:w="713" w:type="pct"/>
          </w:tcPr>
          <w:p w14:paraId="6277AF3D" w14:textId="7D454EC2"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Halifa</w:t>
            </w:r>
            <w:proofErr w:type="spellEnd"/>
            <w:r w:rsidRPr="00F6022C">
              <w:rPr>
                <w:rFonts w:asciiTheme="majorBidi" w:eastAsia="Times New Roman" w:hAnsiTheme="majorBidi" w:cstheme="majorBidi"/>
                <w:color w:val="000000"/>
                <w:sz w:val="20"/>
                <w:szCs w:val="20"/>
              </w:rPr>
              <w:t xml:space="preserve"> 2021</w:t>
            </w:r>
          </w:p>
        </w:tc>
        <w:tc>
          <w:tcPr>
            <w:tcW w:w="253" w:type="pct"/>
          </w:tcPr>
          <w:p w14:paraId="760CEA6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127BADC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who underwent elective or emergency cesarean deliveries.</w:t>
            </w:r>
          </w:p>
        </w:tc>
        <w:tc>
          <w:tcPr>
            <w:tcW w:w="810" w:type="pct"/>
          </w:tcPr>
          <w:p w14:paraId="2DC6E92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with:</w:t>
            </w:r>
          </w:p>
          <w:p w14:paraId="42EBAE6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-Severe medical and surgical complications</w:t>
            </w:r>
          </w:p>
          <w:p w14:paraId="668D629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-Allergy to TXA.</w:t>
            </w:r>
          </w:p>
          <w:p w14:paraId="590CA3F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-Known risk factors for PPH.</w:t>
            </w:r>
          </w:p>
        </w:tc>
        <w:tc>
          <w:tcPr>
            <w:tcW w:w="282" w:type="pct"/>
          </w:tcPr>
          <w:p w14:paraId="54FACB1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344D1595" w14:textId="7EBC4F54"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10 minutes</w:t>
            </w:r>
          </w:p>
        </w:tc>
        <w:tc>
          <w:tcPr>
            <w:tcW w:w="352" w:type="pct"/>
          </w:tcPr>
          <w:p w14:paraId="0C41B6C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placebo</w:t>
            </w:r>
          </w:p>
        </w:tc>
        <w:tc>
          <w:tcPr>
            <w:tcW w:w="427" w:type="pct"/>
          </w:tcPr>
          <w:p w14:paraId="500D5B8A" w14:textId="628C7B20"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10 minutes</w:t>
            </w:r>
          </w:p>
        </w:tc>
        <w:tc>
          <w:tcPr>
            <w:tcW w:w="633" w:type="pct"/>
          </w:tcPr>
          <w:p w14:paraId="2B7D8AE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TXA reduced blood loss significantly during CS with no adverse events. </w:t>
            </w:r>
          </w:p>
        </w:tc>
        <w:tc>
          <w:tcPr>
            <w:tcW w:w="254" w:type="pct"/>
          </w:tcPr>
          <w:p w14:paraId="0A46D4F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Low risk of bias</w:t>
            </w:r>
          </w:p>
        </w:tc>
      </w:tr>
      <w:tr w:rsidR="00427890" w:rsidRPr="00F6022C" w14:paraId="181493B7"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5D077C15" w14:textId="3248FACF"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&lt;EndNote&gt;&lt;Cite&gt;&lt;Author&gt;Hassan&lt;/Author&gt;&lt;Year&gt;2020&lt;/Year&gt;&lt;RecNum&gt;39&lt;/RecNum&gt;&lt;DisplayText&gt;(19)&lt;/DisplayText&gt;&lt;record&gt;&lt;rec-number&gt;39&lt;/rec-number&gt;&lt;foreign-keys&gt;&lt;key app="EN" db-id="0fwepexf7ws5xee2tp8pszaftva2a0f2xpze" timestamp="1678474866"&gt;39&lt;/key&gt;&lt;/foreign-keys&gt;&lt;ref-type name="Journal Article"&gt;17&lt;/ref-type&gt;&lt;contributors&gt;&lt;authors&gt;&lt;author&gt;Hassan, Nashwa Elsaid&lt;/author&gt;&lt;author&gt;Elghareeb, Nermeen Ahmed Mostafa&lt;/author&gt;&lt;author&gt;Zaki, Fady Makram&lt;/author&gt;&lt;/authors&gt;&lt;/contributors&gt;&lt;titles&gt;&lt;title&gt;Efficacy of oxytocin infusion versus tranexamic acid infusion in controlling blood loss during elective lower segment caesarean section&lt;/title&gt;&lt;secondary-title&gt;Egyptian Journal of Hospital Medicine&lt;/secondary-title&gt;&lt;/titles&gt;&lt;periodical&gt;&lt;full-title&gt;Egyptian Journal of Hospital Medicine&lt;/full-title&gt;&lt;/periodical&gt;&lt;pages&gt;1822-1827&lt;/pages&gt;&lt;volume&gt;81&lt;/volume&gt;&lt;keywords&gt;&lt;keyword&gt;Caesarean section&lt;/keyword&gt;&lt;keyword&gt;Oxytocin&lt;/keyword&gt;&lt;keyword&gt;Postpartum hemorrhage&lt;/keyword&gt;&lt;keyword&gt;Tranexamic acid&lt;/keyword&gt;&lt;/keywords&gt;&lt;dates&gt;&lt;year&gt;2020&lt;/year&gt;&lt;/dates&gt;&lt;urls&gt;&lt;/urls&gt;&lt;electronic-resource-num&gt;10.21608/ejhm.2020.120453&lt;/electronic-resource-num&gt;&lt;/record&gt;&lt;/Cite&gt;&lt;/EndNote&gt;</w:instrText>
            </w:r>
            <w:r>
              <w:rPr>
                <w:rFonts w:asciiTheme="majorBidi" w:hAnsiTheme="majorBidi" w:cstheme="majorBidi"/>
              </w:rPr>
              <w:fldChar w:fldCharType="separate"/>
            </w:r>
            <w:r>
              <w:rPr>
                <w:rFonts w:asciiTheme="majorBidi" w:hAnsiTheme="majorBidi" w:cstheme="majorBidi"/>
                <w:noProof/>
              </w:rPr>
              <w:t>(19)</w:t>
            </w:r>
            <w:r>
              <w:rPr>
                <w:rFonts w:asciiTheme="majorBidi" w:hAnsiTheme="majorBidi" w:cstheme="majorBidi"/>
              </w:rPr>
              <w:fldChar w:fldCharType="end"/>
            </w:r>
          </w:p>
        </w:tc>
        <w:tc>
          <w:tcPr>
            <w:tcW w:w="713" w:type="pct"/>
          </w:tcPr>
          <w:p w14:paraId="55D045D1" w14:textId="7071E913"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Hassan (2020)</w:t>
            </w:r>
          </w:p>
        </w:tc>
        <w:tc>
          <w:tcPr>
            <w:tcW w:w="253" w:type="pct"/>
          </w:tcPr>
          <w:p w14:paraId="69113DB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108D499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Adult pregnant women between 18 to 38 years old, primigravida or multigravida without history of previous CS, at term (37 – 42 weeks), with singleton pregnancies and booked for elective CS.</w:t>
            </w:r>
          </w:p>
        </w:tc>
        <w:tc>
          <w:tcPr>
            <w:tcW w:w="810" w:type="pct"/>
          </w:tcPr>
          <w:p w14:paraId="174C4BB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-Medical and obstetric disorders</w:t>
            </w:r>
          </w:p>
        </w:tc>
        <w:tc>
          <w:tcPr>
            <w:tcW w:w="282" w:type="pct"/>
          </w:tcPr>
          <w:p w14:paraId="650197F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oxytocin </w:t>
            </w:r>
          </w:p>
        </w:tc>
        <w:tc>
          <w:tcPr>
            <w:tcW w:w="325" w:type="pct"/>
          </w:tcPr>
          <w:p w14:paraId="09302C43" w14:textId="4B0BEC79"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1 minute</w:t>
            </w:r>
          </w:p>
        </w:tc>
        <w:tc>
          <w:tcPr>
            <w:tcW w:w="352" w:type="pct"/>
          </w:tcPr>
          <w:p w14:paraId="181EC30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427" w:type="pct"/>
          </w:tcPr>
          <w:p w14:paraId="6F2CE8B0" w14:textId="7475F8DB"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5 minutes</w:t>
            </w:r>
          </w:p>
        </w:tc>
        <w:tc>
          <w:tcPr>
            <w:tcW w:w="633" w:type="pct"/>
          </w:tcPr>
          <w:p w14:paraId="28E79F8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TA can help against PPH with</w:t>
            </w:r>
            <w:r w:rsidRPr="00F6022C">
              <w:rPr>
                <w:rFonts w:asciiTheme="majorBidi" w:eastAsia="Times New Roman" w:hAnsiTheme="majorBidi" w:cstheme="majorBidi"/>
                <w:color w:val="000000"/>
                <w:sz w:val="20"/>
                <w:szCs w:val="20"/>
              </w:rPr>
              <w:br/>
              <w:t>no considerable side effects.</w:t>
            </w:r>
          </w:p>
        </w:tc>
        <w:tc>
          <w:tcPr>
            <w:tcW w:w="254" w:type="pct"/>
          </w:tcPr>
          <w:p w14:paraId="58DFAD9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3D162019" w14:textId="77777777" w:rsidTr="00427890">
        <w:trPr>
          <w:trHeight w:val="76"/>
        </w:trPr>
        <w:tc>
          <w:tcPr>
            <w:tcW w:w="115" w:type="pct"/>
          </w:tcPr>
          <w:p w14:paraId="64885406" w14:textId="4B5366B9" w:rsidR="00427890" w:rsidRPr="00F6022C" w:rsidRDefault="00427890" w:rsidP="00427890">
            <w:pPr>
              <w:rPr>
                <w:rFonts w:asciiTheme="majorBidi" w:eastAsia="Times New Roman" w:hAnsiTheme="majorBidi" w:cstheme="majorBidi"/>
                <w:color w:val="000000"/>
                <w:sz w:val="20"/>
                <w:szCs w:val="20"/>
              </w:rPr>
            </w:pPr>
            <w:r>
              <w:rPr>
                <w:rFonts w:asciiTheme="majorBidi" w:eastAsia="Times New Roman" w:hAnsiTheme="majorBidi" w:cstheme="majorBidi"/>
              </w:rPr>
              <w:fldChar w:fldCharType="begin"/>
            </w:r>
            <w:r>
              <w:rPr>
                <w:rFonts w:asciiTheme="majorBidi" w:eastAsia="Times New Roman" w:hAnsiTheme="majorBidi" w:cstheme="majorBidi"/>
              </w:rPr>
              <w:instrText xml:space="preserve"> ADDIN EN.CITE &lt;EndNote&gt;&lt;Cite&gt;&lt;Author&gt;Hasan&lt;/Author&gt;&lt;Year&gt;2021&lt;/Year&gt;&lt;RecNum&gt;74&lt;/RecNum&gt;&lt;DisplayText&gt;(20)&lt;/DisplayText&gt;&lt;record&gt;&lt;rec-number&gt;74&lt;/rec-number&gt;&lt;foreign-keys&gt;&lt;key app="EN" db-id="0fwepexf7ws5xee2tp8pszaftva2a0f2xpze" timestamp="1678474874"&gt;74&lt;/key&gt;&lt;/foreign-keys&gt;&lt;ref-type name="Journal Article"&gt;17&lt;/ref-type&gt;&lt;contributors&gt;&lt;authors&gt;&lt;author&gt;Hasan, Chro Sharef&lt;/author&gt;&lt;author&gt;Alalaf, Shahla Kareem&lt;/author&gt;&lt;author&gt;Khoshnaw, Sazgar Abdulla&lt;/author&gt;&lt;/authors&gt;&lt;/contributors&gt;&lt;titles&gt;&lt;title&gt;Tranexamic Acid Administration for the Prevention of Blood Loss After Vaginal Delivery in a High-Risk Pregnancy: A Double-blind Randomized Controlled Trial&lt;/title&gt;&lt;/titles&gt;&lt;dates&gt;&lt;year&gt;2021&lt;/year&gt;&lt;/dates&gt;&lt;urls&gt;&lt;/urls&gt;&lt;electronic-resource-num&gt;10.21203/rs.3.rs-216447/v1&lt;/electronic-resource-num&gt;&lt;/record&gt;&lt;/Cite&gt;&lt;/EndNote&gt;</w:instrText>
            </w:r>
            <w:r>
              <w:rPr>
                <w:rFonts w:asciiTheme="majorBidi" w:eastAsia="Times New Roman" w:hAnsiTheme="majorBidi" w:cstheme="majorBidi"/>
              </w:rPr>
              <w:fldChar w:fldCharType="separate"/>
            </w:r>
            <w:r>
              <w:rPr>
                <w:rFonts w:asciiTheme="majorBidi" w:eastAsia="Times New Roman" w:hAnsiTheme="majorBidi" w:cstheme="majorBidi"/>
                <w:noProof/>
              </w:rPr>
              <w:t>(20)</w:t>
            </w:r>
            <w:r>
              <w:rPr>
                <w:rFonts w:asciiTheme="majorBidi" w:eastAsia="Times New Roman" w:hAnsiTheme="majorBidi" w:cstheme="majorBidi"/>
              </w:rPr>
              <w:fldChar w:fldCharType="end"/>
            </w:r>
          </w:p>
        </w:tc>
        <w:tc>
          <w:tcPr>
            <w:tcW w:w="713" w:type="pct"/>
          </w:tcPr>
          <w:p w14:paraId="1018008C" w14:textId="033006FA"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Hasan 2021</w:t>
            </w:r>
          </w:p>
        </w:tc>
        <w:tc>
          <w:tcPr>
            <w:tcW w:w="253" w:type="pct"/>
          </w:tcPr>
          <w:p w14:paraId="65002C5B" w14:textId="2704CEB2"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1A4900DE" w14:textId="00CC4DC9"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aged 18 years or more with singleton pregnancy at ≥ 35 weeks of.</w:t>
            </w:r>
          </w:p>
          <w:p w14:paraId="1106FE7C" w14:textId="2265910C"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Gestation with an intention to vaginal delivery.</w:t>
            </w:r>
          </w:p>
          <w:p w14:paraId="5BE79FBA" w14:textId="38D0BFBB"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-Women with twin pregnancy, grand multiparity, a previous history of PPH, </w:t>
            </w:r>
            <w:r w:rsidRPr="00F6022C">
              <w:rPr>
                <w:rFonts w:asciiTheme="majorBidi" w:eastAsia="Times New Roman" w:hAnsiTheme="majorBidi" w:cstheme="majorBidi"/>
                <w:color w:val="000000"/>
                <w:sz w:val="20"/>
                <w:szCs w:val="20"/>
              </w:rPr>
              <w:lastRenderedPageBreak/>
              <w:t xml:space="preserve">polyhydramnios, a previous history of CS, prolonged labor, suspected macrocosmic fetus or </w:t>
            </w:r>
            <w:r w:rsidRPr="00F6022C">
              <w:rPr>
                <w:rFonts w:asciiTheme="majorBidi" w:eastAsia="Times New Roman" w:hAnsiTheme="majorBidi" w:cstheme="majorBidi"/>
                <w:sz w:val="20"/>
                <w:szCs w:val="20"/>
              </w:rPr>
              <w:t xml:space="preserve">HELLP </w:t>
            </w:r>
            <w:r w:rsidRPr="00F6022C">
              <w:rPr>
                <w:rFonts w:asciiTheme="majorBidi" w:eastAsia="Times New Roman" w:hAnsiTheme="majorBidi" w:cstheme="majorBidi"/>
                <w:color w:val="000000"/>
                <w:sz w:val="20"/>
                <w:szCs w:val="20"/>
              </w:rPr>
              <w:t>syndrome.</w:t>
            </w:r>
          </w:p>
          <w:p w14:paraId="259B0CCC" w14:textId="34A38147" w:rsidR="00427890" w:rsidRPr="00F6022C" w:rsidRDefault="00427890" w:rsidP="00427890">
            <w:pPr>
              <w:rPr>
                <w:rFonts w:asciiTheme="majorBidi" w:eastAsia="Times New Roman" w:hAnsiTheme="majorBidi" w:cstheme="majorBidi"/>
                <w:color w:val="000000"/>
                <w:sz w:val="20"/>
                <w:szCs w:val="20"/>
              </w:rPr>
            </w:pPr>
          </w:p>
        </w:tc>
        <w:tc>
          <w:tcPr>
            <w:tcW w:w="810" w:type="pct"/>
          </w:tcPr>
          <w:p w14:paraId="128813F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lastRenderedPageBreak/>
              <w:t>Women with:</w:t>
            </w:r>
          </w:p>
          <w:p w14:paraId="02957B9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-IUFD.</w:t>
            </w:r>
          </w:p>
          <w:p w14:paraId="143BFAE0" w14:textId="5475ADA8"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-Thromboembolic disease’s history.</w:t>
            </w:r>
          </w:p>
          <w:p w14:paraId="7988505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-Current or previous history of renal and liver disorders, heart disease, seizure or epilepsy.</w:t>
            </w:r>
          </w:p>
          <w:p w14:paraId="4846A22F" w14:textId="28F4CF72"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lastRenderedPageBreak/>
              <w:t>-Placenta previa or placental abruption.</w:t>
            </w:r>
          </w:p>
        </w:tc>
        <w:tc>
          <w:tcPr>
            <w:tcW w:w="282" w:type="pct"/>
          </w:tcPr>
          <w:p w14:paraId="58C8C821" w14:textId="4CBFBF4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lastRenderedPageBreak/>
              <w:t>TA+ oxytocin</w:t>
            </w:r>
          </w:p>
        </w:tc>
        <w:tc>
          <w:tcPr>
            <w:tcW w:w="325" w:type="pct"/>
          </w:tcPr>
          <w:p w14:paraId="29B278C6" w14:textId="760D5C8B"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1 minute</w:t>
            </w:r>
          </w:p>
        </w:tc>
        <w:tc>
          <w:tcPr>
            <w:tcW w:w="352" w:type="pct"/>
          </w:tcPr>
          <w:p w14:paraId="3ED01527" w14:textId="0AAD1945"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oxytocin</w:t>
            </w:r>
          </w:p>
        </w:tc>
        <w:tc>
          <w:tcPr>
            <w:tcW w:w="427" w:type="pct"/>
          </w:tcPr>
          <w:p w14:paraId="4FC84F1C" w14:textId="567AEF10"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1 minute</w:t>
            </w:r>
          </w:p>
        </w:tc>
        <w:tc>
          <w:tcPr>
            <w:tcW w:w="633" w:type="pct"/>
          </w:tcPr>
          <w:p w14:paraId="528FCC1F" w14:textId="658C1774"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TA reduced the incidence rates of PPH and the time of placental delivery.</w:t>
            </w:r>
          </w:p>
        </w:tc>
        <w:tc>
          <w:tcPr>
            <w:tcW w:w="254" w:type="pct"/>
          </w:tcPr>
          <w:p w14:paraId="7196B121" w14:textId="61FBEB60"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Low risk of bias</w:t>
            </w:r>
          </w:p>
        </w:tc>
      </w:tr>
      <w:tr w:rsidR="00427890" w:rsidRPr="00F6022C" w14:paraId="51A7129E"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3D187FC8" w14:textId="7E5E50E7"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&lt;EndNote&gt;&lt;Cite&gt;&lt;Author&gt;Hemapriya&lt;/Author&gt;&lt;Year&gt;2020&lt;/Year&gt;&lt;RecNum&gt;7&lt;/RecNum&gt;&lt;DisplayText&gt;(21)&lt;/DisplayText&gt;&lt;record&gt;&lt;rec-number&gt;7&lt;/rec-number&gt;&lt;foreign-keys&gt;&lt;key app="EN" db-id="0fwepexf7ws5xee2tp8pszaftva2a0f2xpze" timestamp="1678474859"&gt;7&lt;/key&gt;&lt;/foreign-keys&gt;&lt;ref-type name="Journal Article"&gt;17&lt;/ref-type&gt;&lt;contributors&gt;&lt;authors&gt;&lt;author&gt;Hemapriya, L.&lt;/author&gt;&lt;author&gt;More, Greeshma&lt;/author&gt;&lt;author&gt;Kumar, Anil&lt;/author&gt;&lt;/authors&gt;&lt;/contributors&gt;&lt;titles&gt;&lt;title&gt;Efficacy of Tranexamic Acid in Reducing Blood Loss in Lower Segment Cesearean Section: A Randomised Controlled Study&lt;/title&gt;&lt;secondary-title&gt;The Journal of Obstetrics and Gynecology of India&lt;/secondary-title&gt;&lt;/titles&gt;&lt;periodical&gt;&lt;full-title&gt;The Journal of Obstetrics and Gynecology of India&lt;/full-title&gt;&lt;/periodical&gt;&lt;pages&gt;479-484&lt;/pages&gt;&lt;volume&gt;70&lt;/volume&gt;&lt;number&gt;6&lt;/number&gt;&lt;section&gt;479&lt;/section&gt;&lt;dates&gt;&lt;year&gt;2020&lt;/year&gt;&lt;/dates&gt;&lt;isbn&gt;0971-9202&amp;#xD;0975-6434&lt;/isbn&gt;&lt;urls&gt;&lt;/urls&gt;&lt;electronic-resource-num&gt;10.1007/s13224-020-01351-3&lt;/electronic-resource-num&gt;&lt;/record&gt;&lt;/Cite&gt;&lt;/EndNote&gt;</w:instrText>
            </w:r>
            <w:r>
              <w:rPr>
                <w:rFonts w:asciiTheme="majorBidi" w:hAnsiTheme="majorBidi" w:cstheme="majorBidi"/>
              </w:rPr>
              <w:fldChar w:fldCharType="separate"/>
            </w:r>
            <w:r>
              <w:rPr>
                <w:rFonts w:asciiTheme="majorBidi" w:hAnsiTheme="majorBidi" w:cstheme="majorBidi"/>
                <w:noProof/>
              </w:rPr>
              <w:t>(21)</w:t>
            </w:r>
            <w:r>
              <w:rPr>
                <w:rFonts w:asciiTheme="majorBidi" w:hAnsiTheme="majorBidi" w:cstheme="majorBidi"/>
              </w:rPr>
              <w:fldChar w:fldCharType="end"/>
            </w:r>
          </w:p>
        </w:tc>
        <w:tc>
          <w:tcPr>
            <w:tcW w:w="713" w:type="pct"/>
          </w:tcPr>
          <w:p w14:paraId="68739CFC" w14:textId="5D0C54A7"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Hemapriya</w:t>
            </w:r>
            <w:proofErr w:type="spellEnd"/>
            <w:r w:rsidRPr="00F6022C">
              <w:rPr>
                <w:rFonts w:asciiTheme="majorBidi" w:eastAsia="Times New Roman" w:hAnsiTheme="majorBidi" w:cstheme="majorBidi"/>
                <w:color w:val="000000"/>
                <w:sz w:val="20"/>
                <w:szCs w:val="20"/>
              </w:rPr>
              <w:t xml:space="preserve"> 2020</w:t>
            </w:r>
          </w:p>
        </w:tc>
        <w:tc>
          <w:tcPr>
            <w:tcW w:w="253" w:type="pct"/>
          </w:tcPr>
          <w:p w14:paraId="2371620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7C62A85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aged 18 to 35 years   undergoing elective or emergency LSCS, beyond 34 weeks of gestation.</w:t>
            </w:r>
          </w:p>
        </w:tc>
        <w:tc>
          <w:tcPr>
            <w:tcW w:w="810" w:type="pct"/>
          </w:tcPr>
          <w:p w14:paraId="6FDFF39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w:t>
            </w:r>
          </w:p>
          <w:p w14:paraId="7D9071F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-Anemia (Hb &lt; 10 gm%).</w:t>
            </w:r>
          </w:p>
          <w:p w14:paraId="2971250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-Hypertension in pregnancy.</w:t>
            </w:r>
          </w:p>
          <w:p w14:paraId="74A5CFE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-Bleeding diathesis.</w:t>
            </w:r>
          </w:p>
          <w:p w14:paraId="1826061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t>
            </w:r>
            <w:r w:rsidRPr="00F6022C">
              <w:rPr>
                <w:rFonts w:asciiTheme="majorBidi" w:eastAsia="Times New Roman" w:hAnsiTheme="majorBidi" w:cstheme="majorBidi"/>
                <w:sz w:val="20"/>
                <w:szCs w:val="20"/>
              </w:rPr>
              <w:t>GDM</w:t>
            </w:r>
            <w:r w:rsidRPr="00F6022C">
              <w:rPr>
                <w:rFonts w:asciiTheme="majorBidi" w:eastAsia="Times New Roman" w:hAnsiTheme="majorBidi" w:cstheme="majorBidi"/>
                <w:color w:val="000000"/>
                <w:sz w:val="20"/>
                <w:szCs w:val="20"/>
              </w:rPr>
              <w:t xml:space="preserve"> on insulin. </w:t>
            </w:r>
          </w:p>
          <w:p w14:paraId="05C4A8A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-Polyhydramnios or oligohydramnios. </w:t>
            </w:r>
          </w:p>
          <w:p w14:paraId="6486D1A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-Cardiac and chronic liver diseases.</w:t>
            </w:r>
          </w:p>
        </w:tc>
        <w:tc>
          <w:tcPr>
            <w:tcW w:w="282" w:type="pct"/>
          </w:tcPr>
          <w:p w14:paraId="2325DC5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7E82EC4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7FAFC84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 intervention</w:t>
            </w:r>
          </w:p>
        </w:tc>
        <w:tc>
          <w:tcPr>
            <w:tcW w:w="427" w:type="pct"/>
          </w:tcPr>
          <w:p w14:paraId="15A3D75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4989D6D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TA can safely reduce bleeding during emergency and elective</w:t>
            </w:r>
            <w:r w:rsidRPr="00F6022C">
              <w:rPr>
                <w:rFonts w:asciiTheme="majorBidi" w:eastAsia="Times New Roman" w:hAnsiTheme="majorBidi" w:cstheme="majorBidi"/>
                <w:color w:val="000000"/>
                <w:sz w:val="20"/>
                <w:szCs w:val="20"/>
              </w:rPr>
              <w:br/>
              <w:t>LSCS.</w:t>
            </w:r>
          </w:p>
        </w:tc>
        <w:tc>
          <w:tcPr>
            <w:tcW w:w="254" w:type="pct"/>
          </w:tcPr>
          <w:p w14:paraId="4803B79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34471D6E" w14:textId="77777777" w:rsidTr="00427890">
        <w:trPr>
          <w:trHeight w:val="76"/>
        </w:trPr>
        <w:tc>
          <w:tcPr>
            <w:tcW w:w="115" w:type="pct"/>
          </w:tcPr>
          <w:p w14:paraId="234C0126" w14:textId="3A35151D"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&lt;EndNote&gt;&lt;Cite&gt;&lt;Author&gt;Ibrahim&lt;/Author&gt;&lt;Year&gt;2019&lt;/Year&gt;&lt;RecNum&gt;40&lt;/RecNum&gt;&lt;DisplayText&gt;(22)&lt;/DisplayText&gt;&lt;record&gt;&lt;rec-number&gt;40&lt;/rec-number&gt;&lt;foreign-keys&gt;&lt;key app="EN" db-id="0fwepexf7ws5xee2tp8pszaftva2a0f2xpze" timestamp="1678474866"&gt;40&lt;/key&gt;&lt;/foreign-keys&gt;&lt;ref-type name="Journal Article"&gt;17&lt;/ref-type&gt;&lt;contributors&gt;&lt;authors&gt;&lt;author&gt;Ibrahim, Tamer Hamed&lt;/author&gt;&lt;/authors&gt;&lt;/contributors&gt;&lt;titles&gt;&lt;title&gt;Efficacy of tranexamic acid in reducing blood loss, blood and blood products requirements in Cesarian sections for patients with placenta accreta&lt;/title&gt;&lt;secondary-title&gt;Ain-Shams Journal of Anesthesiology&lt;/secondary-title&gt;&lt;/titles&gt;&lt;periodical&gt;&lt;full-title&gt;Ain-Shams Journal of Anesthesiology&lt;/full-title&gt;&lt;/periodical&gt;&lt;pages&gt;2-7&lt;/pages&gt;&lt;volume&gt;11&lt;/volume&gt;&lt;keywords&gt;&lt;keyword&gt;Placenta accreta,Tranexamic acid,Cesarean section&lt;/keyword&gt;&lt;keyword&gt;cesarean section&lt;/keyword&gt;&lt;keyword&gt;com&lt;/keyword&gt;&lt;keyword&gt;correspondence&lt;/keyword&gt;&lt;keyword&gt;dr_tamerhamed&lt;/keyword&gt;&lt;keyword&gt;placenta accreta&lt;/keyword&gt;&lt;keyword&gt;tranexamic acid&lt;/keyword&gt;&lt;keyword&gt;yahoo&lt;/keyword&gt;&lt;/keywords&gt;&lt;dates&gt;&lt;year&gt;2019&lt;/year&gt;&lt;/dates&gt;&lt;publisher&gt;Ain-Shams Journal of Anesthesiology&lt;/publisher&gt;&lt;urls&gt;&lt;/urls&gt;&lt;electronic-resource-num&gt;10.1186/s42077-019-0051-9&lt;/electronic-resource-num&gt;&lt;/record&gt;&lt;/Cite&gt;&lt;/EndNote&gt;</w:instrText>
            </w:r>
            <w:r>
              <w:rPr>
                <w:rFonts w:asciiTheme="majorBidi" w:hAnsiTheme="majorBidi" w:cstheme="majorBidi"/>
              </w:rPr>
              <w:fldChar w:fldCharType="separate"/>
            </w:r>
            <w:r>
              <w:rPr>
                <w:rFonts w:asciiTheme="majorBidi" w:hAnsiTheme="majorBidi" w:cstheme="majorBidi"/>
                <w:noProof/>
              </w:rPr>
              <w:t>(22)</w:t>
            </w:r>
            <w:r>
              <w:rPr>
                <w:rFonts w:asciiTheme="majorBidi" w:hAnsiTheme="majorBidi" w:cstheme="majorBidi"/>
              </w:rPr>
              <w:fldChar w:fldCharType="end"/>
            </w:r>
          </w:p>
        </w:tc>
        <w:tc>
          <w:tcPr>
            <w:tcW w:w="713" w:type="pct"/>
          </w:tcPr>
          <w:p w14:paraId="11820D6B" w14:textId="6FEAF1D2"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Ibrahim (2019)</w:t>
            </w:r>
          </w:p>
        </w:tc>
        <w:tc>
          <w:tcPr>
            <w:tcW w:w="253" w:type="pct"/>
          </w:tcPr>
          <w:p w14:paraId="34423F7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5F85623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Patients who admitted for elective CS with placenta accreta. </w:t>
            </w:r>
          </w:p>
        </w:tc>
        <w:tc>
          <w:tcPr>
            <w:tcW w:w="810" w:type="pct"/>
          </w:tcPr>
          <w:p w14:paraId="1B16FF6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Patients admitted for emergency CS,</w:t>
            </w:r>
          </w:p>
          <w:p w14:paraId="5C50D73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with bleeding, preoperative anemia or known to have coagulation disorders.</w:t>
            </w:r>
            <w:r w:rsidRPr="00F6022C">
              <w:rPr>
                <w:rFonts w:asciiTheme="majorBidi" w:eastAsia="Times New Roman" w:hAnsiTheme="majorBidi" w:cstheme="majorBidi"/>
                <w:color w:val="000000"/>
                <w:sz w:val="20"/>
                <w:szCs w:val="20"/>
              </w:rPr>
              <w:br/>
              <w:t>-Pre-eclampsia or GDM.</w:t>
            </w:r>
          </w:p>
        </w:tc>
        <w:tc>
          <w:tcPr>
            <w:tcW w:w="282" w:type="pct"/>
          </w:tcPr>
          <w:p w14:paraId="245CB5F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13BE8B6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10 min</w:t>
            </w:r>
          </w:p>
        </w:tc>
        <w:tc>
          <w:tcPr>
            <w:tcW w:w="352" w:type="pct"/>
          </w:tcPr>
          <w:p w14:paraId="0FF75FE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normal saline</w:t>
            </w:r>
          </w:p>
        </w:tc>
        <w:tc>
          <w:tcPr>
            <w:tcW w:w="427" w:type="pct"/>
          </w:tcPr>
          <w:p w14:paraId="202757E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2063B56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TA infusion was effective to reduce intraoperative and postoperative blood loss and also reduce blood products’ transfusion.</w:t>
            </w:r>
          </w:p>
        </w:tc>
        <w:tc>
          <w:tcPr>
            <w:tcW w:w="254" w:type="pct"/>
          </w:tcPr>
          <w:p w14:paraId="2C32CF4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20DCFB8B"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3FA3C504" w14:textId="49C04A9B"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&lt;EndNote&gt;&lt;Cite&gt;&lt;Author&gt;Ifunanya&lt;/Author&gt;&lt;Year&gt;2019&lt;/Year&gt;&lt;RecNum&gt;41&lt;/RecNum&gt;&lt;DisplayText&gt;(23)&lt;/DisplayText&gt;&lt;record&gt;&lt;rec-number&gt;41&lt;/rec-number&gt;&lt;foreign-keys&gt;&lt;key app="EN" db-id="0fwepexf7ws5xee2tp8pszaftva2a0f2xpze" timestamp="1678474866"&gt;41&lt;/key&gt;&lt;/foreign-keys&gt;&lt;ref-type name="Journal Article"&gt;17&lt;/ref-type&gt;&lt;contributors&gt;&lt;authors&gt;&lt;author&gt;Ifunanya, Nwafor Johnbosco&lt;/author&gt;&lt;author&gt;Chukwu, Ibo Chukwunenye&lt;/author&gt;&lt;author&gt;Nobert, Obi Chuka&lt;/author&gt;&lt;author&gt;Blessing, Onwe&lt;/author&gt;&lt;author&gt;Chibuzor, Ugoji Darlington-Peter&lt;/author&gt;&lt;author&gt;Uchenna, Onuchukwu Victor&lt;/author&gt;&lt;/authors&gt;&lt;/contributors&gt;&lt;titles&gt;&lt;title&gt;Tranexamic Acid versus Placebo for Prevention of Primary Postpartum Haemorrhage among High Risk Women Undergoing Caesarean Section in Abakaliki: A Randomized Controlled Trial&lt;/title&gt;&lt;secondary-title&gt;Open Journal of Obstetrics and Gynecology&lt;/secondary-title&gt;&lt;/titles&gt;&lt;periodical&gt;&lt;full-title&gt;Open Journal of Obstetrics and Gynecology&lt;/full-title&gt;&lt;/periodical&gt;&lt;pages&gt;914-922&lt;/pages&gt;&lt;volume&gt;09&lt;/volume&gt;&lt;keywords&gt;&lt;keyword&gt;Tranexamic Acid, Maternal, Mortality, Postpartum,&lt;/keyword&gt;&lt;/keywords&gt;&lt;dates&gt;&lt;year&gt;2019&lt;/year&gt;&lt;/dates&gt;&lt;urls&gt;&lt;/urls&gt;&lt;electronic-resource-num&gt;10.4236/ojog.2019.96089&lt;/electronic-resource-num&gt;&lt;/record&gt;&lt;/Cite&gt;&lt;/EndNote&gt;</w:instrText>
            </w:r>
            <w:r>
              <w:rPr>
                <w:rFonts w:asciiTheme="majorBidi" w:hAnsiTheme="majorBidi" w:cstheme="majorBidi"/>
              </w:rPr>
              <w:fldChar w:fldCharType="separate"/>
            </w:r>
            <w:r>
              <w:rPr>
                <w:rFonts w:asciiTheme="majorBidi" w:hAnsiTheme="majorBidi" w:cstheme="majorBidi"/>
                <w:noProof/>
              </w:rPr>
              <w:t>(23)</w:t>
            </w:r>
            <w:r>
              <w:rPr>
                <w:rFonts w:asciiTheme="majorBidi" w:hAnsiTheme="majorBidi" w:cstheme="majorBidi"/>
              </w:rPr>
              <w:fldChar w:fldCharType="end"/>
            </w:r>
          </w:p>
        </w:tc>
        <w:tc>
          <w:tcPr>
            <w:tcW w:w="713" w:type="pct"/>
          </w:tcPr>
          <w:p w14:paraId="2740CCBE" w14:textId="35D4CC06"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Ifunanya</w:t>
            </w:r>
            <w:proofErr w:type="spellEnd"/>
            <w:r w:rsidRPr="00F6022C">
              <w:rPr>
                <w:rFonts w:asciiTheme="majorBidi" w:eastAsia="Times New Roman" w:hAnsiTheme="majorBidi" w:cstheme="majorBidi"/>
                <w:color w:val="000000"/>
                <w:sz w:val="20"/>
                <w:szCs w:val="20"/>
              </w:rPr>
              <w:t xml:space="preserve"> 2019</w:t>
            </w:r>
          </w:p>
        </w:tc>
        <w:tc>
          <w:tcPr>
            <w:tcW w:w="253" w:type="pct"/>
          </w:tcPr>
          <w:p w14:paraId="6CA13CB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2C1CA84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Pregnant women who had at least one risk factor for </w:t>
            </w:r>
            <w:r w:rsidRPr="00F6022C">
              <w:rPr>
                <w:rFonts w:asciiTheme="majorBidi" w:eastAsia="Times New Roman" w:hAnsiTheme="majorBidi" w:cstheme="majorBidi"/>
                <w:sz w:val="20"/>
                <w:szCs w:val="20"/>
              </w:rPr>
              <w:t xml:space="preserve">PPH </w:t>
            </w:r>
            <w:r w:rsidRPr="00F6022C">
              <w:rPr>
                <w:rFonts w:asciiTheme="majorBidi" w:eastAsia="Times New Roman" w:hAnsiTheme="majorBidi" w:cstheme="majorBidi"/>
                <w:color w:val="000000"/>
                <w:sz w:val="20"/>
                <w:szCs w:val="20"/>
              </w:rPr>
              <w:br/>
              <w:t>and who were to undergo elective or emergency cesarean delivery.</w:t>
            </w:r>
          </w:p>
        </w:tc>
        <w:tc>
          <w:tcPr>
            <w:tcW w:w="810" w:type="pct"/>
          </w:tcPr>
          <w:p w14:paraId="6270BEC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w:t>
            </w:r>
          </w:p>
          <w:p w14:paraId="1A54B25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-History of renal, cardiac and liver diseases. </w:t>
            </w:r>
          </w:p>
          <w:p w14:paraId="3E4AE9D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-Bleeding disorders. </w:t>
            </w:r>
          </w:p>
          <w:p w14:paraId="5AF960A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-History of thrombogenic </w:t>
            </w:r>
            <w:r w:rsidRPr="00F6022C">
              <w:rPr>
                <w:rFonts w:asciiTheme="majorBidi" w:eastAsia="Times New Roman" w:hAnsiTheme="majorBidi" w:cstheme="majorBidi"/>
                <w:color w:val="000000"/>
                <w:sz w:val="20"/>
                <w:szCs w:val="20"/>
              </w:rPr>
              <w:br/>
              <w:t xml:space="preserve">episodes or anticoagulant use. </w:t>
            </w:r>
          </w:p>
          <w:p w14:paraId="2BFCC89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-Allergy to TA. </w:t>
            </w:r>
          </w:p>
        </w:tc>
        <w:tc>
          <w:tcPr>
            <w:tcW w:w="282" w:type="pct"/>
          </w:tcPr>
          <w:p w14:paraId="1BA758D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7E07F4B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5 min</w:t>
            </w:r>
          </w:p>
        </w:tc>
        <w:tc>
          <w:tcPr>
            <w:tcW w:w="352" w:type="pct"/>
          </w:tcPr>
          <w:p w14:paraId="1244DF3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normal saline</w:t>
            </w:r>
          </w:p>
        </w:tc>
        <w:tc>
          <w:tcPr>
            <w:tcW w:w="427" w:type="pct"/>
          </w:tcPr>
          <w:p w14:paraId="7732F6E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5 min</w:t>
            </w:r>
          </w:p>
        </w:tc>
        <w:tc>
          <w:tcPr>
            <w:tcW w:w="633" w:type="pct"/>
          </w:tcPr>
          <w:p w14:paraId="7936B3D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Intravenous TA given before skin incision at CS reduced incidence of primary PPH and the need for additional uterotonics.</w:t>
            </w:r>
          </w:p>
        </w:tc>
        <w:tc>
          <w:tcPr>
            <w:tcW w:w="254" w:type="pct"/>
          </w:tcPr>
          <w:p w14:paraId="429D1FE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74F60A91" w14:textId="77777777" w:rsidTr="00427890">
        <w:trPr>
          <w:trHeight w:val="76"/>
        </w:trPr>
        <w:tc>
          <w:tcPr>
            <w:tcW w:w="115" w:type="pct"/>
          </w:tcPr>
          <w:p w14:paraId="4936015E" w14:textId="17C7D402"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fldData xml:space="preserve">PEVuZE5vdGU+PENpdGU+PEF1dGhvcj5JZ2Jva2U8L0F1dGhvcj48WWVhcj4yMDIyPC9ZZWFyPjxS
ZWNOdW0+MTU8L1JlY051bT48RGlzcGxheVRleHQ+KDI0KTwvRGlzcGxheVRleHQ+PHJlY29yZD48
cmVjLW51bWJlcj4xNTwvcmVjLW51bWJlcj48Zm9yZWlnbi1rZXlzPjxrZXkgYXBwPSJFTiIgZGIt
aWQ9IjBmd2VwZXhmN3dzNXhlZTJ0cDhwc3phZnR2YTJhMGYyeHB6ZSIgdGltZXN0YW1wPSIxNjc4
NDc0ODYxIj4xNTwva2V5PjwvZm9yZWlnbi1rZXlzPjxyZWYtdHlwZSBuYW1lPSJKb3VybmFsIEFy
dGljbGUiPjE3PC9yZWYtdHlwZT48Y29udHJpYnV0b3JzPjxhdXRob3JzPjxhdXRob3I+SWdib2tl
LCBGLiBOLjwvYXV0aG9yPjxhdXRob3I+T2JpLCBWLiBPLjwvYXV0aG9yPjxhdXRob3I+RGltZWpl
c2ksIEIuIEkuPC9hdXRob3I+PGF1dGhvcj5MYXdhbmksIEwuIE8uPC9hdXRob3I+PC9hdXRob3Jz
PjwvY29udHJpYnV0b3JzPjxhdXRoLWFkZHJlc3M+QWxleC1Fa3d1ZW1lIEZlZGVyYWwgVW5pdmVy
c2l0eSBUZWFjaGluZyBIb3NwaXRhbCwgQWJha2FsaWtpLCBOaWdlcmlhLiBpZ2Jva2VmcmFuY2lz
bkBnbWFpbC5jb20uJiN4RDtBbGV4LUVrd3VlbWUgRmVkZXJhbCBVbml2ZXJzaXR5IFRlYWNoaW5n
IEhvc3BpdGFsLCBBYmFrYWxpa2ksIE5pZ2VyaWEuJiN4RDtJbnN0aXR1dGUgb2YgSGVhbHRoIFBv
bGljeSwgTWFuYWdlbWVudCBhbmQgRXZhbHVhdGlvbiwgVW5pdmVyc2l0eSBvZiBUb3JvbnRvLCBU
b3JvbnRvLCBPTiwgTTVUIDNNNiwgQ2FuYWRhLjwvYXV0aC1hZGRyZXNzPjx0aXRsZXM+PHRpdGxl
PlRyYW5leGFtaWMgYWNpZCBmb3IgcmVkdWNpbmcgYmxvb2QgbG9zcyBmb2xsb3dpbmcgdmFnaW5h
bCBkZWxpdmVyeTogYSBkb3VibGUtYmxpbmQgcmFuZG9taXplZCBjb250cm9sbGVkIHRyaWFsPC90
aXRsZT48c2Vjb25kYXJ5LXRpdGxlPkJNQyBQcmVnbmFuY3kgQ2hpbGRiaXJ0aDwvc2Vjb25kYXJ5
LXRpdGxlPjwvdGl0bGVzPjxwZXJpb2RpY2FsPjxmdWxsLXRpdGxlPkJNQyBQcmVnbmFuY3kgQ2hp
bGRiaXJ0aDwvZnVsbC10aXRsZT48L3BlcmlvZGljYWw+PHBhZ2VzPjE3ODwvcGFnZXM+PHZvbHVt
ZT4yMjwvdm9sdW1lPjxudW1iZXI+MTwvbnVtYmVyPjxlZGl0aW9uPjIwMjIvMDMvMDU8L2VkaXRp
b24+PGtleXdvcmRzPjxrZXl3b3JkPkFkbWluaXN0cmF0aW9uLCBJbnRyYXZlbm91czwva2V5d29y
ZD48a2V5d29yZD5BZHVsdDwva2V5d29yZD48a2V5d29yZD5BbnRpZmlicmlub2x5dGljIEFnZW50
cy8qdGhlcmFwZXV0aWMgdXNlPC9rZXl3b3JkPjxrZXl3b3JkPkJsb29kIFZvbHVtZS9kcnVnIGVm
ZmVjdHM8L2tleXdvcmQ+PGtleXdvcmQ+KkRlbGl2ZXJ5LCBPYnN0ZXRyaWM8L2tleXdvcmQ+PGtl
eXdvcmQ+RG91YmxlLUJsaW5kIE1ldGhvZDwva2V5d29yZD48a2V5d29yZD5GZW1hbGU8L2tleXdv
cmQ+PGtleXdvcmQ+SHVtYW5zPC9rZXl3b3JkPjxrZXl3b3JkPk5pZ2VyaWE8L2tleXdvcmQ+PGtl
eXdvcmQ+UG9zdHBhcnR1bSBIZW1vcnJoYWdlLypkcnVnIHRoZXJhcHk8L2tleXdvcmQ+PGtleXdv
cmQ+UHJlZ25hbmN5PC9rZXl3b3JkPjxrZXl3b3JkPlJlcHJvZHVjaWJpbGl0eSBvZiBSZXN1bHRz
PC9rZXl3b3JkPjxrZXl3b3JkPlRyYW5leGFtaWMgQWNpZC8qdGhlcmFwZXV0aWMgdXNlPC9rZXl3
b3JkPjxrZXl3b3JkPkJsb29kIGxvc3M8L2tleXdvcmQ+PGtleXdvcmQ+UG9zdHBhcnR1bSBoYWVt
b3JyaGFnZTwva2V5d29yZD48a2V5d29yZD5QcmV2ZW50aW9uPC9rZXl3b3JkPjxrZXl3b3JkPlRy
YW5leGFtaWMgYWNpZDwva2V5d29yZD48a2V5d29yZD5WYWdpbmFsIGRlbGl2ZXJ5PC9rZXl3b3Jk
PjxrZXl3b3JkPnRoaXMgc3R1ZHkgdG8gZGVjbGFyZS48L2tleXdvcmQ+PC9rZXl3b3Jkcz48ZGF0
ZXM+PHllYXI+MjAyMjwveWVhcj48cHViLWRhdGVzPjxkYXRlPk1hciAzPC9kYXRlPjwvcHViLWRh
dGVzPjwvZGF0ZXM+PGlzYm4+MTQ3MS0yMzkzIChFbGVjdHJvbmljKSYjeEQ7MTQ3MS0yMzkzIChM
aW5raW5nKTwvaXNibj48YWNjZXNzaW9uLW51bT4zNTI0MTAyMzwvYWNjZXNzaW9uLW51bT48dXJs
cz48cmVsYXRlZC11cmxzPjx1cmw+aHR0cHM6Ly93d3cubmNiaS5ubG0ubmloLmdvdi9wdWJtZWQv
MzUyNDEwMjM8L3VybD48L3JlbGF0ZWQtdXJscz48L3VybHM+PGN1c3RvbTI+UE1DODg5NjA5OTwv
Y3VzdG9tMj48ZWxlY3Ryb25pYy1yZXNvdXJjZS1udW0+MTAuMTE4Ni9zMTI4ODQtMDIyLTA0NDYy
LXo8L2VsZWN0cm9uaWMtcmVzb3VyY2UtbnVtPjwvcmVjb3JkPjwvQ2l0ZT48L0VuZE5vdGU+AG==
</w:fldData>
              </w:fldChar>
            </w:r>
            <w:r>
              <w:rPr>
                <w:rFonts w:asciiTheme="majorBidi" w:hAnsiTheme="majorBidi" w:cstheme="majorBidi"/>
              </w:rPr>
              <w:instrText xml:space="preserve"> ADDIN EN.CITE </w:instrText>
            </w:r>
            <w:r>
              <w:rPr>
                <w:rFonts w:asciiTheme="majorBidi" w:hAnsiTheme="majorBidi" w:cstheme="majorBidi"/>
              </w:rPr>
              <w:fldChar w:fldCharType="begin">
                <w:fldData xml:space="preserve">PEVuZE5vdGU+PENpdGU+PEF1dGhvcj5JZ2Jva2U8L0F1dGhvcj48WWVhcj4yMDIyPC9ZZWFyPjxS
ZWNOdW0+MTU8L1JlY051bT48RGlzcGxheVRleHQ+KDI0KTwvRGlzcGxheVRleHQ+PHJlY29yZD48
cmVjLW51bWJlcj4xNTwvcmVjLW51bWJlcj48Zm9yZWlnbi1rZXlzPjxrZXkgYXBwPSJFTiIgZGIt
aWQ9IjBmd2VwZXhmN3dzNXhlZTJ0cDhwc3phZnR2YTJhMGYyeHB6ZSIgdGltZXN0YW1wPSIxNjc4
NDc0ODYxIj4xNTwva2V5PjwvZm9yZWlnbi1rZXlzPjxyZWYtdHlwZSBuYW1lPSJKb3VybmFsIEFy
dGljbGUiPjE3PC9yZWYtdHlwZT48Y29udHJpYnV0b3JzPjxhdXRob3JzPjxhdXRob3I+SWdib2tl
LCBGLiBOLjwvYXV0aG9yPjxhdXRob3I+T2JpLCBWLiBPLjwvYXV0aG9yPjxhdXRob3I+RGltZWpl
c2ksIEIuIEkuPC9hdXRob3I+PGF1dGhvcj5MYXdhbmksIEwuIE8uPC9hdXRob3I+PC9hdXRob3Jz
PjwvY29udHJpYnV0b3JzPjxhdXRoLWFkZHJlc3M+QWxleC1Fa3d1ZW1lIEZlZGVyYWwgVW5pdmVy
c2l0eSBUZWFjaGluZyBIb3NwaXRhbCwgQWJha2FsaWtpLCBOaWdlcmlhLiBpZ2Jva2VmcmFuY2lz
bkBnbWFpbC5jb20uJiN4RDtBbGV4LUVrd3VlbWUgRmVkZXJhbCBVbml2ZXJzaXR5IFRlYWNoaW5n
IEhvc3BpdGFsLCBBYmFrYWxpa2ksIE5pZ2VyaWEuJiN4RDtJbnN0aXR1dGUgb2YgSGVhbHRoIFBv
bGljeSwgTWFuYWdlbWVudCBhbmQgRXZhbHVhdGlvbiwgVW5pdmVyc2l0eSBvZiBUb3JvbnRvLCBU
b3JvbnRvLCBPTiwgTTVUIDNNNiwgQ2FuYWRhLjwvYXV0aC1hZGRyZXNzPjx0aXRsZXM+PHRpdGxl
PlRyYW5leGFtaWMgYWNpZCBmb3IgcmVkdWNpbmcgYmxvb2QgbG9zcyBmb2xsb3dpbmcgdmFnaW5h
bCBkZWxpdmVyeTogYSBkb3VibGUtYmxpbmQgcmFuZG9taXplZCBjb250cm9sbGVkIHRyaWFsPC90
aXRsZT48c2Vjb25kYXJ5LXRpdGxlPkJNQyBQcmVnbmFuY3kgQ2hpbGRiaXJ0aDwvc2Vjb25kYXJ5
LXRpdGxlPjwvdGl0bGVzPjxwZXJpb2RpY2FsPjxmdWxsLXRpdGxlPkJNQyBQcmVnbmFuY3kgQ2hp
bGRiaXJ0aDwvZnVsbC10aXRsZT48L3BlcmlvZGljYWw+PHBhZ2VzPjE3ODwvcGFnZXM+PHZvbHVt
ZT4yMjwvdm9sdW1lPjxudW1iZXI+MTwvbnVtYmVyPjxlZGl0aW9uPjIwMjIvMDMvMDU8L2VkaXRp
b24+PGtleXdvcmRzPjxrZXl3b3JkPkFkbWluaXN0cmF0aW9uLCBJbnRyYXZlbm91czwva2V5d29y
ZD48a2V5d29yZD5BZHVsdDwva2V5d29yZD48a2V5d29yZD5BbnRpZmlicmlub2x5dGljIEFnZW50
cy8qdGhlcmFwZXV0aWMgdXNlPC9rZXl3b3JkPjxrZXl3b3JkPkJsb29kIFZvbHVtZS9kcnVnIGVm
ZmVjdHM8L2tleXdvcmQ+PGtleXdvcmQ+KkRlbGl2ZXJ5LCBPYnN0ZXRyaWM8L2tleXdvcmQ+PGtl
eXdvcmQ+RG91YmxlLUJsaW5kIE1ldGhvZDwva2V5d29yZD48a2V5d29yZD5GZW1hbGU8L2tleXdv
cmQ+PGtleXdvcmQ+SHVtYW5zPC9rZXl3b3JkPjxrZXl3b3JkPk5pZ2VyaWE8L2tleXdvcmQ+PGtl
eXdvcmQ+UG9zdHBhcnR1bSBIZW1vcnJoYWdlLypkcnVnIHRoZXJhcHk8L2tleXdvcmQ+PGtleXdv
cmQ+UHJlZ25hbmN5PC9rZXl3b3JkPjxrZXl3b3JkPlJlcHJvZHVjaWJpbGl0eSBvZiBSZXN1bHRz
PC9rZXl3b3JkPjxrZXl3b3JkPlRyYW5leGFtaWMgQWNpZC8qdGhlcmFwZXV0aWMgdXNlPC9rZXl3
b3JkPjxrZXl3b3JkPkJsb29kIGxvc3M8L2tleXdvcmQ+PGtleXdvcmQ+UG9zdHBhcnR1bSBoYWVt
b3JyaGFnZTwva2V5d29yZD48a2V5d29yZD5QcmV2ZW50aW9uPC9rZXl3b3JkPjxrZXl3b3JkPlRy
YW5leGFtaWMgYWNpZDwva2V5d29yZD48a2V5d29yZD5WYWdpbmFsIGRlbGl2ZXJ5PC9rZXl3b3Jk
PjxrZXl3b3JkPnRoaXMgc3R1ZHkgdG8gZGVjbGFyZS48L2tleXdvcmQ+PC9rZXl3b3Jkcz48ZGF0
ZXM+PHllYXI+MjAyMjwveWVhcj48cHViLWRhdGVzPjxkYXRlPk1hciAzPC9kYXRlPjwvcHViLWRh
dGVzPjwvZGF0ZXM+PGlzYm4+MTQ3MS0yMzkzIChFbGVjdHJvbmljKSYjeEQ7MTQ3MS0yMzkzIChM
aW5raW5nKTwvaXNibj48YWNjZXNzaW9uLW51bT4zNTI0MTAyMzwvYWNjZXNzaW9uLW51bT48dXJs
cz48cmVsYXRlZC11cmxzPjx1cmw+aHR0cHM6Ly93d3cubmNiaS5ubG0ubmloLmdvdi9wdWJtZWQv
MzUyNDEwMjM8L3VybD48L3JlbGF0ZWQtdXJscz48L3VybHM+PGN1c3RvbTI+UE1DODg5NjA5OTwv
Y3VzdG9tMj48ZWxlY3Ryb25pYy1yZXNvdXJjZS1udW0+MTAuMTE4Ni9zMTI4ODQtMDIyLTA0NDYy
LXo8L2VsZWN0cm9uaWMtcmVzb3VyY2UtbnVtPjwvcmVjb3JkPjwvQ2l0ZT48L0VuZE5vdGU+AG==
</w:fldData>
              </w:fldChar>
            </w:r>
            <w:r>
              <w:rPr>
                <w:rFonts w:asciiTheme="majorBidi" w:hAnsiTheme="majorBidi" w:cstheme="majorBidi"/>
              </w:rPr>
              <w:instrText xml:space="preserve"> ADDIN EN.CITE.DATA </w:instrText>
            </w:r>
            <w:r>
              <w:rPr>
                <w:rFonts w:asciiTheme="majorBidi" w:hAnsiTheme="majorBidi" w:cstheme="majorBidi"/>
              </w:rPr>
            </w:r>
            <w:r>
              <w:rPr>
                <w:rFonts w:asciiTheme="majorBidi" w:hAnsiTheme="majorBidi" w:cstheme="majorBidi"/>
              </w:rPr>
              <w:fldChar w:fldCharType="end"/>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(24)</w:t>
            </w:r>
            <w:r>
              <w:rPr>
                <w:rFonts w:asciiTheme="majorBidi" w:hAnsiTheme="majorBidi" w:cstheme="majorBidi"/>
              </w:rPr>
              <w:fldChar w:fldCharType="end"/>
            </w:r>
          </w:p>
        </w:tc>
        <w:tc>
          <w:tcPr>
            <w:tcW w:w="713" w:type="pct"/>
          </w:tcPr>
          <w:p w14:paraId="58AAC030" w14:textId="08CA0532"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Igboke</w:t>
            </w:r>
            <w:proofErr w:type="spellEnd"/>
            <w:r w:rsidRPr="00F6022C">
              <w:rPr>
                <w:rFonts w:asciiTheme="majorBidi" w:eastAsia="Times New Roman" w:hAnsiTheme="majorBidi" w:cstheme="majorBidi"/>
                <w:color w:val="000000"/>
                <w:sz w:val="20"/>
                <w:szCs w:val="20"/>
              </w:rPr>
              <w:t xml:space="preserve"> 2022</w:t>
            </w:r>
          </w:p>
        </w:tc>
        <w:tc>
          <w:tcPr>
            <w:tcW w:w="253" w:type="pct"/>
          </w:tcPr>
          <w:p w14:paraId="015ADF6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31265B0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Subjects with spontaneous labor, planned vaginal delivery, singleton, term pregnancy and cephalic presentation. Parturient who have no contraindications to the use </w:t>
            </w:r>
            <w:r w:rsidRPr="00F6022C">
              <w:rPr>
                <w:rFonts w:asciiTheme="majorBidi" w:eastAsia="Times New Roman" w:hAnsiTheme="majorBidi" w:cstheme="majorBidi"/>
                <w:color w:val="000000"/>
                <w:sz w:val="20"/>
                <w:szCs w:val="20"/>
              </w:rPr>
              <w:br/>
              <w:t>of tranexamic acid.</w:t>
            </w:r>
          </w:p>
        </w:tc>
        <w:tc>
          <w:tcPr>
            <w:tcW w:w="810" w:type="pct"/>
          </w:tcPr>
          <w:p w14:paraId="277E951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with:</w:t>
            </w:r>
          </w:p>
          <w:p w14:paraId="3E29588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-History of thromboembolism, sickle cell disease, bleeding disorders, autoimmune diseases, liver pathology, renal disease, known cardiovascular disorders. </w:t>
            </w:r>
          </w:p>
          <w:p w14:paraId="5335D65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-Multiple pregnancy, </w:t>
            </w:r>
            <w:r w:rsidRPr="00F6022C">
              <w:rPr>
                <w:rFonts w:asciiTheme="majorBidi" w:eastAsia="Times New Roman" w:hAnsiTheme="majorBidi" w:cstheme="majorBidi"/>
                <w:sz w:val="20"/>
                <w:szCs w:val="20"/>
              </w:rPr>
              <w:t>IUFD.</w:t>
            </w:r>
            <w:r w:rsidRPr="00F6022C">
              <w:rPr>
                <w:rFonts w:asciiTheme="majorBidi" w:eastAsia="Times New Roman" w:hAnsiTheme="majorBidi" w:cstheme="majorBidi"/>
                <w:b/>
                <w:sz w:val="20"/>
                <w:szCs w:val="20"/>
              </w:rPr>
              <w:t xml:space="preserve"> </w:t>
            </w:r>
            <w:r w:rsidRPr="00F6022C">
              <w:rPr>
                <w:rFonts w:asciiTheme="majorBidi" w:eastAsia="Times New Roman" w:hAnsiTheme="majorBidi" w:cstheme="majorBidi"/>
                <w:color w:val="000000"/>
                <w:sz w:val="20"/>
                <w:szCs w:val="20"/>
              </w:rPr>
              <w:br/>
              <w:t xml:space="preserve">-Previous uterine surgeries. </w:t>
            </w:r>
          </w:p>
          <w:p w14:paraId="536DD9D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-Patients with chronic HTN. </w:t>
            </w:r>
          </w:p>
          <w:p w14:paraId="384A28E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-Preeclampsia.</w:t>
            </w:r>
            <w:r w:rsidRPr="00F6022C">
              <w:rPr>
                <w:rFonts w:asciiTheme="majorBidi" w:eastAsia="Times New Roman" w:hAnsiTheme="majorBidi" w:cstheme="majorBidi"/>
                <w:color w:val="000000"/>
                <w:sz w:val="20"/>
                <w:szCs w:val="20"/>
              </w:rPr>
              <w:br/>
              <w:t>-Antepartum hemorrhage or ruptured uterus.</w:t>
            </w:r>
          </w:p>
          <w:p w14:paraId="1010EB8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-Varicose veins.</w:t>
            </w:r>
          </w:p>
          <w:p w14:paraId="7429902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epilepsy or seizures.</w:t>
            </w:r>
          </w:p>
        </w:tc>
        <w:tc>
          <w:tcPr>
            <w:tcW w:w="282" w:type="pct"/>
          </w:tcPr>
          <w:p w14:paraId="798C4C1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1650B87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30-60 seconds</w:t>
            </w:r>
          </w:p>
        </w:tc>
        <w:tc>
          <w:tcPr>
            <w:tcW w:w="352" w:type="pct"/>
          </w:tcPr>
          <w:p w14:paraId="31C2B06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water for injection</w:t>
            </w:r>
          </w:p>
        </w:tc>
        <w:tc>
          <w:tcPr>
            <w:tcW w:w="427" w:type="pct"/>
          </w:tcPr>
          <w:p w14:paraId="14F58E0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30-60 seconds</w:t>
            </w:r>
          </w:p>
        </w:tc>
        <w:tc>
          <w:tcPr>
            <w:tcW w:w="633" w:type="pct"/>
          </w:tcPr>
          <w:p w14:paraId="2B57322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Intravenous TA reduced blood loss </w:t>
            </w:r>
            <w:r w:rsidRPr="00F6022C">
              <w:rPr>
                <w:rFonts w:asciiTheme="majorBidi" w:eastAsia="Times New Roman" w:hAnsiTheme="majorBidi" w:cstheme="majorBidi"/>
                <w:sz w:val="20"/>
                <w:szCs w:val="20"/>
              </w:rPr>
              <w:t xml:space="preserve">following </w:t>
            </w:r>
            <w:r w:rsidRPr="00F6022C">
              <w:rPr>
                <w:rFonts w:asciiTheme="majorBidi" w:eastAsia="Times New Roman" w:hAnsiTheme="majorBidi" w:cstheme="majorBidi"/>
                <w:b/>
                <w:sz w:val="20"/>
                <w:szCs w:val="20"/>
              </w:rPr>
              <w:t xml:space="preserve">VD </w:t>
            </w:r>
            <w:r w:rsidRPr="00F6022C">
              <w:rPr>
                <w:rFonts w:asciiTheme="majorBidi" w:eastAsia="Times New Roman" w:hAnsiTheme="majorBidi" w:cstheme="majorBidi"/>
                <w:sz w:val="20"/>
                <w:szCs w:val="20"/>
              </w:rPr>
              <w:t xml:space="preserve">and </w:t>
            </w:r>
            <w:r w:rsidRPr="00F6022C">
              <w:rPr>
                <w:rFonts w:asciiTheme="majorBidi" w:eastAsia="Times New Roman" w:hAnsiTheme="majorBidi" w:cstheme="majorBidi"/>
                <w:color w:val="000000"/>
                <w:sz w:val="20"/>
                <w:szCs w:val="20"/>
              </w:rPr>
              <w:t>the need for additional uterotonics.</w:t>
            </w:r>
          </w:p>
        </w:tc>
        <w:tc>
          <w:tcPr>
            <w:tcW w:w="254" w:type="pct"/>
          </w:tcPr>
          <w:p w14:paraId="4B2C138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625295C4"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0ADEAB80" w14:textId="3B78BBE6"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&lt;EndNote&gt;&lt;Cite&gt;&lt;Author&gt;Ismail&lt;/Author&gt;&lt;Year&gt;2017&lt;/Year&gt;&lt;RecNum&gt;42&lt;/RecNum&gt;&lt;DisplayText&gt;(25)&lt;/DisplayText&gt;&lt;record&gt;&lt;rec-number&gt;42&lt;/rec-number&gt;&lt;foreign-keys&gt;&lt;key app="EN" db-id="0fwepexf7ws5xee2tp8pszaftva2a0f2xpze" timestamp="1678474867"&gt;42&lt;/key&gt;&lt;/foreign-keys&gt;&lt;ref-type name="Journal Article"&gt;17&lt;/ref-type&gt;&lt;contributors&gt;&lt;authors&gt;&lt;author&gt;Ismail, AM&lt;/author&gt;&lt;author&gt;Abbas, AM&lt;/author&gt;&lt;author&gt;Shahat, MA&lt;/author&gt;&lt;author&gt;Ali, KM&lt;/author&gt;&lt;/authors&gt;&lt;/contributors&gt;&lt;titles&gt;&lt;title&gt;Evaluation of Subendometrial and Intramyometrial Blood Flow after Intravenous Tranexamic Acid for Prevention of Postpartum Hemorrhage in Vaginal Delivery: A Randomized Controlled Study&lt;/title&gt;&lt;secondary-title&gt;Journal of Gynecological Research and Obstetrics&lt;/secondary-title&gt;&lt;/titles&gt;&lt;periodical&gt;&lt;full-title&gt;Journal of Gynecological Research and Obstetrics&lt;/full-title&gt;&lt;/periodical&gt;&lt;pages&gt;046-050&lt;/pages&gt;&lt;volume&gt;3&lt;/volume&gt;&lt;keywords&gt;&lt;keyword&gt;acid&lt;/keyword&gt;&lt;keyword&gt;com&lt;/keyword&gt;&lt;keyword&gt;doppler&lt;/keyword&gt;&lt;keyword&gt;https&lt;/keyword&gt;&lt;keyword&gt;peertechz&lt;/keyword&gt;&lt;keyword&gt;postpartum hemorrhage&lt;/keyword&gt;&lt;keyword&gt;tranexamic&lt;/keyword&gt;&lt;keyword&gt;uterine blood fl ow&lt;/keyword&gt;&lt;keyword&gt;www&lt;/keyword&gt;&lt;/keywords&gt;&lt;dates&gt;&lt;year&gt;2017&lt;/year&gt;&lt;/dates&gt;&lt;urls&gt;&lt;/urls&gt;&lt;electronic-resource-num&gt;10.17352/jgro.000037&lt;/electronic-resource-num&gt;&lt;/record&gt;&lt;/Cite&gt;&lt;/EndNote&gt;</w:instrText>
            </w:r>
            <w:r>
              <w:rPr>
                <w:rFonts w:asciiTheme="majorBidi" w:hAnsiTheme="majorBidi" w:cstheme="majorBidi"/>
              </w:rPr>
              <w:fldChar w:fldCharType="separate"/>
            </w:r>
            <w:r>
              <w:rPr>
                <w:rFonts w:asciiTheme="majorBidi" w:hAnsiTheme="majorBidi" w:cstheme="majorBidi"/>
                <w:noProof/>
              </w:rPr>
              <w:t>(25)</w:t>
            </w:r>
            <w:r>
              <w:rPr>
                <w:rFonts w:asciiTheme="majorBidi" w:hAnsiTheme="majorBidi" w:cstheme="majorBidi"/>
              </w:rPr>
              <w:fldChar w:fldCharType="end"/>
            </w:r>
          </w:p>
        </w:tc>
        <w:tc>
          <w:tcPr>
            <w:tcW w:w="713" w:type="pct"/>
          </w:tcPr>
          <w:p w14:paraId="1E00456E" w14:textId="37DF4173"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Ismail (2017)</w:t>
            </w:r>
          </w:p>
        </w:tc>
        <w:tc>
          <w:tcPr>
            <w:tcW w:w="253" w:type="pct"/>
          </w:tcPr>
          <w:p w14:paraId="2270985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320F0E5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Pregnant women (37-42 weeks), with a live fetus and cephalic presentation who were passed spontaneously in labor and expected to normal vaginal delivery.</w:t>
            </w:r>
          </w:p>
        </w:tc>
        <w:tc>
          <w:tcPr>
            <w:tcW w:w="810" w:type="pct"/>
          </w:tcPr>
          <w:p w14:paraId="06A57FB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with risk factors for PPH as over distended uterus by (polyhydramnios, multiple</w:t>
            </w:r>
            <w:r w:rsidRPr="00F6022C">
              <w:rPr>
                <w:rFonts w:asciiTheme="majorBidi" w:eastAsia="Times New Roman" w:hAnsiTheme="majorBidi" w:cstheme="majorBidi"/>
                <w:color w:val="000000"/>
                <w:sz w:val="20"/>
                <w:szCs w:val="20"/>
              </w:rPr>
              <w:br/>
              <w:t xml:space="preserve">gestations or macrocosmic baby). </w:t>
            </w:r>
          </w:p>
          <w:p w14:paraId="16204E3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-Grand multipara.</w:t>
            </w:r>
          </w:p>
          <w:p w14:paraId="7066690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with hypertensive disorders. -Previous history of PPH.</w:t>
            </w:r>
          </w:p>
          <w:p w14:paraId="23D9115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scarred uterus.</w:t>
            </w:r>
          </w:p>
        </w:tc>
        <w:tc>
          <w:tcPr>
            <w:tcW w:w="282" w:type="pct"/>
          </w:tcPr>
          <w:p w14:paraId="597ABC3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5493C87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a 5-minute period</w:t>
            </w:r>
          </w:p>
        </w:tc>
        <w:tc>
          <w:tcPr>
            <w:tcW w:w="352" w:type="pct"/>
          </w:tcPr>
          <w:p w14:paraId="447DB34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5% glucose</w:t>
            </w:r>
          </w:p>
        </w:tc>
        <w:tc>
          <w:tcPr>
            <w:tcW w:w="427" w:type="pct"/>
          </w:tcPr>
          <w:p w14:paraId="255379E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a 5-minute period</w:t>
            </w:r>
          </w:p>
        </w:tc>
        <w:tc>
          <w:tcPr>
            <w:tcW w:w="633" w:type="pct"/>
          </w:tcPr>
          <w:p w14:paraId="0E78FF0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The use of intravenous TA after VD reduces postpartum hemorrhage.</w:t>
            </w:r>
          </w:p>
        </w:tc>
        <w:tc>
          <w:tcPr>
            <w:tcW w:w="254" w:type="pct"/>
          </w:tcPr>
          <w:p w14:paraId="52DC23B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Low risk of bias</w:t>
            </w:r>
          </w:p>
        </w:tc>
      </w:tr>
      <w:tr w:rsidR="00427890" w:rsidRPr="00F6022C" w14:paraId="3F2B2630" w14:textId="77777777" w:rsidTr="00427890">
        <w:trPr>
          <w:trHeight w:val="76"/>
        </w:trPr>
        <w:tc>
          <w:tcPr>
            <w:tcW w:w="115" w:type="pct"/>
          </w:tcPr>
          <w:p w14:paraId="364E2551" w14:textId="693CB97E"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&lt;EndNote&gt;&lt;Cite&gt;&lt;Author&gt;Jafarbegloo&lt;/Author&gt;&lt;Year&gt;2021&lt;/Year&gt;&lt;RecNum&gt;43&lt;/RecNum&gt;&lt;DisplayText&gt;(26)&lt;/DisplayText&gt;&lt;record&gt;&lt;rec-number&gt;43&lt;/rec-number&gt;&lt;foreign-keys&gt;&lt;key app="EN" db-id="0fwepexf7ws5xee2tp8pszaftva2a0f2xpze" timestamp="1678474867"&gt;43&lt;/key&gt;&lt;/foreign-keys&gt;&lt;ref-type name="Journal Article"&gt;17&lt;/ref-type&gt;&lt;contributors&gt;&lt;authors&gt;&lt;author&gt;Jafarbegloo, Esmat&lt;/author&gt;&lt;author&gt;Faridnyia, Faride&lt;/author&gt;&lt;author&gt;Nejad, Atefeh Sadat Mohammad Hoseini&lt;/author&gt;&lt;/authors&gt;&lt;/contributors&gt;&lt;titles&gt;&lt;title&gt;The Effect of Intravenous Tranexamic Acid on Hemoglobin and Hematocrit Levels After Cesarean Delivery: a Randomized Controlled Clinical Trial&lt;/title&gt;&lt;/titles&gt;&lt;keywords&gt;&lt;keyword&gt;Cesarean section&lt;/keyword&gt;&lt;keyword&gt;Randomized controlled trials&lt;/keyword&gt;&lt;keyword&gt;Tranexamic acid&lt;/keyword&gt;&lt;keyword&gt;hematocrit&lt;/keyword&gt;&lt;keyword&gt;hemoglobin&lt;/keyword&gt;&lt;/keywords&gt;&lt;dates&gt;&lt;year&gt;2021&lt;/year&gt;&lt;/dates&gt;&lt;urls&gt;&lt;/urls&gt;&lt;electronic-resource-num&gt;10.21203/RS.3.RS-838710/V1&lt;/electronic-resource-num&gt;&lt;/record&gt;&lt;/Cite&gt;&lt;/EndNote&gt;</w:instrText>
            </w:r>
            <w:r>
              <w:rPr>
                <w:rFonts w:asciiTheme="majorBidi" w:hAnsiTheme="majorBidi" w:cstheme="majorBidi"/>
              </w:rPr>
              <w:fldChar w:fldCharType="separate"/>
            </w:r>
            <w:r>
              <w:rPr>
                <w:rFonts w:asciiTheme="majorBidi" w:hAnsiTheme="majorBidi" w:cstheme="majorBidi"/>
                <w:noProof/>
              </w:rPr>
              <w:t>(26)</w:t>
            </w:r>
            <w:r>
              <w:rPr>
                <w:rFonts w:asciiTheme="majorBidi" w:hAnsiTheme="majorBidi" w:cstheme="majorBidi"/>
              </w:rPr>
              <w:fldChar w:fldCharType="end"/>
            </w:r>
          </w:p>
        </w:tc>
        <w:tc>
          <w:tcPr>
            <w:tcW w:w="713" w:type="pct"/>
          </w:tcPr>
          <w:p w14:paraId="15487731" w14:textId="1B66155C"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Jafarbegloo</w:t>
            </w:r>
            <w:proofErr w:type="spellEnd"/>
            <w:r w:rsidRPr="00F6022C">
              <w:rPr>
                <w:rFonts w:asciiTheme="majorBidi" w:eastAsia="Times New Roman" w:hAnsiTheme="majorBidi" w:cstheme="majorBidi"/>
                <w:color w:val="000000"/>
                <w:sz w:val="20"/>
                <w:szCs w:val="20"/>
              </w:rPr>
              <w:t xml:space="preserve"> 2017</w:t>
            </w:r>
          </w:p>
        </w:tc>
        <w:tc>
          <w:tcPr>
            <w:tcW w:w="253" w:type="pct"/>
          </w:tcPr>
          <w:p w14:paraId="04F674B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3557EFA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Pregnant women who were to undergo elective cesarean delivery, aged 18–35 years with a singleton pregnancy at (38-42) weeks' gestation and Blood pressure less than 140/90 mmHg.</w:t>
            </w:r>
          </w:p>
        </w:tc>
        <w:tc>
          <w:tcPr>
            <w:tcW w:w="810" w:type="pct"/>
          </w:tcPr>
          <w:p w14:paraId="0992294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Pregnancy complications as </w:t>
            </w:r>
          </w:p>
          <w:p w14:paraId="4747089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-pre-eclampsia. </w:t>
            </w:r>
          </w:p>
          <w:p w14:paraId="0B21B41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-polyhydramnios. </w:t>
            </w:r>
          </w:p>
          <w:p w14:paraId="2705CBE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-macrosomia. </w:t>
            </w:r>
          </w:p>
          <w:p w14:paraId="246BA9E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-preterm labor. </w:t>
            </w:r>
          </w:p>
          <w:p w14:paraId="5161754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-multiple pregnancies. </w:t>
            </w:r>
          </w:p>
          <w:p w14:paraId="22DD22C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-placenta previa or abruptio placenta. </w:t>
            </w:r>
          </w:p>
          <w:p w14:paraId="188AE03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-abnormal placenta. </w:t>
            </w:r>
          </w:p>
          <w:p w14:paraId="22C7735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-thrombophilia, coagulopathy, anemia, cardiovascular, liver, renal disorders. </w:t>
            </w:r>
          </w:p>
          <w:p w14:paraId="58A1C67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-allergy to TA.</w:t>
            </w:r>
          </w:p>
        </w:tc>
        <w:tc>
          <w:tcPr>
            <w:tcW w:w="282" w:type="pct"/>
          </w:tcPr>
          <w:p w14:paraId="5148DED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7398A1E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10 min</w:t>
            </w:r>
          </w:p>
        </w:tc>
        <w:tc>
          <w:tcPr>
            <w:tcW w:w="352" w:type="pct"/>
          </w:tcPr>
          <w:p w14:paraId="4187508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distilled water</w:t>
            </w:r>
          </w:p>
        </w:tc>
        <w:tc>
          <w:tcPr>
            <w:tcW w:w="427" w:type="pct"/>
          </w:tcPr>
          <w:p w14:paraId="7F28A3B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10 min</w:t>
            </w:r>
          </w:p>
        </w:tc>
        <w:tc>
          <w:tcPr>
            <w:tcW w:w="633" w:type="pct"/>
          </w:tcPr>
          <w:p w14:paraId="551D22B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Pre-operative prescription of TA was not associated with improvement of post-operative hematocrit and hemoglobin.</w:t>
            </w:r>
          </w:p>
        </w:tc>
        <w:tc>
          <w:tcPr>
            <w:tcW w:w="254" w:type="pct"/>
          </w:tcPr>
          <w:p w14:paraId="59CA40F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5B7E620D"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1711C7A3" w14:textId="0C311F25"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lastRenderedPageBreak/>
              <w:fldChar w:fldCharType="begin"/>
            </w:r>
            <w:r>
              <w:rPr>
                <w:rFonts w:asciiTheme="majorBidi" w:hAnsiTheme="majorBidi" w:cstheme="majorBidi"/>
              </w:rPr>
              <w:instrText xml:space="preserve"> ADDIN EN.CITE &lt;EndNote&gt;&lt;Cite&gt;&lt;Author&gt;Kafayat&lt;/Author&gt;&lt;Year&gt;2018&lt;/Year&gt;&lt;RecNum&gt;44&lt;/RecNum&gt;&lt;DisplayText&gt;(27)&lt;/DisplayText&gt;&lt;record&gt;&lt;rec-number&gt;44&lt;/rec-number&gt;&lt;foreign-keys&gt;&lt;key app="EN" db-id="0fwepexf7ws5xee2tp8pszaftva2a0f2xpze" timestamp="1678474867"&gt;44&lt;/key&gt;&lt;/foreign-keys&gt;&lt;ref-type name="Journal Article"&gt;17&lt;/ref-type&gt;&lt;contributors&gt;&lt;authors&gt;&lt;author&gt;Kafayat, Hafsa&lt;/author&gt;&lt;author&gt;Janjua, Mahham&lt;/author&gt;&lt;author&gt;Naheed, Iffat&lt;/author&gt;&lt;author&gt;Iqbal, Tayyaba&lt;/author&gt;&lt;/authors&gt;&lt;/contributors&gt;&lt;titles&gt;&lt;title&gt;To assess the prophylactic role of tranexamic acid in reducing blood loss during and after two hours of caesarean section&lt;/title&gt;&lt;secondary-title&gt;Pakistan Journal of Medical and Health Sciences&lt;/secondary-title&gt;&lt;/titles&gt;&lt;periodical&gt;&lt;full-title&gt;Pakistan Journal of Medical and Health Sciences&lt;/full-title&gt;&lt;/periodical&gt;&lt;pages&gt;1662-1665&lt;/pages&gt;&lt;volume&gt;12&lt;/volume&gt;&lt;keywords&gt;&lt;keyword&gt;Blood loss&lt;/keyword&gt;&lt;keyword&gt;Blood transfusion&lt;/keyword&gt;&lt;keyword&gt;Cesarean section&lt;/keyword&gt;&lt;keyword&gt;Side effects&lt;/keyword&gt;&lt;/keywords&gt;&lt;dates&gt;&lt;year&gt;2018&lt;/year&gt;&lt;/dates&gt;&lt;urls&gt;&lt;/urls&gt;&lt;/record&gt;&lt;/Cite&gt;&lt;/EndNote&gt;</w:instrText>
            </w:r>
            <w:r>
              <w:rPr>
                <w:rFonts w:asciiTheme="majorBidi" w:hAnsiTheme="majorBidi" w:cstheme="majorBidi"/>
              </w:rPr>
              <w:fldChar w:fldCharType="separate"/>
            </w:r>
            <w:r>
              <w:rPr>
                <w:rFonts w:asciiTheme="majorBidi" w:hAnsiTheme="majorBidi" w:cstheme="majorBidi"/>
                <w:noProof/>
              </w:rPr>
              <w:t>(27)</w:t>
            </w:r>
            <w:r>
              <w:rPr>
                <w:rFonts w:asciiTheme="majorBidi" w:hAnsiTheme="majorBidi" w:cstheme="majorBidi"/>
              </w:rPr>
              <w:fldChar w:fldCharType="end"/>
            </w:r>
          </w:p>
        </w:tc>
        <w:tc>
          <w:tcPr>
            <w:tcW w:w="713" w:type="pct"/>
          </w:tcPr>
          <w:p w14:paraId="7564CCD6" w14:textId="6EFA656C"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Kafayat</w:t>
            </w:r>
            <w:proofErr w:type="spellEnd"/>
            <w:r w:rsidRPr="00F6022C">
              <w:rPr>
                <w:rFonts w:asciiTheme="majorBidi" w:eastAsia="Times New Roman" w:hAnsiTheme="majorBidi" w:cstheme="majorBidi"/>
                <w:color w:val="000000"/>
                <w:sz w:val="20"/>
                <w:szCs w:val="20"/>
              </w:rPr>
              <w:t xml:space="preserve"> (2018)</w:t>
            </w:r>
          </w:p>
        </w:tc>
        <w:tc>
          <w:tcPr>
            <w:tcW w:w="253" w:type="pct"/>
          </w:tcPr>
          <w:p w14:paraId="30EDF05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5E419D0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Primigravida and multi-parous women, at term pregnancy and undergoing elective CS.</w:t>
            </w:r>
          </w:p>
        </w:tc>
        <w:tc>
          <w:tcPr>
            <w:tcW w:w="810" w:type="pct"/>
          </w:tcPr>
          <w:p w14:paraId="16312A5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with abnormal</w:t>
            </w:r>
            <w:r w:rsidRPr="00F6022C">
              <w:rPr>
                <w:rFonts w:asciiTheme="majorBidi" w:eastAsia="Times New Roman" w:hAnsiTheme="majorBidi" w:cstheme="majorBidi"/>
                <w:color w:val="000000"/>
                <w:sz w:val="20"/>
                <w:szCs w:val="20"/>
              </w:rPr>
              <w:br/>
              <w:t>coagulation profile, preeclampsia</w:t>
            </w:r>
            <w:proofErr w:type="gramStart"/>
            <w:r w:rsidRPr="00F6022C">
              <w:rPr>
                <w:rFonts w:asciiTheme="majorBidi" w:eastAsia="Times New Roman" w:hAnsiTheme="majorBidi" w:cstheme="majorBidi"/>
                <w:color w:val="000000"/>
                <w:sz w:val="20"/>
                <w:szCs w:val="20"/>
              </w:rPr>
              <w:t>, ,</w:t>
            </w:r>
            <w:proofErr w:type="gramEnd"/>
            <w:r w:rsidRPr="00F6022C">
              <w:rPr>
                <w:rFonts w:asciiTheme="majorBidi" w:eastAsia="Times New Roman" w:hAnsiTheme="majorBidi" w:cstheme="majorBidi"/>
                <w:color w:val="000000"/>
                <w:sz w:val="20"/>
                <w:szCs w:val="20"/>
              </w:rPr>
              <w:t xml:space="preserve"> anemia, abnormal placentation, multiple pregnancy or macrosomia.</w:t>
            </w:r>
          </w:p>
        </w:tc>
        <w:tc>
          <w:tcPr>
            <w:tcW w:w="282" w:type="pct"/>
          </w:tcPr>
          <w:p w14:paraId="7731686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3D7EFE6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5min</w:t>
            </w:r>
          </w:p>
        </w:tc>
        <w:tc>
          <w:tcPr>
            <w:tcW w:w="352" w:type="pct"/>
          </w:tcPr>
          <w:p w14:paraId="4BF1835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nothing</w:t>
            </w:r>
          </w:p>
        </w:tc>
        <w:tc>
          <w:tcPr>
            <w:tcW w:w="427" w:type="pct"/>
          </w:tcPr>
          <w:p w14:paraId="0B47771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4FB198A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Use of TA reduced blood loss,</w:t>
            </w:r>
            <w:r w:rsidRPr="00F6022C">
              <w:rPr>
                <w:rFonts w:asciiTheme="majorBidi" w:eastAsia="Times New Roman" w:hAnsiTheme="majorBidi" w:cstheme="majorBidi"/>
                <w:color w:val="000000"/>
                <w:sz w:val="20"/>
                <w:szCs w:val="20"/>
              </w:rPr>
              <w:br/>
              <w:t>but didn’t not reduce Hb in women giving the birth by CS.</w:t>
            </w:r>
          </w:p>
        </w:tc>
        <w:tc>
          <w:tcPr>
            <w:tcW w:w="254" w:type="pct"/>
          </w:tcPr>
          <w:p w14:paraId="6B3B42C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2EDD3D49" w14:textId="77777777" w:rsidTr="00427890">
        <w:trPr>
          <w:trHeight w:val="76"/>
        </w:trPr>
        <w:tc>
          <w:tcPr>
            <w:tcW w:w="115" w:type="pct"/>
          </w:tcPr>
          <w:p w14:paraId="34158B01" w14:textId="4AE53FFB"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&lt;EndNote&gt;&lt;Cite&gt;&lt;Author&gt;Kamel&lt;/Author&gt;&lt;Year&gt;2018&lt;/Year&gt;&lt;RecNum&gt;45&lt;/RecNum&gt;&lt;DisplayText&gt;(28)&lt;/DisplayText&gt;&lt;record&gt;&lt;rec-number&gt;45&lt;/rec-number&gt;&lt;foreign-keys&gt;&lt;key app="EN" db-id="0fwepexf7ws5xee2tp8pszaftva2a0f2xpze" timestamp="1678474867"&gt;45&lt;/key&gt;&lt;/foreign-keys&gt;&lt;ref-type name="Journal Article"&gt;17&lt;/ref-type&gt;&lt;contributors&gt;&lt;authors&gt;&lt;author&gt;Kamel, Hossam Elden H.&lt;/author&gt;&lt;author&gt;Farhan, AbdAlsattar M.&lt;/author&gt;&lt;author&gt;Abou Senna, Hesham F.&lt;/author&gt;&lt;author&gt;Khedr, Mohammed A.&lt;/author&gt;&lt;author&gt;Albhairy, Ahmed A.&lt;/author&gt;&lt;/authors&gt;&lt;/contributors&gt;&lt;titles&gt;&lt;title&gt;Role of Prophylactic Tranexamic Acid in Reducing Blood loss during Elective Caesarean section in Rural Area&lt;/title&gt;&lt;secondary-title&gt;The Egyptian Journal of Hospital Medicine&lt;/secondary-title&gt;&lt;/titles&gt;&lt;periodical&gt;&lt;full-title&gt;The Egyptian Journal of Hospital Medicine&lt;/full-title&gt;&lt;/periodical&gt;&lt;pages&gt;6886-6896&lt;/pages&gt;&lt;volume&gt;73&lt;/volume&gt;&lt;keywords&gt;&lt;keyword&gt;Elective cesarean section&lt;/keyword&gt;&lt;keyword&gt;blood loss&lt;/keyword&gt;&lt;keyword&gt;prophylactic tranexamic acid&lt;/keyword&gt;&lt;/keywords&gt;&lt;dates&gt;&lt;year&gt;2018&lt;/year&gt;&lt;/dates&gt;&lt;publisher&gt;Ain Shams University, Faculty of Medicine, Pan Arab League of Continuous Medical Education&lt;/publisher&gt;&lt;urls&gt;&lt;/urls&gt;&lt;electronic-resource-num&gt;10.21608/EJHM.2018.16939&lt;/electronic-resource-num&gt;&lt;/record&gt;&lt;/Cite&gt;&lt;/EndNote&gt;</w:instrText>
            </w:r>
            <w:r>
              <w:rPr>
                <w:rFonts w:asciiTheme="majorBidi" w:hAnsiTheme="majorBidi" w:cstheme="majorBidi"/>
              </w:rPr>
              <w:fldChar w:fldCharType="separate"/>
            </w:r>
            <w:r>
              <w:rPr>
                <w:rFonts w:asciiTheme="majorBidi" w:hAnsiTheme="majorBidi" w:cstheme="majorBidi"/>
                <w:noProof/>
              </w:rPr>
              <w:t>(28)</w:t>
            </w:r>
            <w:r>
              <w:rPr>
                <w:rFonts w:asciiTheme="majorBidi" w:hAnsiTheme="majorBidi" w:cstheme="majorBidi"/>
              </w:rPr>
              <w:fldChar w:fldCharType="end"/>
            </w:r>
          </w:p>
        </w:tc>
        <w:tc>
          <w:tcPr>
            <w:tcW w:w="713" w:type="pct"/>
          </w:tcPr>
          <w:p w14:paraId="1A8473C0" w14:textId="2024852B"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Kamel 2018</w:t>
            </w:r>
          </w:p>
        </w:tc>
        <w:tc>
          <w:tcPr>
            <w:tcW w:w="253" w:type="pct"/>
          </w:tcPr>
          <w:p w14:paraId="580AE01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RCT </w:t>
            </w:r>
          </w:p>
        </w:tc>
        <w:tc>
          <w:tcPr>
            <w:tcW w:w="838" w:type="pct"/>
          </w:tcPr>
          <w:p w14:paraId="316EA7D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Women with parity not more than two, singleton pregnancy. delivery by elective LSCS. aged between 18 and 37 years old and gestational age of 37 to 42 weeks of pregnancy. </w:t>
            </w:r>
          </w:p>
        </w:tc>
        <w:tc>
          <w:tcPr>
            <w:tcW w:w="810" w:type="pct"/>
          </w:tcPr>
          <w:p w14:paraId="7D2A277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w:t>
            </w:r>
          </w:p>
          <w:p w14:paraId="5539E9A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-Twin pregnancy. </w:t>
            </w:r>
            <w:r w:rsidRPr="00F6022C">
              <w:rPr>
                <w:rFonts w:asciiTheme="majorBidi" w:eastAsia="Times New Roman" w:hAnsiTheme="majorBidi" w:cstheme="majorBidi"/>
                <w:color w:val="000000"/>
                <w:sz w:val="20"/>
                <w:szCs w:val="20"/>
              </w:rPr>
              <w:br/>
              <w:t xml:space="preserve">-Vaginal delivery or urgent C S. </w:t>
            </w:r>
            <w:r w:rsidRPr="00F6022C">
              <w:rPr>
                <w:rFonts w:asciiTheme="majorBidi" w:eastAsia="Times New Roman" w:hAnsiTheme="majorBidi" w:cstheme="majorBidi"/>
                <w:color w:val="000000"/>
                <w:sz w:val="20"/>
                <w:szCs w:val="20"/>
              </w:rPr>
              <w:br/>
              <w:t xml:space="preserve">-History of thromboembolic </w:t>
            </w:r>
            <w:r w:rsidRPr="00F6022C">
              <w:rPr>
                <w:rFonts w:asciiTheme="majorBidi" w:eastAsia="Times New Roman" w:hAnsiTheme="majorBidi" w:cstheme="majorBidi"/>
                <w:color w:val="000000"/>
                <w:sz w:val="20"/>
                <w:szCs w:val="20"/>
              </w:rPr>
              <w:br/>
              <w:t xml:space="preserve">disorders. </w:t>
            </w:r>
            <w:r w:rsidRPr="00F6022C">
              <w:rPr>
                <w:rFonts w:asciiTheme="majorBidi" w:eastAsia="Times New Roman" w:hAnsiTheme="majorBidi" w:cstheme="majorBidi"/>
                <w:color w:val="000000"/>
                <w:sz w:val="20"/>
                <w:szCs w:val="20"/>
              </w:rPr>
              <w:br/>
              <w:t xml:space="preserve">-Tendency for increased bleeding </w:t>
            </w:r>
            <w:r w:rsidRPr="00F6022C">
              <w:rPr>
                <w:rFonts w:asciiTheme="majorBidi" w:eastAsia="Times New Roman" w:hAnsiTheme="majorBidi" w:cstheme="majorBidi"/>
                <w:color w:val="000000"/>
                <w:sz w:val="20"/>
                <w:szCs w:val="20"/>
              </w:rPr>
              <w:br/>
              <w:t xml:space="preserve">as abnormal placentation, polyhydramnios, multiple pregnancy, previous two or more </w:t>
            </w:r>
            <w:r w:rsidRPr="00F6022C">
              <w:rPr>
                <w:rFonts w:asciiTheme="majorBidi" w:eastAsia="Times New Roman" w:hAnsiTheme="majorBidi" w:cstheme="majorBidi"/>
                <w:color w:val="000000"/>
                <w:sz w:val="20"/>
                <w:szCs w:val="20"/>
              </w:rPr>
              <w:br/>
              <w:t>CS.</w:t>
            </w:r>
          </w:p>
        </w:tc>
        <w:tc>
          <w:tcPr>
            <w:tcW w:w="282" w:type="pct"/>
          </w:tcPr>
          <w:p w14:paraId="29C6C16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 and oxytocin</w:t>
            </w:r>
          </w:p>
        </w:tc>
        <w:tc>
          <w:tcPr>
            <w:tcW w:w="325" w:type="pct"/>
          </w:tcPr>
          <w:p w14:paraId="48F67CA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15 min</w:t>
            </w:r>
          </w:p>
        </w:tc>
        <w:tc>
          <w:tcPr>
            <w:tcW w:w="352" w:type="pct"/>
          </w:tcPr>
          <w:p w14:paraId="33193CF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 intervention</w:t>
            </w:r>
          </w:p>
        </w:tc>
        <w:tc>
          <w:tcPr>
            <w:tcW w:w="427" w:type="pct"/>
          </w:tcPr>
          <w:p w14:paraId="6A453E0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7D68778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The use of TA prior to CS is significantly effective in reducing blood loss with no observed neonatal or maternal side effects.  </w:t>
            </w:r>
          </w:p>
        </w:tc>
        <w:tc>
          <w:tcPr>
            <w:tcW w:w="254" w:type="pct"/>
          </w:tcPr>
          <w:p w14:paraId="2BBDE3E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5B642748"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5B4322FF" w14:textId="163300F7"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&lt;EndNote&gt;&lt;Cite&gt;&lt;Author&gt;Kashanian&lt;/Author&gt;&lt;Year&gt;2021&lt;/Year&gt;&lt;RecNum&gt;46&lt;/RecNum&gt;&lt;DisplayText&gt;(29)&lt;/DisplayText&gt;&lt;record&gt;&lt;rec-number&gt;46&lt;/rec-number&gt;&lt;foreign-keys&gt;&lt;key app="EN" db-id="0fwepexf7ws5xee2tp8pszaftva2a0f2xpze" timestamp="1678474867"&gt;46&lt;/key&gt;&lt;/foreign-keys&gt;&lt;ref-type name="Journal Article"&gt;17&lt;/ref-type&gt;&lt;contributors&gt;&lt;authors&gt;&lt;author&gt;Kashanian, Maryam&lt;/author&gt;&lt;author&gt;Dadkhah, Farideh&lt;/author&gt;&lt;author&gt;Tabatabaei, Nasim&lt;/author&gt;&lt;author&gt;Sheikhansari, Narges&lt;/author&gt;&lt;/authors&gt;&lt;/contributors&gt;&lt;titles&gt;&lt;title&gt;Effects of tranexamic acid on the amount of bleeding following vaginal delivery and its adverse effects: a double-blind placebo controlled randomized clinical trial&lt;/title&gt;&lt;secondary-title&gt;Journal of Maternal-Fetal and Neonatal Medicine&lt;/secondary-title&gt;&lt;/titles&gt;&lt;periodical&gt;&lt;full-title&gt;Journal of Maternal-Fetal and Neonatal Medicine&lt;/full-title&gt;&lt;/periodical&gt;&lt;pages&gt;1-5&lt;/pages&gt;&lt;volume&gt;0&lt;/volume&gt;&lt;keywords&gt;&lt;keyword&gt;Postpartum hemorrhage (PPH)&lt;/keyword&gt;&lt;keyword&gt;antifibrinolytic agents&lt;/keyword&gt;&lt;keyword&gt;bleeding&lt;/keyword&gt;&lt;keyword&gt;delivery&lt;/keyword&gt;&lt;keyword&gt;pregnancy&lt;/keyword&gt;&lt;keyword&gt;tranexamic acid (TXA)&lt;/keyword&gt;&lt;/keywords&gt;&lt;dates&gt;&lt;year&gt;2021&lt;/year&gt;&lt;/dates&gt;&lt;publisher&gt;Taylor &amp;amp; Francis&lt;/publisher&gt;&lt;urls&gt;&lt;/urls&gt;&lt;electronic-resource-num&gt;10.1080/14767058.2021.1888911&lt;/electronic-resource-num&gt;&lt;/record&gt;&lt;/Cite&gt;&lt;/EndNote&gt;</w:instrText>
            </w:r>
            <w:r>
              <w:rPr>
                <w:rFonts w:asciiTheme="majorBidi" w:hAnsiTheme="majorBidi" w:cstheme="majorBidi"/>
              </w:rPr>
              <w:fldChar w:fldCharType="separate"/>
            </w:r>
            <w:r>
              <w:rPr>
                <w:rFonts w:asciiTheme="majorBidi" w:hAnsiTheme="majorBidi" w:cstheme="majorBidi"/>
                <w:noProof/>
              </w:rPr>
              <w:t>(29)</w:t>
            </w:r>
            <w:r>
              <w:rPr>
                <w:rFonts w:asciiTheme="majorBidi" w:hAnsiTheme="majorBidi" w:cstheme="majorBidi"/>
              </w:rPr>
              <w:fldChar w:fldCharType="end"/>
            </w:r>
          </w:p>
        </w:tc>
        <w:tc>
          <w:tcPr>
            <w:tcW w:w="713" w:type="pct"/>
          </w:tcPr>
          <w:p w14:paraId="7884D29D" w14:textId="39826AAC"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Kashanian</w:t>
            </w:r>
            <w:proofErr w:type="spellEnd"/>
            <w:r w:rsidRPr="00F6022C">
              <w:rPr>
                <w:rFonts w:asciiTheme="majorBidi" w:eastAsia="Times New Roman" w:hAnsiTheme="majorBidi" w:cstheme="majorBidi"/>
                <w:color w:val="000000"/>
                <w:sz w:val="20"/>
                <w:szCs w:val="20"/>
              </w:rPr>
              <w:t xml:space="preserve"> (2021)</w:t>
            </w:r>
          </w:p>
        </w:tc>
        <w:tc>
          <w:tcPr>
            <w:tcW w:w="253" w:type="pct"/>
          </w:tcPr>
          <w:p w14:paraId="5277D3A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446CEB4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Multiparous women with</w:t>
            </w:r>
            <w:r w:rsidRPr="00F6022C">
              <w:rPr>
                <w:rFonts w:asciiTheme="majorBidi" w:eastAsia="Times New Roman" w:hAnsiTheme="majorBidi" w:cstheme="majorBidi"/>
                <w:color w:val="000000"/>
                <w:sz w:val="20"/>
                <w:szCs w:val="20"/>
              </w:rPr>
              <w:br/>
              <w:t>singleton pregnancy, gestational age between 37 and 42 weeks with normal blood pressure (&lt;140/90 mmHg).</w:t>
            </w:r>
          </w:p>
        </w:tc>
        <w:tc>
          <w:tcPr>
            <w:tcW w:w="810" w:type="pct"/>
          </w:tcPr>
          <w:p w14:paraId="218A601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Subjects with: </w:t>
            </w:r>
          </w:p>
          <w:p w14:paraId="54959B7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-History of coagulopathy. </w:t>
            </w:r>
          </w:p>
          <w:p w14:paraId="0A79EBC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-Pre-eclampsia. </w:t>
            </w:r>
          </w:p>
          <w:p w14:paraId="025769C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-Placental abruption, </w:t>
            </w:r>
          </w:p>
          <w:p w14:paraId="6E8165A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-Hypersensitivity to TXA.</w:t>
            </w:r>
          </w:p>
          <w:p w14:paraId="7526D07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-History of cardiac, renal, hepatic and neurologic disorders. </w:t>
            </w:r>
          </w:p>
          <w:p w14:paraId="6D18CA6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-BMI &gt; 30 and episiotomy.</w:t>
            </w:r>
          </w:p>
        </w:tc>
        <w:tc>
          <w:tcPr>
            <w:tcW w:w="282" w:type="pct"/>
          </w:tcPr>
          <w:p w14:paraId="6B1AF6B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0478989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218289F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distilled water</w:t>
            </w:r>
          </w:p>
        </w:tc>
        <w:tc>
          <w:tcPr>
            <w:tcW w:w="427" w:type="pct"/>
          </w:tcPr>
          <w:p w14:paraId="27F26EB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1A8D401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TA can reduce the amount of bleeding after VD. Also, it can decrease the need for additional uterotonic agents</w:t>
            </w:r>
          </w:p>
        </w:tc>
        <w:tc>
          <w:tcPr>
            <w:tcW w:w="254" w:type="pct"/>
          </w:tcPr>
          <w:p w14:paraId="37E15AC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Low risk of bias</w:t>
            </w:r>
          </w:p>
        </w:tc>
      </w:tr>
      <w:tr w:rsidR="00427890" w:rsidRPr="00F6022C" w14:paraId="27EF7035" w14:textId="77777777" w:rsidTr="00427890">
        <w:trPr>
          <w:trHeight w:val="76"/>
        </w:trPr>
        <w:tc>
          <w:tcPr>
            <w:tcW w:w="115" w:type="pct"/>
          </w:tcPr>
          <w:p w14:paraId="2948800F" w14:textId="5FCE2AA9"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&lt;EndNote&gt;&lt;Cite&gt;&lt;Author&gt;Dhivya Lakshmi&lt;/Author&gt;&lt;Year&gt;2016&lt;/Year&gt;&lt;RecNum&gt;28&lt;/RecNum&gt;&lt;DisplayText&gt;(30)&lt;/DisplayText&gt;&lt;record&gt;&lt;rec-number&gt;28&lt;/rec-number&gt;&lt;foreign-keys&gt;&lt;key app="EN" db-id="0fwepexf7ws5xee2tp8pszaftva2a0f2xpze" timestamp="1678474864"&gt;28&lt;/key&gt;&lt;/foreign-keys&gt;&lt;ref-type name="Journal Article"&gt;17&lt;/ref-type&gt;&lt;contributors&gt;&lt;authors&gt;&lt;author&gt;Dhivya Lakshmi, S. J.&lt;/author&gt;&lt;author&gt;Abraham, Reena&lt;/author&gt;&lt;/authors&gt;&lt;/contributors&gt;&lt;titles&gt;&lt;title&gt;Role of prophylactic tranexamic acid in reducing blood loss during elective caesarean section: A randomized controlled study&lt;/title&gt;&lt;secondary-title&gt;Journal of Clinical and Diagnostic Research&lt;/secondary-title&gt;&lt;/titles&gt;&lt;periodical&gt;&lt;full-title&gt;Journal of Clinical and Diagnostic Research&lt;/full-title&gt;&lt;/periodical&gt;&lt;pages&gt;OC17-OC21&lt;/pages&gt;&lt;volume&gt;10&lt;/volume&gt;&lt;keywords&gt;&lt;keyword&gt;Fibrinolysis&lt;/keyword&gt;&lt;keyword&gt;Haemoglobin&lt;/keyword&gt;&lt;keyword&gt;Haemorrhage&lt;/keyword&gt;&lt;keyword&gt;Morbidity&lt;/keyword&gt;&lt;keyword&gt;Prevention&lt;/keyword&gt;&lt;/keywords&gt;&lt;dates&gt;&lt;year&gt;2016&lt;/year&gt;&lt;/dates&gt;&lt;urls&gt;&lt;/urls&gt;&lt;electronic-resource-num&gt;10.7860/JCDR/2016/21702.9050&lt;/electronic-resource-num&gt;&lt;/record&gt;&lt;/Cite&gt;&lt;/EndNote&gt;</w:instrText>
            </w:r>
            <w:r>
              <w:rPr>
                <w:rFonts w:asciiTheme="majorBidi" w:hAnsiTheme="majorBidi" w:cstheme="majorBidi"/>
              </w:rPr>
              <w:fldChar w:fldCharType="separate"/>
            </w:r>
            <w:r>
              <w:rPr>
                <w:rFonts w:asciiTheme="majorBidi" w:hAnsiTheme="majorBidi" w:cstheme="majorBidi"/>
                <w:noProof/>
              </w:rPr>
              <w:t>(30)</w:t>
            </w:r>
            <w:r>
              <w:rPr>
                <w:rFonts w:asciiTheme="majorBidi" w:hAnsiTheme="majorBidi" w:cstheme="majorBidi"/>
              </w:rPr>
              <w:fldChar w:fldCharType="end"/>
            </w:r>
          </w:p>
        </w:tc>
        <w:tc>
          <w:tcPr>
            <w:tcW w:w="713" w:type="pct"/>
          </w:tcPr>
          <w:p w14:paraId="2C43EEB1" w14:textId="39A27AA9"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Lakshmi (2016)</w:t>
            </w:r>
          </w:p>
        </w:tc>
        <w:tc>
          <w:tcPr>
            <w:tcW w:w="253" w:type="pct"/>
          </w:tcPr>
          <w:p w14:paraId="307D045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3570688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Pregnant women aged between 19 and 34 years with gestational age of 37 to 42 weeks.</w:t>
            </w:r>
          </w:p>
        </w:tc>
        <w:tc>
          <w:tcPr>
            <w:tcW w:w="810" w:type="pct"/>
          </w:tcPr>
          <w:p w14:paraId="3465F07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w:t>
            </w:r>
          </w:p>
          <w:p w14:paraId="45C793C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-Medical problems as GDM, hypertension, renal disease or heart disease. </w:t>
            </w:r>
          </w:p>
          <w:p w14:paraId="147DCF4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-Coagulation disorders. </w:t>
            </w:r>
          </w:p>
          <w:p w14:paraId="3985AC4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-Allergy to TXA.</w:t>
            </w:r>
          </w:p>
          <w:p w14:paraId="582F500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-History of thromboembolic disorders. </w:t>
            </w:r>
          </w:p>
          <w:p w14:paraId="2A1DD86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-Abnormal placentation, polyhydramnios, multiple pregnancy or previous two or more CS. </w:t>
            </w:r>
          </w:p>
        </w:tc>
        <w:tc>
          <w:tcPr>
            <w:tcW w:w="282" w:type="pct"/>
          </w:tcPr>
          <w:p w14:paraId="5604130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7559E58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14C84A6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nothing</w:t>
            </w:r>
          </w:p>
        </w:tc>
        <w:tc>
          <w:tcPr>
            <w:tcW w:w="427" w:type="pct"/>
          </w:tcPr>
          <w:p w14:paraId="62DB5F1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14DC7B2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TA reduced the amount of blood loss significantly during LSCS.</w:t>
            </w:r>
          </w:p>
        </w:tc>
        <w:tc>
          <w:tcPr>
            <w:tcW w:w="254" w:type="pct"/>
          </w:tcPr>
          <w:p w14:paraId="696D7A0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78C893F7"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1C7A4BC8" w14:textId="34985A76"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&lt;EndNote&gt;&lt;Cite&gt;&lt;Author&gt;Maged&lt;/Author&gt;&lt;Year&gt;2015&lt;/Year&gt;&lt;RecNum&gt;48&lt;/RecNum&gt;&lt;DisplayText&gt;(31)&lt;/DisplayText&gt;&lt;record&gt;&lt;rec-number&gt;48&lt;/rec-number&gt;&lt;foreign-keys&gt;&lt;key app="EN" db-id="0fwepexf7ws5xee2tp8pszaftva2a0f2xpze" timestamp="1678474867"&gt;48&lt;/key&gt;&lt;/foreign-keys&gt;&lt;ref-type name="Journal Article"&gt;17&lt;/ref-type&gt;&lt;contributors&gt;&lt;authors&gt;&lt;author&gt;Maged, Ahmed M.&lt;/author&gt;&lt;author&gt;Helal, Omneya M.&lt;/author&gt;&lt;author&gt;Elsherbini, Moutaz M.&lt;/author&gt;&lt;author&gt;Eid, Marwa M.&lt;/author&gt;&lt;author&gt;Elkomy, Rasha O.&lt;/author&gt;&lt;author&gt;Dahab, Sherif&lt;/author&gt;&lt;author&gt;Elsissy, Maha H.&lt;/author&gt;&lt;/authors&gt;&lt;/contributors&gt;&lt;titles&gt;&lt;title&gt;A randomized placebo-controlled trial of preoperative tranexamic acid among women undergoing elective cesarean delivery&lt;/title&gt;&lt;secondary-title&gt;International Journal of Gynecology and Obstetrics&lt;/secondary-title&gt;&lt;/titles&gt;&lt;periodical&gt;&lt;full-title&gt;International Journal of Gynecology and Obstetrics&lt;/full-title&gt;&lt;/periodical&gt;&lt;pages&gt;265-268&lt;/pages&gt;&lt;volume&gt;131&lt;/volume&gt;&lt;keywords&gt;&lt;keyword&gt;Blood loss&lt;/keyword&gt;&lt;keyword&gt;Elective cesarean delivery&lt;/keyword&gt;&lt;keyword&gt;Tranexamic acid&lt;/keyword&gt;&lt;/keywords&gt;&lt;dates&gt;&lt;year&gt;2015&lt;/year&gt;&lt;/dates&gt;&lt;publisher&gt;Elsevier B.V.&lt;/publisher&gt;&lt;accession-num&gt;26341174&lt;/accession-num&gt;&lt;urls&gt;&lt;/urls&gt;&lt;electronic-resource-num&gt;10.1016/j.ijgo.2015.05.027&lt;/electronic-resource-num&gt;&lt;/record&gt;&lt;/Cite&gt;&lt;/EndNote&gt;</w:instrText>
            </w:r>
            <w:r>
              <w:rPr>
                <w:rFonts w:asciiTheme="majorBidi" w:hAnsiTheme="majorBidi" w:cstheme="majorBidi"/>
              </w:rPr>
              <w:fldChar w:fldCharType="separate"/>
            </w:r>
            <w:r>
              <w:rPr>
                <w:rFonts w:asciiTheme="majorBidi" w:hAnsiTheme="majorBidi" w:cstheme="majorBidi"/>
                <w:noProof/>
              </w:rPr>
              <w:t>(31)</w:t>
            </w:r>
            <w:r>
              <w:rPr>
                <w:rFonts w:asciiTheme="majorBidi" w:hAnsiTheme="majorBidi" w:cstheme="majorBidi"/>
              </w:rPr>
              <w:fldChar w:fldCharType="end"/>
            </w:r>
          </w:p>
        </w:tc>
        <w:tc>
          <w:tcPr>
            <w:tcW w:w="713" w:type="pct"/>
          </w:tcPr>
          <w:p w14:paraId="27B058ED" w14:textId="5D65910B"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Maged</w:t>
            </w:r>
            <w:proofErr w:type="spellEnd"/>
            <w:r w:rsidRPr="00F6022C">
              <w:rPr>
                <w:rFonts w:asciiTheme="majorBidi" w:eastAsia="Times New Roman" w:hAnsiTheme="majorBidi" w:cstheme="majorBidi"/>
                <w:color w:val="000000"/>
                <w:sz w:val="20"/>
                <w:szCs w:val="20"/>
              </w:rPr>
              <w:t xml:space="preserve"> (2015)</w:t>
            </w:r>
          </w:p>
        </w:tc>
        <w:tc>
          <w:tcPr>
            <w:tcW w:w="253" w:type="pct"/>
          </w:tcPr>
          <w:p w14:paraId="31A3869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RCT </w:t>
            </w:r>
          </w:p>
        </w:tc>
        <w:tc>
          <w:tcPr>
            <w:tcW w:w="838" w:type="pct"/>
          </w:tcPr>
          <w:p w14:paraId="024C5CE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with full-term singleton pregnancies who were scheduled to undergo an elective LSCS.</w:t>
            </w:r>
            <w:r w:rsidRPr="00F6022C">
              <w:rPr>
                <w:rFonts w:asciiTheme="majorBidi" w:eastAsia="Times New Roman" w:hAnsiTheme="majorBidi" w:cstheme="majorBidi"/>
                <w:color w:val="000000"/>
                <w:sz w:val="20"/>
                <w:szCs w:val="20"/>
              </w:rPr>
              <w:br/>
            </w:r>
          </w:p>
        </w:tc>
        <w:tc>
          <w:tcPr>
            <w:tcW w:w="810" w:type="pct"/>
          </w:tcPr>
          <w:p w14:paraId="4694472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-Subjects with anemia, maternal medical disorders (e.g., renal, cardiac and hepatic diseases), known allergy to TA or history of thromboembolic events. </w:t>
            </w:r>
          </w:p>
          <w:p w14:paraId="417AA971" w14:textId="77777777" w:rsidR="00427890" w:rsidRPr="00F6022C" w:rsidRDefault="00427890" w:rsidP="00427890">
            <w:pPr>
              <w:rPr>
                <w:rFonts w:asciiTheme="majorBidi" w:eastAsia="Times New Roman" w:hAnsiTheme="majorBidi" w:cstheme="majorBidi"/>
                <w:color w:val="000000"/>
                <w:sz w:val="20"/>
                <w:szCs w:val="20"/>
              </w:rPr>
            </w:pPr>
          </w:p>
          <w:p w14:paraId="19C331B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-Patients with an increased</w:t>
            </w:r>
            <w:r w:rsidRPr="00F6022C">
              <w:rPr>
                <w:rFonts w:asciiTheme="majorBidi" w:eastAsia="Times New Roman" w:hAnsiTheme="majorBidi" w:cstheme="majorBidi"/>
                <w:color w:val="000000"/>
                <w:sz w:val="20"/>
                <w:szCs w:val="20"/>
              </w:rPr>
              <w:br/>
              <w:t xml:space="preserve"> risk of obstetric hemorrhage.</w:t>
            </w:r>
          </w:p>
        </w:tc>
        <w:tc>
          <w:tcPr>
            <w:tcW w:w="282" w:type="pct"/>
          </w:tcPr>
          <w:p w14:paraId="7056EEE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5218015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7DF73B6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glucose</w:t>
            </w:r>
          </w:p>
        </w:tc>
        <w:tc>
          <w:tcPr>
            <w:tcW w:w="427" w:type="pct"/>
          </w:tcPr>
          <w:p w14:paraId="10AE69A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0E18357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Preoperative administration of TA reduced safely blood loss during elective LSCS.</w:t>
            </w:r>
          </w:p>
        </w:tc>
        <w:tc>
          <w:tcPr>
            <w:tcW w:w="254" w:type="pct"/>
          </w:tcPr>
          <w:p w14:paraId="51C7CB2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12B94C08" w14:textId="77777777" w:rsidTr="00427890">
        <w:trPr>
          <w:trHeight w:val="76"/>
        </w:trPr>
        <w:tc>
          <w:tcPr>
            <w:tcW w:w="115" w:type="pct"/>
          </w:tcPr>
          <w:p w14:paraId="6E1E93BD" w14:textId="034CFA4B"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&lt;EndNote&gt;&lt;Cite&gt;&lt;Author&gt;Matloob&lt;/Author&gt;&lt;Year&gt;2021&lt;/Year&gt;&lt;RecNum&gt;6&lt;/RecNum&gt;&lt;DisplayText&gt;(32)&lt;/DisplayText&gt;&lt;record&gt;&lt;rec-number&gt;6&lt;/rec-number&gt;&lt;foreign-keys&gt;&lt;key app="EN" db-id="0fwepexf7ws5xee2tp8pszaftva2a0f2xpze" timestamp="1678474859"&gt;6&lt;/key&gt;&lt;/foreign-keys&gt;&lt;ref-type name="Journal Article"&gt;17&lt;/ref-type&gt;&lt;contributors&gt;&lt;authors&gt;&lt;author&gt;Matloob, Maryam&lt;/author&gt;&lt;author&gt;Hyder Syed, Zille&lt;/author&gt;&lt;author&gt;Qasim, Rubina&lt;/author&gt;&lt;author&gt;Najeeb, Wafa&lt;/author&gt;&lt;/authors&gt;&lt;/contributors&gt;&lt;titles&gt;&lt;title&gt;Comparison of Misoprostol With Tranexamic Acid in Preventing Post-Partum Hemorrhage&lt;/title&gt;&lt;secondary-title&gt;Pakistan Journal of Medical and Health Sciences&lt;/secondary-title&gt;&lt;/titles&gt;&lt;periodical&gt;&lt;full-title&gt;Pakistan Journal of Medical and Health Sciences&lt;/full-title&gt;&lt;/periodical&gt;&lt;pages&gt;914-916&lt;/pages&gt;&lt;volume&gt;15&lt;/volume&gt;&lt;number&gt;5&lt;/number&gt;&lt;section&gt;914&lt;/section&gt;&lt;dates&gt;&lt;year&gt;2021&lt;/year&gt;&lt;/dates&gt;&lt;urls&gt;&lt;/urls&gt;&lt;electronic-resource-num&gt;10.53350/pjmhs21155914&lt;/electronic-resource-num&gt;&lt;/record&gt;&lt;/Cite&gt;&lt;/EndNote&gt;</w:instrText>
            </w:r>
            <w:r>
              <w:rPr>
                <w:rFonts w:asciiTheme="majorBidi" w:hAnsiTheme="majorBidi" w:cstheme="majorBidi"/>
              </w:rPr>
              <w:fldChar w:fldCharType="separate"/>
            </w:r>
            <w:r>
              <w:rPr>
                <w:rFonts w:asciiTheme="majorBidi" w:hAnsiTheme="majorBidi" w:cstheme="majorBidi"/>
                <w:noProof/>
              </w:rPr>
              <w:t>(32)</w:t>
            </w:r>
            <w:r>
              <w:rPr>
                <w:rFonts w:asciiTheme="majorBidi" w:hAnsiTheme="majorBidi" w:cstheme="majorBidi"/>
              </w:rPr>
              <w:fldChar w:fldCharType="end"/>
            </w:r>
          </w:p>
        </w:tc>
        <w:tc>
          <w:tcPr>
            <w:tcW w:w="713" w:type="pct"/>
          </w:tcPr>
          <w:p w14:paraId="41E168E9" w14:textId="1ABA0A01"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Matloob</w:t>
            </w:r>
            <w:proofErr w:type="spellEnd"/>
            <w:r w:rsidRPr="00F6022C">
              <w:rPr>
                <w:rFonts w:asciiTheme="majorBidi" w:eastAsia="Times New Roman" w:hAnsiTheme="majorBidi" w:cstheme="majorBidi"/>
                <w:color w:val="000000"/>
                <w:sz w:val="20"/>
                <w:szCs w:val="20"/>
              </w:rPr>
              <w:t xml:space="preserve"> (2021)</w:t>
            </w:r>
          </w:p>
        </w:tc>
        <w:tc>
          <w:tcPr>
            <w:tcW w:w="253" w:type="pct"/>
          </w:tcPr>
          <w:p w14:paraId="390F94F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RCT </w:t>
            </w:r>
          </w:p>
        </w:tc>
        <w:tc>
          <w:tcPr>
            <w:tcW w:w="838" w:type="pct"/>
          </w:tcPr>
          <w:p w14:paraId="7CC93D9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Patients aged 17 to 45 years with term pregnancy i.e., 37 weeks and 6 days till 41 weeks and 6 days, assessed by ultrasound and date of</w:t>
            </w:r>
            <w:r w:rsidRPr="00F6022C">
              <w:rPr>
                <w:rFonts w:asciiTheme="majorBidi" w:eastAsia="Times New Roman" w:hAnsiTheme="majorBidi" w:cstheme="majorBidi"/>
                <w:sz w:val="20"/>
                <w:szCs w:val="20"/>
              </w:rPr>
              <w:t xml:space="preserve"> LMP</w:t>
            </w:r>
            <w:r w:rsidRPr="00F6022C">
              <w:rPr>
                <w:rFonts w:asciiTheme="majorBidi" w:eastAsia="Times New Roman" w:hAnsiTheme="majorBidi" w:cstheme="majorBidi"/>
                <w:color w:val="000000"/>
                <w:sz w:val="20"/>
                <w:szCs w:val="20"/>
              </w:rPr>
              <w:t>. Vertex presentation of fetus, assessed by ultrasound and expected spontaneous delivery.</w:t>
            </w:r>
          </w:p>
        </w:tc>
        <w:tc>
          <w:tcPr>
            <w:tcW w:w="810" w:type="pct"/>
          </w:tcPr>
          <w:p w14:paraId="4F4C05D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 retained products of placenta detected by ultrasound.</w:t>
            </w:r>
          </w:p>
        </w:tc>
        <w:tc>
          <w:tcPr>
            <w:tcW w:w="282" w:type="pct"/>
          </w:tcPr>
          <w:p w14:paraId="328825D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2C1FF60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612D62D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misoprostol</w:t>
            </w:r>
          </w:p>
        </w:tc>
        <w:tc>
          <w:tcPr>
            <w:tcW w:w="427" w:type="pct"/>
          </w:tcPr>
          <w:p w14:paraId="2535FA8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22D98CE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Administration of TA reduced incidence of PPH.</w:t>
            </w:r>
          </w:p>
        </w:tc>
        <w:tc>
          <w:tcPr>
            <w:tcW w:w="254" w:type="pct"/>
          </w:tcPr>
          <w:p w14:paraId="0F001F3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29D02008"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4F5876E1" w14:textId="302248DD"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&lt;EndNote&gt;&lt;Cite&gt;&lt;Author&gt;Mbah&lt;/Author&gt;&lt;Year&gt;2021&lt;/Year&gt;&lt;RecNum&gt;47&lt;/RecNum&gt;&lt;DisplayText&gt;(33)&lt;/DisplayText&gt;&lt;record&gt;&lt;rec-number&gt;47&lt;/rec-number&gt;&lt;foreign-keys&gt;&lt;key app="EN" db-id="0fwepexf7ws5xee2tp8pszaftva2a0f2xpze" timestamp="1678474867"&gt;47&lt;/key&gt;&lt;/foreign-keys&gt;&lt;ref-type name="Journal Article"&gt;17&lt;/ref-type&gt;&lt;contributors&gt;&lt;authors&gt;&lt;author&gt;Mbah, KM;&lt;/author&gt;&lt;author&gt;Omietimi, JE;&lt;/author&gt;&lt;author&gt;Oyeyemi, N;&lt;/author&gt;&lt;author&gt;Abasi, IJ;&lt;/author&gt;&lt;author&gt;Allagoa, DC;&lt;/author&gt;&lt;author&gt;Oriji, PC;&lt;/author&gt;&lt;author&gt;Ikoro, C;&lt;/author&gt;&lt;/authors&gt;&lt;/contributors&gt;&lt;titles&gt;&lt;title&gt;The Efficacy of Prophylactic Tranexamic Acid in Reducing Perioperative Blood Loss During Caesarean Section: A Randomized, Double Blind Control Trial&lt;/title&gt;&lt;secondary-title&gt;Journal of Gynecology and Womens Health&lt;/secondary-title&gt;&lt;/titles&gt;&lt;periodical&gt;&lt;full-title&gt;Journal of Gynecology and Womens Health&lt;/full-title&gt;&lt;/periodical&gt;&lt;volume&gt;21&lt;/volume&gt;&lt;dates&gt;&lt;year&gt;2021&lt;/year&gt;&lt;/dates&gt;&lt;urls&gt;&lt;/urls&gt;&lt;electronic-resource-num&gt;10.19080/jgwh.2021.21.556065&lt;/electronic-resource-num&gt;&lt;/record&gt;&lt;/Cite&gt;&lt;/EndNote&gt;</w:instrText>
            </w:r>
            <w:r>
              <w:rPr>
                <w:rFonts w:asciiTheme="majorBidi" w:hAnsiTheme="majorBidi" w:cstheme="majorBidi"/>
              </w:rPr>
              <w:fldChar w:fldCharType="separate"/>
            </w:r>
            <w:r>
              <w:rPr>
                <w:rFonts w:asciiTheme="majorBidi" w:hAnsiTheme="majorBidi" w:cstheme="majorBidi"/>
                <w:noProof/>
              </w:rPr>
              <w:t>(33)</w:t>
            </w:r>
            <w:r>
              <w:rPr>
                <w:rFonts w:asciiTheme="majorBidi" w:hAnsiTheme="majorBidi" w:cstheme="majorBidi"/>
              </w:rPr>
              <w:fldChar w:fldCharType="end"/>
            </w:r>
          </w:p>
        </w:tc>
        <w:tc>
          <w:tcPr>
            <w:tcW w:w="713" w:type="pct"/>
          </w:tcPr>
          <w:p w14:paraId="69A68F58" w14:textId="2616AF86"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Mbah 2021</w:t>
            </w:r>
          </w:p>
        </w:tc>
        <w:tc>
          <w:tcPr>
            <w:tcW w:w="253" w:type="pct"/>
          </w:tcPr>
          <w:p w14:paraId="45A28A9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61FCB86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Women of reproductive </w:t>
            </w:r>
            <w:r w:rsidRPr="00F6022C">
              <w:rPr>
                <w:rFonts w:asciiTheme="majorBidi" w:eastAsia="Times New Roman" w:hAnsiTheme="majorBidi" w:cstheme="majorBidi"/>
                <w:color w:val="000000"/>
                <w:sz w:val="20"/>
                <w:szCs w:val="20"/>
              </w:rPr>
              <w:br/>
              <w:t>age, singleton, and term pregnancy.</w:t>
            </w:r>
          </w:p>
        </w:tc>
        <w:tc>
          <w:tcPr>
            <w:tcW w:w="810" w:type="pct"/>
          </w:tcPr>
          <w:p w14:paraId="373BA86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w:t>
            </w:r>
          </w:p>
          <w:p w14:paraId="06B9495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-obstructed labor </w:t>
            </w:r>
          </w:p>
          <w:p w14:paraId="0D3F967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-prolonged labor. </w:t>
            </w:r>
          </w:p>
          <w:p w14:paraId="5B7B9FA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-polyhydramnios. </w:t>
            </w:r>
          </w:p>
          <w:p w14:paraId="30A9B14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-IUFD. </w:t>
            </w:r>
          </w:p>
          <w:p w14:paraId="7901B25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-previous history of PPH. </w:t>
            </w:r>
          </w:p>
          <w:p w14:paraId="5122FE5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thromboembolism.</w:t>
            </w:r>
          </w:p>
          <w:p w14:paraId="4683D72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-abnormal placentation.</w:t>
            </w:r>
          </w:p>
          <w:p w14:paraId="4AE29A1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-bleeding disorders.</w:t>
            </w:r>
          </w:p>
          <w:p w14:paraId="723E156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-antepartum hemorrhage.</w:t>
            </w:r>
          </w:p>
          <w:p w14:paraId="52C91C3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-allergy to TA.</w:t>
            </w:r>
          </w:p>
        </w:tc>
        <w:tc>
          <w:tcPr>
            <w:tcW w:w="282" w:type="pct"/>
          </w:tcPr>
          <w:p w14:paraId="084B47C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4B0CD40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5 min</w:t>
            </w:r>
          </w:p>
        </w:tc>
        <w:tc>
          <w:tcPr>
            <w:tcW w:w="352" w:type="pct"/>
          </w:tcPr>
          <w:p w14:paraId="462E5E9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water for injection</w:t>
            </w:r>
          </w:p>
        </w:tc>
        <w:tc>
          <w:tcPr>
            <w:tcW w:w="427" w:type="pct"/>
          </w:tcPr>
          <w:p w14:paraId="7BEEB49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5 min</w:t>
            </w:r>
          </w:p>
        </w:tc>
        <w:tc>
          <w:tcPr>
            <w:tcW w:w="633" w:type="pct"/>
          </w:tcPr>
          <w:p w14:paraId="0F9315D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Intravenous TA given previous to skin incision at CS reduced significantly perioperative blood loss, the incidence of primary PPH and the need for blood transfusion.</w:t>
            </w:r>
          </w:p>
        </w:tc>
        <w:tc>
          <w:tcPr>
            <w:tcW w:w="254" w:type="pct"/>
          </w:tcPr>
          <w:p w14:paraId="18B9C53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44860703" w14:textId="77777777" w:rsidTr="00427890">
        <w:trPr>
          <w:trHeight w:val="76"/>
        </w:trPr>
        <w:tc>
          <w:tcPr>
            <w:tcW w:w="115" w:type="pct"/>
          </w:tcPr>
          <w:p w14:paraId="0A1DB2D4" w14:textId="1D1BE9CC"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lastRenderedPageBreak/>
              <w:fldChar w:fldCharType="begin"/>
            </w:r>
            <w:r>
              <w:rPr>
                <w:rFonts w:asciiTheme="majorBidi" w:hAnsiTheme="majorBidi" w:cstheme="majorBidi"/>
              </w:rPr>
              <w:instrText xml:space="preserve"> ADDIN EN.CITE &lt;EndNote&gt;&lt;Cite&gt;&lt;Author&gt;Milani&lt;/Author&gt;&lt;Year&gt;2019&lt;/Year&gt;&lt;RecNum&gt;49&lt;/RecNum&gt;&lt;DisplayText&gt;(34)&lt;/DisplayText&gt;&lt;record&gt;&lt;rec-number&gt;49&lt;/rec-number&gt;&lt;foreign-keys&gt;&lt;key app="EN" db-id="0fwepexf7ws5xee2tp8pszaftva2a0f2xpze" timestamp="1678474868"&gt;49&lt;/key&gt;&lt;/foreign-keys&gt;&lt;ref-type name="Journal Article"&gt;17&lt;/ref-type&gt;&lt;contributors&gt;&lt;authors&gt;&lt;author&gt;Milani, Forozan&lt;/author&gt;&lt;author&gt;Haryalchi, Katayoun&lt;/author&gt;&lt;author&gt;Sharami, Seyedeh Hajar&lt;/author&gt;&lt;author&gt;Atrkarroshan, Zahra&lt;/author&gt;&lt;author&gt;Farzadi, Sara&lt;/author&gt;&lt;/authors&gt;&lt;/contributors&gt;&lt;titles&gt;&lt;title&gt;Prophylactic effect of tranexamic acid on hemorrhage during and after the cesarean section&lt;/title&gt;&lt;secondary-title&gt;International Journal of Women&amp;apos;s Health and Reproduction Sciences&lt;/secondary-title&gt;&lt;/titles&gt;&lt;periodical&gt;&lt;full-title&gt;International Journal of Women&amp;apos;s Health and Reproduction Sciences&lt;/full-title&gt;&lt;/periodical&gt;&lt;pages&gt;74-78&lt;/pages&gt;&lt;volume&gt;7&lt;/volume&gt;&lt;keywords&gt;&lt;keyword&gt;Bleeding&lt;/keyword&gt;&lt;keyword&gt;Caesarian secession&lt;/keyword&gt;&lt;keyword&gt;Tranexamic acid&lt;/keyword&gt;&lt;/keywords&gt;&lt;dates&gt;&lt;year&gt;2019&lt;/year&gt;&lt;/dates&gt;&lt;urls&gt;&lt;/urls&gt;&lt;electronic-resource-num&gt;10.15296/ijwhr.2019.12&lt;/electronic-resource-num&gt;&lt;/record&gt;&lt;/Cite&gt;&lt;/EndNote&gt;</w:instrText>
            </w:r>
            <w:r>
              <w:rPr>
                <w:rFonts w:asciiTheme="majorBidi" w:hAnsiTheme="majorBidi" w:cstheme="majorBidi"/>
              </w:rPr>
              <w:fldChar w:fldCharType="separate"/>
            </w:r>
            <w:r>
              <w:rPr>
                <w:rFonts w:asciiTheme="majorBidi" w:hAnsiTheme="majorBidi" w:cstheme="majorBidi"/>
                <w:noProof/>
              </w:rPr>
              <w:t>(34)</w:t>
            </w:r>
            <w:r>
              <w:rPr>
                <w:rFonts w:asciiTheme="majorBidi" w:hAnsiTheme="majorBidi" w:cstheme="majorBidi"/>
              </w:rPr>
              <w:fldChar w:fldCharType="end"/>
            </w:r>
          </w:p>
        </w:tc>
        <w:tc>
          <w:tcPr>
            <w:tcW w:w="713" w:type="pct"/>
          </w:tcPr>
          <w:p w14:paraId="3069A434" w14:textId="0FD56F5B"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Milani (2019)</w:t>
            </w:r>
          </w:p>
        </w:tc>
        <w:tc>
          <w:tcPr>
            <w:tcW w:w="253" w:type="pct"/>
          </w:tcPr>
          <w:p w14:paraId="34A41C3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75555A7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Multipara or primipara singleton pregnant women at (37-40) weeks of gestation and ASA class I and II.</w:t>
            </w:r>
          </w:p>
        </w:tc>
        <w:tc>
          <w:tcPr>
            <w:tcW w:w="810" w:type="pct"/>
          </w:tcPr>
          <w:p w14:paraId="667D854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w:t>
            </w:r>
          </w:p>
          <w:p w14:paraId="786F48E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-Medical diseases including kidney, liver, heart and blood disorders;</w:t>
            </w:r>
            <w:r w:rsidRPr="00F6022C">
              <w:rPr>
                <w:rFonts w:asciiTheme="majorBidi" w:eastAsia="Times New Roman" w:hAnsiTheme="majorBidi" w:cstheme="majorBidi"/>
                <w:color w:val="000000"/>
                <w:sz w:val="20"/>
                <w:szCs w:val="20"/>
              </w:rPr>
              <w:br/>
              <w:t>-History of thromboembolic disease, severe preeclampsia, abnormal placenta, macrosomia, multiple</w:t>
            </w:r>
            <w:r w:rsidRPr="00F6022C">
              <w:rPr>
                <w:rFonts w:asciiTheme="majorBidi" w:eastAsia="Times New Roman" w:hAnsiTheme="majorBidi" w:cstheme="majorBidi"/>
                <w:color w:val="000000"/>
                <w:sz w:val="20"/>
                <w:szCs w:val="20"/>
              </w:rPr>
              <w:br/>
              <w:t>pregnancies, and polyhydramnios.</w:t>
            </w:r>
            <w:r w:rsidRPr="00F6022C">
              <w:rPr>
                <w:rFonts w:asciiTheme="majorBidi" w:eastAsia="Times New Roman" w:hAnsiTheme="majorBidi" w:cstheme="majorBidi"/>
                <w:color w:val="000000"/>
                <w:sz w:val="20"/>
                <w:szCs w:val="20"/>
              </w:rPr>
              <w:br/>
              <w:t>-Anemia.</w:t>
            </w:r>
            <w:r w:rsidRPr="00F6022C">
              <w:rPr>
                <w:rFonts w:asciiTheme="majorBidi" w:eastAsia="Times New Roman" w:hAnsiTheme="majorBidi" w:cstheme="majorBidi"/>
                <w:color w:val="000000"/>
                <w:sz w:val="20"/>
                <w:szCs w:val="20"/>
              </w:rPr>
              <w:br/>
              <w:t>-Rheumatic diseases or obesity.</w:t>
            </w:r>
            <w:r w:rsidRPr="00F6022C">
              <w:rPr>
                <w:rFonts w:asciiTheme="majorBidi" w:eastAsia="Times New Roman" w:hAnsiTheme="majorBidi" w:cstheme="majorBidi"/>
                <w:color w:val="000000"/>
                <w:sz w:val="20"/>
                <w:szCs w:val="20"/>
              </w:rPr>
              <w:br/>
              <w:t>-Varicose veins or history of</w:t>
            </w:r>
            <w:r w:rsidRPr="00F6022C">
              <w:rPr>
                <w:rFonts w:asciiTheme="majorBidi" w:eastAsia="Times New Roman" w:hAnsiTheme="majorBidi" w:cstheme="majorBidi"/>
                <w:sz w:val="20"/>
                <w:szCs w:val="20"/>
              </w:rPr>
              <w:t xml:space="preserve"> DVT</w:t>
            </w:r>
            <w:r w:rsidRPr="00F6022C">
              <w:rPr>
                <w:rFonts w:asciiTheme="majorBidi" w:eastAsia="Times New Roman" w:hAnsiTheme="majorBidi" w:cstheme="majorBidi"/>
                <w:color w:val="000000"/>
                <w:sz w:val="20"/>
                <w:szCs w:val="20"/>
              </w:rPr>
              <w:t>.</w:t>
            </w:r>
          </w:p>
        </w:tc>
        <w:tc>
          <w:tcPr>
            <w:tcW w:w="282" w:type="pct"/>
          </w:tcPr>
          <w:p w14:paraId="604D1B7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092371C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2FD0DF6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distilled water</w:t>
            </w:r>
          </w:p>
        </w:tc>
        <w:tc>
          <w:tcPr>
            <w:tcW w:w="427" w:type="pct"/>
          </w:tcPr>
          <w:p w14:paraId="7B17FCE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624F60B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1g of TXA could reduce the volume of PPH significantly. Though, it did not cause differences in hemodynamic and</w:t>
            </w:r>
            <w:r w:rsidRPr="00F6022C">
              <w:rPr>
                <w:rFonts w:asciiTheme="majorBidi" w:eastAsia="Times New Roman" w:hAnsiTheme="majorBidi" w:cstheme="majorBidi"/>
                <w:color w:val="000000"/>
                <w:sz w:val="20"/>
                <w:szCs w:val="20"/>
              </w:rPr>
              <w:br/>
              <w:t>Hb levels.</w:t>
            </w:r>
          </w:p>
        </w:tc>
        <w:tc>
          <w:tcPr>
            <w:tcW w:w="254" w:type="pct"/>
          </w:tcPr>
          <w:p w14:paraId="1A3D80E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00CAF3DA"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419B18E2" w14:textId="1D761DFC"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&lt;EndNote&gt;&lt;Cite&gt;&lt;Author&gt;Mirghafourvand&lt;/Author&gt;&lt;Year&gt;2013&lt;/Year&gt;&lt;RecNum&gt;50&lt;/RecNum&gt;&lt;DisplayText&gt;(35)&lt;/DisplayText&gt;&lt;record&gt;&lt;rec-number&gt;50&lt;/rec-number&gt;&lt;foreign-keys&gt;&lt;key app="EN" db-id="0fwepexf7ws5xee2tp8pszaftva2a0f2xpze" timestamp="1678474868"&gt;50&lt;/key&gt;&lt;/foreign-keys&gt;&lt;ref-type name="Journal Article"&gt;17&lt;/ref-type&gt;&lt;contributors&gt;&lt;authors&gt;&lt;author&gt;Mirghafourvand, Mojgan&lt;/author&gt;&lt;author&gt;Alizadeh Charandabi, Sakineh Mohamad&lt;/author&gt;&lt;author&gt;Abasalizadeh, Fatemeh&lt;/author&gt;&lt;author&gt;Shirdel, Mina&lt;/author&gt;&lt;/authors&gt;&lt;/contributors&gt;&lt;titles&gt;&lt;title&gt;The effect of intravenous tranexamic acid on hemoglobin and hematocrit levels after vaginal delivery: A randomized controlled trial&lt;/title&gt;&lt;secondary-title&gt;Iranian Journal of Obstetrics, Gynecology and Infertility&lt;/secondary-title&gt;&lt;/titles&gt;&lt;periodical&gt;&lt;full-title&gt;Iranian Journal of Obstetrics, Gynecology and Infertility&lt;/full-title&gt;&lt;/periodical&gt;&lt;pages&gt;1-8&lt;/pages&gt;&lt;volume&gt;16&lt;/volume&gt;&lt;keywords&gt;&lt;keyword&gt;Anemia&lt;/keyword&gt;&lt;keyword&gt;Delivery/Obstetric&lt;/keyword&gt;&lt;keyword&gt;Hematocrit&lt;/keyword&gt;&lt;keyword&gt;Hemoglobins&lt;/keyword&gt;&lt;keyword&gt;Tranexamic acid&lt;/keyword&gt;&lt;/keywords&gt;&lt;dates&gt;&lt;year&gt;2013&lt;/year&gt;&lt;/dates&gt;&lt;urls&gt;&lt;/urls&gt;&lt;/record&gt;&lt;/Cite&gt;&lt;/EndNote&gt;</w:instrText>
            </w:r>
            <w:r>
              <w:rPr>
                <w:rFonts w:asciiTheme="majorBidi" w:hAnsiTheme="majorBidi" w:cstheme="majorBidi"/>
              </w:rPr>
              <w:fldChar w:fldCharType="separate"/>
            </w:r>
            <w:r>
              <w:rPr>
                <w:rFonts w:asciiTheme="majorBidi" w:hAnsiTheme="majorBidi" w:cstheme="majorBidi"/>
                <w:noProof/>
              </w:rPr>
              <w:t>(35)</w:t>
            </w:r>
            <w:r>
              <w:rPr>
                <w:rFonts w:asciiTheme="majorBidi" w:hAnsiTheme="majorBidi" w:cstheme="majorBidi"/>
              </w:rPr>
              <w:fldChar w:fldCharType="end"/>
            </w:r>
          </w:p>
        </w:tc>
        <w:tc>
          <w:tcPr>
            <w:tcW w:w="713" w:type="pct"/>
          </w:tcPr>
          <w:p w14:paraId="64C7DEAC" w14:textId="30622E68"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w:t>
            </w:r>
            <w:proofErr w:type="spellStart"/>
            <w:r w:rsidRPr="00F6022C">
              <w:rPr>
                <w:rFonts w:asciiTheme="majorBidi" w:eastAsia="Times New Roman" w:hAnsiTheme="majorBidi" w:cstheme="majorBidi"/>
                <w:color w:val="000000"/>
                <w:sz w:val="20"/>
                <w:szCs w:val="20"/>
              </w:rPr>
              <w:t>Mirghafourvand</w:t>
            </w:r>
            <w:proofErr w:type="spellEnd"/>
            <w:r w:rsidRPr="00F6022C">
              <w:rPr>
                <w:rFonts w:asciiTheme="majorBidi" w:eastAsia="Times New Roman" w:hAnsiTheme="majorBidi" w:cstheme="majorBidi"/>
                <w:color w:val="000000"/>
                <w:sz w:val="20"/>
                <w:szCs w:val="20"/>
              </w:rPr>
              <w:t xml:space="preserve"> (2015)</w:t>
            </w:r>
          </w:p>
        </w:tc>
        <w:tc>
          <w:tcPr>
            <w:tcW w:w="253" w:type="pct"/>
          </w:tcPr>
          <w:p w14:paraId="38C4958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12A929E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aged 18–35 years</w:t>
            </w:r>
            <w:r w:rsidRPr="00F6022C">
              <w:rPr>
                <w:rFonts w:asciiTheme="majorBidi" w:eastAsia="Times New Roman" w:hAnsiTheme="majorBidi" w:cstheme="majorBidi"/>
                <w:color w:val="000000"/>
                <w:sz w:val="20"/>
                <w:szCs w:val="20"/>
              </w:rPr>
              <w:br/>
              <w:t>with a singleton pregnancy with a cephalic presentation,</w:t>
            </w:r>
            <w:r w:rsidRPr="00F6022C">
              <w:rPr>
                <w:rFonts w:asciiTheme="majorBidi" w:eastAsia="Times New Roman" w:hAnsiTheme="majorBidi" w:cstheme="majorBidi"/>
                <w:color w:val="000000"/>
                <w:sz w:val="20"/>
                <w:szCs w:val="20"/>
              </w:rPr>
              <w:br/>
              <w:t>between (38- 42) weeks’ gestation, normal blood</w:t>
            </w:r>
            <w:r w:rsidRPr="00F6022C">
              <w:rPr>
                <w:rFonts w:asciiTheme="majorBidi" w:eastAsia="Times New Roman" w:hAnsiTheme="majorBidi" w:cstheme="majorBidi"/>
                <w:color w:val="000000"/>
                <w:sz w:val="20"/>
                <w:szCs w:val="20"/>
              </w:rPr>
              <w:br/>
              <w:t>pressure (&lt; 140/90 mmHg) and intended to deliver</w:t>
            </w:r>
            <w:r w:rsidRPr="00F6022C">
              <w:rPr>
                <w:rFonts w:asciiTheme="majorBidi" w:eastAsia="Times New Roman" w:hAnsiTheme="majorBidi" w:cstheme="majorBidi"/>
                <w:color w:val="000000"/>
                <w:sz w:val="20"/>
                <w:szCs w:val="20"/>
              </w:rPr>
              <w:br/>
              <w:t>vaginally.</w:t>
            </w:r>
          </w:p>
        </w:tc>
        <w:tc>
          <w:tcPr>
            <w:tcW w:w="810" w:type="pct"/>
          </w:tcPr>
          <w:p w14:paraId="7EBA0C6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-Grand multipara.</w:t>
            </w:r>
          </w:p>
          <w:p w14:paraId="427A210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-Prolonged labor </w:t>
            </w:r>
          </w:p>
          <w:p w14:paraId="62512B0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-Previous CS or uterine surgery. </w:t>
            </w:r>
          </w:p>
          <w:p w14:paraId="5EEDB66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-Uterine myoma.</w:t>
            </w:r>
          </w:p>
          <w:p w14:paraId="607BE3C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hepatic, cardiac, renal</w:t>
            </w:r>
            <w:r w:rsidRPr="00F6022C">
              <w:rPr>
                <w:rFonts w:asciiTheme="majorBidi" w:eastAsia="Times New Roman" w:hAnsiTheme="majorBidi" w:cstheme="majorBidi"/>
                <w:color w:val="000000"/>
                <w:sz w:val="20"/>
                <w:szCs w:val="20"/>
              </w:rPr>
              <w:br/>
              <w:t>and neurologic disorders.</w:t>
            </w:r>
          </w:p>
          <w:p w14:paraId="0BDE89B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-History of blood disorders or </w:t>
            </w:r>
            <w:r w:rsidRPr="00F6022C">
              <w:rPr>
                <w:rFonts w:asciiTheme="majorBidi" w:eastAsia="Times New Roman" w:hAnsiTheme="majorBidi" w:cstheme="majorBidi"/>
                <w:color w:val="000000"/>
                <w:sz w:val="20"/>
                <w:szCs w:val="20"/>
              </w:rPr>
              <w:br/>
              <w:t xml:space="preserve">thromboembolic disease. </w:t>
            </w:r>
          </w:p>
          <w:p w14:paraId="7355CFF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pre-eclampsia, diabetes, PPH in previous pregnancies.</w:t>
            </w:r>
          </w:p>
        </w:tc>
        <w:tc>
          <w:tcPr>
            <w:tcW w:w="282" w:type="pct"/>
          </w:tcPr>
          <w:p w14:paraId="3E1880E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4D15610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4837235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placebo</w:t>
            </w:r>
          </w:p>
        </w:tc>
        <w:tc>
          <w:tcPr>
            <w:tcW w:w="427" w:type="pct"/>
          </w:tcPr>
          <w:p w14:paraId="0654122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624A4A6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TA is found to reduce PPH significantly.</w:t>
            </w:r>
          </w:p>
        </w:tc>
        <w:tc>
          <w:tcPr>
            <w:tcW w:w="254" w:type="pct"/>
          </w:tcPr>
          <w:p w14:paraId="5715F7A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Low risk of bias</w:t>
            </w:r>
          </w:p>
        </w:tc>
      </w:tr>
      <w:tr w:rsidR="00427890" w:rsidRPr="00F6022C" w14:paraId="4B73B97A" w14:textId="77777777" w:rsidTr="00427890">
        <w:trPr>
          <w:trHeight w:val="76"/>
        </w:trPr>
        <w:tc>
          <w:tcPr>
            <w:tcW w:w="115" w:type="pct"/>
          </w:tcPr>
          <w:p w14:paraId="554A284D" w14:textId="5C651DD2"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&lt;EndNote&gt;&lt;Cite&gt;&lt;Author&gt;Movafegh&lt;/Author&gt;&lt;Year&gt;2011&lt;/Year&gt;&lt;RecNum&gt;51&lt;/RecNum&gt;&lt;DisplayText&gt;(36)&lt;/DisplayText&gt;&lt;record&gt;&lt;rec-number&gt;51&lt;/rec-number&gt;&lt;foreign-keys&gt;&lt;key app="EN" db-id="0fwepexf7ws5xee2tp8pszaftva2a0f2xpze" timestamp="1678474868"&gt;51&lt;/key&gt;&lt;/foreign-keys&gt;&lt;ref-type name="Journal Article"&gt;17&lt;/ref-type&gt;&lt;contributors&gt;&lt;authors&gt;&lt;author&gt;Movafegh, Ali&lt;/author&gt;&lt;author&gt;Eslamian, Laleh&lt;/author&gt;&lt;author&gt;Dorabadi, Azita&lt;/author&gt;&lt;/authors&gt;&lt;/contributors&gt;&lt;titles&gt;&lt;title&gt;Effect of intravenous tranexamic acid administration on blood loss during and after cesarean delivery&lt;/title&gt;&lt;secondary-title&gt;International Journal of Gynecology and Obstetrics&lt;/secondary-title&gt;&lt;/titles&gt;&lt;periodical&gt;&lt;full-title&gt;International Journal of Gynecology and Obstetrics&lt;/full-title&gt;&lt;/periodical&gt;&lt;pages&gt;224-226&lt;/pages&gt;&lt;volume&gt;115&lt;/volume&gt;&lt;keywords&gt;&lt;keyword&gt;Blood loss&lt;/keyword&gt;&lt;keyword&gt;Cesarean delivery&lt;/keyword&gt;&lt;keyword&gt;Hemorrhage&lt;/keyword&gt;&lt;keyword&gt;Oxytocin&lt;/keyword&gt;&lt;keyword&gt;Tranexamic acid&lt;/keyword&gt;&lt;/keywords&gt;&lt;dates&gt;&lt;year&gt;2011&lt;/year&gt;&lt;/dates&gt;&lt;publisher&gt;International Federation of Gynecology and Obstetrics&lt;/publisher&gt;&lt;urls&gt;&lt;/urls&gt;&lt;electronic-resource-num&gt;10.1016/j.ijgo.2011.07.015&lt;/electronic-resource-num&gt;&lt;/record&gt;&lt;/Cite&gt;&lt;/EndNote&gt;</w:instrText>
            </w:r>
            <w:r>
              <w:rPr>
                <w:rFonts w:asciiTheme="majorBidi" w:hAnsiTheme="majorBidi" w:cstheme="majorBidi"/>
              </w:rPr>
              <w:fldChar w:fldCharType="separate"/>
            </w:r>
            <w:r>
              <w:rPr>
                <w:rFonts w:asciiTheme="majorBidi" w:hAnsiTheme="majorBidi" w:cstheme="majorBidi"/>
                <w:noProof/>
              </w:rPr>
              <w:t>(36)</w:t>
            </w:r>
            <w:r>
              <w:rPr>
                <w:rFonts w:asciiTheme="majorBidi" w:hAnsiTheme="majorBidi" w:cstheme="majorBidi"/>
              </w:rPr>
              <w:fldChar w:fldCharType="end"/>
            </w:r>
          </w:p>
        </w:tc>
        <w:tc>
          <w:tcPr>
            <w:tcW w:w="713" w:type="pct"/>
          </w:tcPr>
          <w:p w14:paraId="6E4BA14F" w14:textId="76166C6A"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w:t>
            </w:r>
            <w:proofErr w:type="spellStart"/>
            <w:r w:rsidRPr="00F6022C">
              <w:rPr>
                <w:rFonts w:asciiTheme="majorBidi" w:eastAsia="Times New Roman" w:hAnsiTheme="majorBidi" w:cstheme="majorBidi"/>
                <w:color w:val="000000"/>
                <w:sz w:val="20"/>
                <w:szCs w:val="20"/>
              </w:rPr>
              <w:t>Movafegh</w:t>
            </w:r>
            <w:proofErr w:type="spellEnd"/>
            <w:r w:rsidRPr="00F6022C">
              <w:rPr>
                <w:rFonts w:asciiTheme="majorBidi" w:eastAsia="Times New Roman" w:hAnsiTheme="majorBidi" w:cstheme="majorBidi"/>
                <w:color w:val="000000"/>
                <w:sz w:val="20"/>
                <w:szCs w:val="20"/>
              </w:rPr>
              <w:t xml:space="preserve"> (2011)</w:t>
            </w:r>
          </w:p>
        </w:tc>
        <w:tc>
          <w:tcPr>
            <w:tcW w:w="253" w:type="pct"/>
          </w:tcPr>
          <w:p w14:paraId="13D436E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062E25A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aged 20–40 years with a singleton pregnancy between 38 weeks+5 days and 40 weeks’ gestation, who</w:t>
            </w:r>
            <w:r w:rsidRPr="00F6022C">
              <w:rPr>
                <w:rFonts w:asciiTheme="majorBidi" w:eastAsia="Times New Roman" w:hAnsiTheme="majorBidi" w:cstheme="majorBidi"/>
                <w:color w:val="000000"/>
                <w:sz w:val="20"/>
                <w:szCs w:val="20"/>
              </w:rPr>
              <w:br/>
              <w:t>were categorized as class 1 (normally healthy) according to ASA and were scheduled to undergo cesarean delivery.</w:t>
            </w:r>
          </w:p>
        </w:tc>
        <w:tc>
          <w:tcPr>
            <w:tcW w:w="810" w:type="pct"/>
          </w:tcPr>
          <w:p w14:paraId="336649C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-Previous history of CS. </w:t>
            </w:r>
          </w:p>
          <w:p w14:paraId="7628811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-Polyhydramnios.</w:t>
            </w:r>
            <w:r w:rsidRPr="00F6022C">
              <w:rPr>
                <w:rFonts w:asciiTheme="majorBidi" w:eastAsia="Times New Roman" w:hAnsiTheme="majorBidi" w:cstheme="majorBidi"/>
                <w:color w:val="000000"/>
                <w:sz w:val="20"/>
                <w:szCs w:val="20"/>
              </w:rPr>
              <w:br/>
              <w:t xml:space="preserve">-Macrosomia. </w:t>
            </w:r>
          </w:p>
          <w:p w14:paraId="0AEE86D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-Pre-eclampsia.</w:t>
            </w:r>
          </w:p>
          <w:p w14:paraId="7BB6997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-Abnormal placenta.</w:t>
            </w:r>
          </w:p>
          <w:p w14:paraId="272AB4D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-Thrombophilia, anemia, or coagulopathy.</w:t>
            </w:r>
          </w:p>
          <w:p w14:paraId="2C68559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-Cardiovascular, liver or renal disorders.</w:t>
            </w:r>
          </w:p>
        </w:tc>
        <w:tc>
          <w:tcPr>
            <w:tcW w:w="282" w:type="pct"/>
          </w:tcPr>
          <w:p w14:paraId="39A7CE7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75A8211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10 minutes</w:t>
            </w:r>
          </w:p>
        </w:tc>
        <w:tc>
          <w:tcPr>
            <w:tcW w:w="352" w:type="pct"/>
          </w:tcPr>
          <w:p w14:paraId="4E0B41B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normal saline</w:t>
            </w:r>
          </w:p>
        </w:tc>
        <w:tc>
          <w:tcPr>
            <w:tcW w:w="427" w:type="pct"/>
          </w:tcPr>
          <w:p w14:paraId="20E587D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10 minutes</w:t>
            </w:r>
          </w:p>
        </w:tc>
        <w:tc>
          <w:tcPr>
            <w:tcW w:w="633" w:type="pct"/>
          </w:tcPr>
          <w:p w14:paraId="2099F67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Administration of 10 mg/kg of intravenous TA before skin incision in women undergoing CS reduces intraoperative and postoperative blood loss and as well oxytocin use</w:t>
            </w:r>
          </w:p>
        </w:tc>
        <w:tc>
          <w:tcPr>
            <w:tcW w:w="254" w:type="pct"/>
          </w:tcPr>
          <w:p w14:paraId="4D90EA2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685770A7"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20B4D9A6" w14:textId="2A57F20F"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&lt;EndNote&gt;&lt;Cite&gt;&lt;Author&gt;Naeiji&lt;/Author&gt;&lt;Year&gt;2021&lt;/Year&gt;&lt;RecNum&gt;52&lt;/RecNum&gt;&lt;DisplayText&gt;(37)&lt;/DisplayText&gt;&lt;record&gt;&lt;rec-number&gt;52&lt;/rec-number&gt;&lt;foreign-keys&gt;&lt;key app="EN" db-id="0fwepexf7ws5xee2tp8pszaftva2a0f2xpze" timestamp="1678474869"&gt;52&lt;/key&gt;&lt;/foreign-keys&gt;&lt;ref-type name="Journal Article"&gt;17&lt;/ref-type&gt;&lt;contributors&gt;&lt;authors&gt;&lt;author&gt;Naeiji, Zahra&lt;/author&gt;&lt;author&gt;Delshadiyan, Negar&lt;/author&gt;&lt;author&gt;Saleh, Sorayya&lt;/author&gt;&lt;author&gt;Moridi, Atefeh&lt;/author&gt;&lt;author&gt;Rahmati, Nayereh&lt;/author&gt;&lt;author&gt;Fathi, Marzieh&lt;/author&gt;&lt;/authors&gt;&lt;/contributors&gt;&lt;titles&gt;&lt;title&gt;Prophylactic use of tranexamic acid for decreasing the blood loss in elective cesarean section: A placebo-controlled randomized clinical trial&lt;/title&gt;&lt;secondary-title&gt;Journal of Gynecology Obstetrics and Human Reproduction&lt;/secondary-title&gt;&lt;/titles&gt;&lt;periodical&gt;&lt;full-title&gt;Journal of Gynecology Obstetrics and Human Reproduction&lt;/full-title&gt;&lt;/periodical&gt;&lt;pages&gt;101973&lt;/pages&gt;&lt;volume&gt;50&lt;/volume&gt;&lt;keywords&gt;&lt;keyword&gt;Blood loss&lt;/keyword&gt;&lt;keyword&gt;Prophylaxis&lt;/keyword&gt;&lt;keyword&gt;Tranexamic acid&lt;/keyword&gt;&lt;/keywords&gt;&lt;dates&gt;&lt;year&gt;2021&lt;/year&gt;&lt;/dates&gt;&lt;publisher&gt;Elsevier Masson SAS&lt;/publisher&gt;&lt;accession-num&gt;33221559&lt;/accession-num&gt;&lt;urls&gt;&lt;/urls&gt;&lt;electronic-resource-num&gt;10.1016/j.jogoh.2020.101973&lt;/electronic-resource-num&gt;&lt;/record&gt;&lt;/Cite&gt;&lt;/EndNote&gt;</w:instrText>
            </w:r>
            <w:r>
              <w:rPr>
                <w:rFonts w:asciiTheme="majorBidi" w:hAnsiTheme="majorBidi" w:cstheme="majorBidi"/>
              </w:rPr>
              <w:fldChar w:fldCharType="separate"/>
            </w:r>
            <w:r>
              <w:rPr>
                <w:rFonts w:asciiTheme="majorBidi" w:hAnsiTheme="majorBidi" w:cstheme="majorBidi"/>
                <w:noProof/>
              </w:rPr>
              <w:t>(37)</w:t>
            </w:r>
            <w:r>
              <w:rPr>
                <w:rFonts w:asciiTheme="majorBidi" w:hAnsiTheme="majorBidi" w:cstheme="majorBidi"/>
              </w:rPr>
              <w:fldChar w:fldCharType="end"/>
            </w:r>
          </w:p>
        </w:tc>
        <w:tc>
          <w:tcPr>
            <w:tcW w:w="713" w:type="pct"/>
          </w:tcPr>
          <w:p w14:paraId="319F58F5" w14:textId="18F8ED50"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Naeiji</w:t>
            </w:r>
            <w:proofErr w:type="spellEnd"/>
            <w:r w:rsidRPr="00F6022C">
              <w:rPr>
                <w:rFonts w:asciiTheme="majorBidi" w:eastAsia="Times New Roman" w:hAnsiTheme="majorBidi" w:cstheme="majorBidi"/>
                <w:color w:val="000000"/>
                <w:sz w:val="20"/>
                <w:szCs w:val="20"/>
              </w:rPr>
              <w:t xml:space="preserve"> (2021)</w:t>
            </w:r>
          </w:p>
        </w:tc>
        <w:tc>
          <w:tcPr>
            <w:tcW w:w="253" w:type="pct"/>
          </w:tcPr>
          <w:p w14:paraId="5C547C4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425607B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Singleton pregnant women at term with indication of elective CS.</w:t>
            </w:r>
          </w:p>
        </w:tc>
        <w:tc>
          <w:tcPr>
            <w:tcW w:w="810" w:type="pct"/>
          </w:tcPr>
          <w:p w14:paraId="7972DEF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Patients with:</w:t>
            </w:r>
          </w:p>
          <w:p w14:paraId="46E030E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-Known allergy to TXA. </w:t>
            </w:r>
          </w:p>
          <w:p w14:paraId="21C1B85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coagulative or thromboembolic disorders.</w:t>
            </w:r>
          </w:p>
          <w:p w14:paraId="1FCA671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-History of cardiac, renal or hepatic impairment. </w:t>
            </w:r>
          </w:p>
          <w:p w14:paraId="32E24DC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-Pre-eclampsia. </w:t>
            </w:r>
          </w:p>
          <w:p w14:paraId="2ECF86E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-Placental disorders or polyhydramnios.</w:t>
            </w:r>
          </w:p>
        </w:tc>
        <w:tc>
          <w:tcPr>
            <w:tcW w:w="282" w:type="pct"/>
          </w:tcPr>
          <w:p w14:paraId="6A76B55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6718972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356AF83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distilled water</w:t>
            </w:r>
          </w:p>
        </w:tc>
        <w:tc>
          <w:tcPr>
            <w:tcW w:w="427" w:type="pct"/>
          </w:tcPr>
          <w:p w14:paraId="63C0983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6E9D429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Prophylactic use of intravenous TA decreases safely intraoperative and post-operative blood loss in women undergoing elective CS.</w:t>
            </w:r>
          </w:p>
        </w:tc>
        <w:tc>
          <w:tcPr>
            <w:tcW w:w="254" w:type="pct"/>
          </w:tcPr>
          <w:p w14:paraId="221059F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Low risk of bias</w:t>
            </w:r>
          </w:p>
        </w:tc>
      </w:tr>
      <w:tr w:rsidR="00427890" w:rsidRPr="00F6022C" w14:paraId="0E868CCA" w14:textId="77777777" w:rsidTr="00427890">
        <w:trPr>
          <w:trHeight w:val="76"/>
        </w:trPr>
        <w:tc>
          <w:tcPr>
            <w:tcW w:w="115" w:type="pct"/>
          </w:tcPr>
          <w:p w14:paraId="29AA9AB8" w14:textId="72F0CD78"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&lt;EndNote&gt;&lt;Cite&gt;&lt;Author&gt;Nargis&lt;/Author&gt;&lt;Year&gt;2018&lt;/Year&gt;&lt;RecNum&gt;53&lt;/RecNum&gt;&lt;DisplayText&gt;(38)&lt;/DisplayText&gt;&lt;record&gt;&lt;rec-number&gt;53&lt;/rec-number&gt;&lt;foreign-keys&gt;&lt;key app="EN" db-id="0fwepexf7ws5xee2tp8pszaftva2a0f2xpze" timestamp="1678474869"&gt;53&lt;/key&gt;&lt;/foreign-keys&gt;&lt;ref-type name="Journal Article"&gt;17&lt;/ref-type&gt;&lt;contributors&gt;&lt;authors&gt;&lt;author&gt;Nargis, Nazlima&lt;/author&gt;&lt;author&gt;Dewan, Farhana&lt;/author&gt;&lt;/authors&gt;&lt;/contributors&gt;&lt;titles&gt;&lt;title&gt;Prophylactic use of tranexamic acid during caesarean section in preventing postpartum haemorrhage-a prospective randomised double blind placebo controlled study&lt;/title&gt;&lt;secondary-title&gt;Bangladesh Journal of Obstetrics and Gynecology&lt;/secondary-title&gt;&lt;/titles&gt;&lt;periodical&gt;&lt;full-title&gt;Bangladesh Journal of Obstetrics and Gynecology&lt;/full-title&gt;&lt;/periodical&gt;&lt;pages&gt;125-130&lt;/pages&gt;&lt;volume&gt;33&lt;/volume&gt;&lt;keywords&gt;&lt;keyword&gt;Caesarean Section&lt;/keyword&gt;&lt;keyword&gt;Postpartum haemorrhage&lt;/keyword&gt;&lt;keyword&gt;Tranexamic Acid&lt;/keyword&gt;&lt;/keywords&gt;&lt;dates&gt;&lt;year&gt;2018&lt;/year&gt;&lt;/dates&gt;&lt;urls&gt;&lt;/urls&gt;&lt;electronic-resource-num&gt;10.3329/BJOG.V33I2.43564&lt;/electronic-resource-num&gt;&lt;/record&gt;&lt;/Cite&gt;&lt;/EndNote&gt;</w:instrText>
            </w:r>
            <w:r>
              <w:rPr>
                <w:rFonts w:asciiTheme="majorBidi" w:hAnsiTheme="majorBidi" w:cstheme="majorBidi"/>
              </w:rPr>
              <w:fldChar w:fldCharType="separate"/>
            </w:r>
            <w:r>
              <w:rPr>
                <w:rFonts w:asciiTheme="majorBidi" w:hAnsiTheme="majorBidi" w:cstheme="majorBidi"/>
                <w:noProof/>
              </w:rPr>
              <w:t>(38)</w:t>
            </w:r>
            <w:r>
              <w:rPr>
                <w:rFonts w:asciiTheme="majorBidi" w:hAnsiTheme="majorBidi" w:cstheme="majorBidi"/>
              </w:rPr>
              <w:fldChar w:fldCharType="end"/>
            </w:r>
          </w:p>
        </w:tc>
        <w:tc>
          <w:tcPr>
            <w:tcW w:w="713" w:type="pct"/>
          </w:tcPr>
          <w:p w14:paraId="7D89AB67" w14:textId="550E8900"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Nargis (2018)</w:t>
            </w:r>
          </w:p>
        </w:tc>
        <w:tc>
          <w:tcPr>
            <w:tcW w:w="253" w:type="pct"/>
          </w:tcPr>
          <w:p w14:paraId="15EFF6C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60E658F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Subjects aged &gt; 18 years, term &gt;35 weeks of gestation, singleton pregnancy, elective CS. </w:t>
            </w:r>
          </w:p>
        </w:tc>
        <w:tc>
          <w:tcPr>
            <w:tcW w:w="810" w:type="pct"/>
          </w:tcPr>
          <w:p w14:paraId="7FF013C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w:t>
            </w:r>
          </w:p>
          <w:p w14:paraId="3832E85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venous or arterial thrombosis, epilepsy or seizure.</w:t>
            </w:r>
          </w:p>
          <w:p w14:paraId="140957C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-History of any known cardiovascular, liver or renal disorders, sickle cell disease, autoimmune disease or severe hemorrhagic disease. </w:t>
            </w:r>
          </w:p>
          <w:p w14:paraId="45787FB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-Placenta previa or abruptio placenta. -Eclampsia or </w:t>
            </w:r>
            <w:r w:rsidRPr="00F6022C">
              <w:rPr>
                <w:rFonts w:asciiTheme="majorBidi" w:eastAsia="Times New Roman" w:hAnsiTheme="majorBidi" w:cstheme="majorBidi"/>
                <w:sz w:val="20"/>
                <w:szCs w:val="20"/>
              </w:rPr>
              <w:t>HELLP</w:t>
            </w:r>
            <w:r w:rsidRPr="00F6022C">
              <w:rPr>
                <w:rFonts w:asciiTheme="majorBidi" w:eastAsia="Times New Roman" w:hAnsiTheme="majorBidi" w:cstheme="majorBidi"/>
                <w:color w:val="000000"/>
                <w:sz w:val="20"/>
                <w:szCs w:val="20"/>
              </w:rPr>
              <w:t xml:space="preserve"> syndrome.</w:t>
            </w:r>
            <w:r w:rsidRPr="00F6022C">
              <w:rPr>
                <w:rFonts w:asciiTheme="majorBidi" w:eastAsia="Times New Roman" w:hAnsiTheme="majorBidi" w:cstheme="majorBidi"/>
                <w:color w:val="000000"/>
                <w:sz w:val="20"/>
                <w:szCs w:val="20"/>
              </w:rPr>
              <w:br/>
              <w:t>-Multiple pregnancy.</w:t>
            </w:r>
          </w:p>
          <w:p w14:paraId="3AC9AD2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-IUFD</w:t>
            </w:r>
          </w:p>
        </w:tc>
        <w:tc>
          <w:tcPr>
            <w:tcW w:w="282" w:type="pct"/>
          </w:tcPr>
          <w:p w14:paraId="6604D18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61E683B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6357668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sterile distilled</w:t>
            </w:r>
            <w:r w:rsidRPr="00F6022C">
              <w:rPr>
                <w:rFonts w:asciiTheme="majorBidi" w:eastAsia="Times New Roman" w:hAnsiTheme="majorBidi" w:cstheme="majorBidi"/>
                <w:color w:val="000000"/>
                <w:sz w:val="20"/>
                <w:szCs w:val="20"/>
              </w:rPr>
              <w:br/>
              <w:t>water</w:t>
            </w:r>
          </w:p>
        </w:tc>
        <w:tc>
          <w:tcPr>
            <w:tcW w:w="427" w:type="pct"/>
          </w:tcPr>
          <w:p w14:paraId="2B06517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2C6F3F8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 reduced effectively blood loss in patients undergoing LSCS.</w:t>
            </w:r>
          </w:p>
        </w:tc>
        <w:tc>
          <w:tcPr>
            <w:tcW w:w="254" w:type="pct"/>
          </w:tcPr>
          <w:p w14:paraId="42E60CD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1BF66538"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08583EB3" w14:textId="4B5660F0"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&lt;EndNote&gt;&lt;Cite&gt;&lt;Author&gt;Obi&lt;/Author&gt;&lt;Year&gt;2019&lt;/Year&gt;&lt;RecNum&gt;54&lt;/RecNum&gt;&lt;DisplayText&gt;(39)&lt;/DisplayText&gt;&lt;record&gt;&lt;rec-number&gt;54&lt;/rec-number&gt;&lt;foreign-keys&gt;&lt;key app="EN" db-id="0fwepexf7ws5xee2tp8pszaftva2a0f2xpze" timestamp="1678474869"&gt;54&lt;/key&gt;&lt;/foreign-keys&gt;&lt;ref-type name="Journal Article"&gt;17&lt;/ref-type&gt;&lt;contributors&gt;&lt;authors&gt;&lt;author&gt;Obi, C N&lt;/author&gt;&lt;/authors&gt;&lt;/contributors&gt;&lt;titles&gt;&lt;title&gt;Efficacy of intravenous tranexamic acid at reducing blood loss during elective caesarean section in Abakaliki: A double blind randomized placebo controlled trial&lt;/title&gt;&lt;secondary-title&gt;African Journal of Medical and Health Sciences&lt;/secondary-title&gt;&lt;/titles&gt;&lt;periodical&gt;&lt;full-title&gt;African Journal of Medical and Health Sciences&lt;/full-title&gt;&lt;/periodical&gt;&lt;pages&gt;10-17&lt;/pages&gt;&lt;volume&gt;18&lt;/volume&gt;&lt;keywords&gt;&lt;keyword&gt;Anesthesia&lt;/keyword&gt;&lt;keyword&gt;Blood loss&lt;/keyword&gt;&lt;keyword&gt;Blood transfusion&lt;/keyword&gt;&lt;keyword&gt;Caesarean section&lt;/keyword&gt;&lt;keyword&gt;Complication&lt;/keyword&gt;&lt;keyword&gt;Double blind&lt;/keyword&gt;&lt;keyword&gt;Medicine&lt;/keyword&gt;&lt;keyword&gt;Placebo-controlled study&lt;/keyword&gt;&lt;keyword&gt;Side effect&lt;/keyword&gt;&lt;keyword&gt;Tranexamic acid&lt;/keyword&gt;&lt;/keywords&gt;&lt;dates&gt;&lt;year&gt;2019&lt;/year&gt;&lt;/dates&gt;&lt;urls&gt;&lt;/urls&gt;&lt;electronic-resource-num&gt;10.5897/AJMHS2018.0020&lt;/electronic-resource-num&gt;&lt;/record&gt;&lt;/Cite&gt;&lt;/EndNote&gt;</w:instrText>
            </w:r>
            <w:r>
              <w:rPr>
                <w:rFonts w:asciiTheme="majorBidi" w:hAnsiTheme="majorBidi" w:cstheme="majorBidi"/>
              </w:rPr>
              <w:fldChar w:fldCharType="separate"/>
            </w:r>
            <w:r>
              <w:rPr>
                <w:rFonts w:asciiTheme="majorBidi" w:hAnsiTheme="majorBidi" w:cstheme="majorBidi"/>
                <w:noProof/>
              </w:rPr>
              <w:t>(39)</w:t>
            </w:r>
            <w:r>
              <w:rPr>
                <w:rFonts w:asciiTheme="majorBidi" w:hAnsiTheme="majorBidi" w:cstheme="majorBidi"/>
              </w:rPr>
              <w:fldChar w:fldCharType="end"/>
            </w:r>
          </w:p>
        </w:tc>
        <w:tc>
          <w:tcPr>
            <w:tcW w:w="713" w:type="pct"/>
          </w:tcPr>
          <w:p w14:paraId="5AD3D335" w14:textId="10FE56E5"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Obi 2019</w:t>
            </w:r>
          </w:p>
        </w:tc>
        <w:tc>
          <w:tcPr>
            <w:tcW w:w="253" w:type="pct"/>
          </w:tcPr>
          <w:p w14:paraId="13615F7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5487D4B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Parturient with singleton pregnancy at (37-42)</w:t>
            </w:r>
          </w:p>
          <w:p w14:paraId="79F90E5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weeks’ gestational age, admitted for elective CS.</w:t>
            </w:r>
          </w:p>
        </w:tc>
        <w:tc>
          <w:tcPr>
            <w:tcW w:w="810" w:type="pct"/>
          </w:tcPr>
          <w:p w14:paraId="62A7AB2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with:</w:t>
            </w:r>
          </w:p>
          <w:p w14:paraId="555D836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-Known allergy to TA. </w:t>
            </w:r>
          </w:p>
          <w:p w14:paraId="7F86116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-History of bleeding disorders or thromboembolism. </w:t>
            </w:r>
          </w:p>
          <w:p w14:paraId="55559AB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-Medical disorders in pregnancy; liver pathology, renal disease or hypertensive disorders in pregnancy.</w:t>
            </w:r>
          </w:p>
          <w:p w14:paraId="501D4EA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Antepartum hemorrhage.</w:t>
            </w:r>
          </w:p>
        </w:tc>
        <w:tc>
          <w:tcPr>
            <w:tcW w:w="282" w:type="pct"/>
          </w:tcPr>
          <w:p w14:paraId="0F5F0CE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4C7F92A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1 ml/min over 10 min</w:t>
            </w:r>
          </w:p>
        </w:tc>
        <w:tc>
          <w:tcPr>
            <w:tcW w:w="352" w:type="pct"/>
          </w:tcPr>
          <w:p w14:paraId="552AC1A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water for injection</w:t>
            </w:r>
          </w:p>
        </w:tc>
        <w:tc>
          <w:tcPr>
            <w:tcW w:w="427" w:type="pct"/>
          </w:tcPr>
          <w:p w14:paraId="6452FB9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1 ml/min over 10 min</w:t>
            </w:r>
          </w:p>
        </w:tc>
        <w:tc>
          <w:tcPr>
            <w:tcW w:w="633" w:type="pct"/>
          </w:tcPr>
          <w:p w14:paraId="5E8B330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Intravenous TA reduced blood loss significantly at elective CS.</w:t>
            </w:r>
          </w:p>
        </w:tc>
        <w:tc>
          <w:tcPr>
            <w:tcW w:w="254" w:type="pct"/>
          </w:tcPr>
          <w:p w14:paraId="1D31D64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Low risk of bias</w:t>
            </w:r>
          </w:p>
        </w:tc>
      </w:tr>
      <w:tr w:rsidR="00427890" w:rsidRPr="00F6022C" w14:paraId="7E262DF1" w14:textId="77777777" w:rsidTr="00427890">
        <w:trPr>
          <w:trHeight w:val="76"/>
        </w:trPr>
        <w:tc>
          <w:tcPr>
            <w:tcW w:w="115" w:type="pct"/>
          </w:tcPr>
          <w:p w14:paraId="4C5A37EE" w14:textId="4DF5744A"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&lt;EndNote&gt;&lt;Cite&gt;&lt;Author&gt;Oseni&lt;/Author&gt;&lt;Year&gt;2021&lt;/Year&gt;&lt;RecNum&gt;55&lt;/RecNum&gt;&lt;DisplayText&gt;(40)&lt;/DisplayText&gt;&lt;record&gt;&lt;rec-number&gt;55&lt;/rec-number&gt;&lt;foreign-keys&gt;&lt;key app="EN" db-id="0fwepexf7ws5xee2tp8pszaftva2a0f2xpze" timestamp="1678474869"&gt;55&lt;/key&gt;&lt;/foreign-keys&gt;&lt;ref-type name="Journal Article"&gt;17&lt;/ref-type&gt;&lt;contributors&gt;&lt;authors&gt;&lt;author&gt;Oseni, Rasaki Olaiya&lt;/author&gt;&lt;author&gt;Zakari, Mohammad&lt;/author&gt;&lt;author&gt;Adamou, Natalia&lt;/author&gt;&lt;author&gt;Umar, Usman Aliyu&lt;/author&gt;&lt;/authors&gt;&lt;/contributors&gt;&lt;titles&gt;&lt;title&gt;Effectiveness of preoperative tranexamic acid in reducing blood loss during caesarean section at Aminu Kano teaching hospital, Kano: A randomized controlled trial&lt;/title&gt;&lt;secondary-title&gt;Pan African Medical Journal&lt;/secondary-title&gt;&lt;/titles&gt;&lt;periodical&gt;&lt;full-title&gt;Pan African Medical Journal&lt;/full-title&gt;&lt;/periodical&gt;&lt;volume&gt;39&lt;/volume&gt;&lt;keywords&gt;&lt;keyword&gt;Caesarean section&lt;/keyword&gt;&lt;keyword&gt;Haemorrhage&lt;/keyword&gt;&lt;keyword&gt;Tranexamic acid&lt;/keyword&gt;&lt;/keywords&gt;&lt;dates&gt;&lt;year&gt;2021&lt;/year&gt;&lt;/dates&gt;&lt;accession-num&gt;34422157&lt;/accession-num&gt;&lt;urls&gt;&lt;/urls&gt;&lt;electronic-resource-num&gt;10.11604/pamj.2021.39.34.21938&lt;/electronic-resource-num&gt;&lt;/record&gt;&lt;/Cite&gt;&lt;/EndNote&gt;</w:instrText>
            </w:r>
            <w:r>
              <w:rPr>
                <w:rFonts w:asciiTheme="majorBidi" w:hAnsiTheme="majorBidi" w:cstheme="majorBidi"/>
              </w:rPr>
              <w:fldChar w:fldCharType="separate"/>
            </w:r>
            <w:r>
              <w:rPr>
                <w:rFonts w:asciiTheme="majorBidi" w:hAnsiTheme="majorBidi" w:cstheme="majorBidi"/>
                <w:noProof/>
              </w:rPr>
              <w:t>(40)</w:t>
            </w:r>
            <w:r>
              <w:rPr>
                <w:rFonts w:asciiTheme="majorBidi" w:hAnsiTheme="majorBidi" w:cstheme="majorBidi"/>
              </w:rPr>
              <w:fldChar w:fldCharType="end"/>
            </w:r>
          </w:p>
        </w:tc>
        <w:tc>
          <w:tcPr>
            <w:tcW w:w="713" w:type="pct"/>
          </w:tcPr>
          <w:p w14:paraId="5695DFBF" w14:textId="3C6A12A6"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Oseni</w:t>
            </w:r>
            <w:proofErr w:type="spellEnd"/>
            <w:r w:rsidRPr="00F6022C">
              <w:rPr>
                <w:rFonts w:asciiTheme="majorBidi" w:eastAsia="Times New Roman" w:hAnsiTheme="majorBidi" w:cstheme="majorBidi"/>
                <w:color w:val="000000"/>
                <w:sz w:val="20"/>
                <w:szCs w:val="20"/>
              </w:rPr>
              <w:t xml:space="preserve"> (2021)</w:t>
            </w:r>
          </w:p>
        </w:tc>
        <w:tc>
          <w:tcPr>
            <w:tcW w:w="253" w:type="pct"/>
          </w:tcPr>
          <w:p w14:paraId="5A4C15B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607910C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Patients in the age group more than 18 years to less than 40 years; of low </w:t>
            </w:r>
            <w:r w:rsidRPr="00F6022C">
              <w:rPr>
                <w:rFonts w:asciiTheme="majorBidi" w:eastAsia="Times New Roman" w:hAnsiTheme="majorBidi" w:cstheme="majorBidi"/>
                <w:color w:val="000000"/>
                <w:sz w:val="20"/>
                <w:szCs w:val="20"/>
              </w:rPr>
              <w:lastRenderedPageBreak/>
              <w:t xml:space="preserve">parity, pregnant with singleton, live fetus at gestational age between (37 -42) weeks; who were to have primary emergency </w:t>
            </w:r>
            <w:r w:rsidRPr="00F6022C">
              <w:rPr>
                <w:rFonts w:asciiTheme="majorBidi" w:eastAsia="Times New Roman" w:hAnsiTheme="majorBidi" w:cstheme="majorBidi"/>
                <w:sz w:val="20"/>
                <w:szCs w:val="20"/>
              </w:rPr>
              <w:t>CS</w:t>
            </w:r>
            <w:r w:rsidRPr="00F6022C">
              <w:rPr>
                <w:rFonts w:asciiTheme="majorBidi" w:eastAsia="Times New Roman" w:hAnsiTheme="majorBidi" w:cstheme="majorBidi"/>
                <w:color w:val="000000"/>
                <w:sz w:val="20"/>
                <w:szCs w:val="20"/>
              </w:rPr>
              <w:t xml:space="preserve"> under spinal anesthesia.</w:t>
            </w:r>
          </w:p>
        </w:tc>
        <w:tc>
          <w:tcPr>
            <w:tcW w:w="810" w:type="pct"/>
          </w:tcPr>
          <w:p w14:paraId="1F85F40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lastRenderedPageBreak/>
              <w:t>Patients with:</w:t>
            </w:r>
          </w:p>
          <w:p w14:paraId="70EF271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-Known allergy to TA.</w:t>
            </w:r>
          </w:p>
          <w:p w14:paraId="21BBEEA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lastRenderedPageBreak/>
              <w:t>-Bleeding disorders.</w:t>
            </w:r>
          </w:p>
          <w:p w14:paraId="41BE7CC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-Antepartum hemorrhage. </w:t>
            </w:r>
          </w:p>
          <w:p w14:paraId="43C542B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-Patients with major hepatic, cardiac, renal or respiratory disorders.</w:t>
            </w:r>
          </w:p>
        </w:tc>
        <w:tc>
          <w:tcPr>
            <w:tcW w:w="282" w:type="pct"/>
          </w:tcPr>
          <w:p w14:paraId="019D6CA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lastRenderedPageBreak/>
              <w:t>tranexamic acid</w:t>
            </w:r>
          </w:p>
        </w:tc>
        <w:tc>
          <w:tcPr>
            <w:tcW w:w="325" w:type="pct"/>
          </w:tcPr>
          <w:p w14:paraId="0F5F0EE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4CCB768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normal saline</w:t>
            </w:r>
          </w:p>
        </w:tc>
        <w:tc>
          <w:tcPr>
            <w:tcW w:w="427" w:type="pct"/>
          </w:tcPr>
          <w:p w14:paraId="348F10B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6F82163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TA caused significant reduction in the blood loss </w:t>
            </w:r>
            <w:r w:rsidRPr="00F6022C">
              <w:rPr>
                <w:rFonts w:asciiTheme="majorBidi" w:eastAsia="Times New Roman" w:hAnsiTheme="majorBidi" w:cstheme="majorBidi"/>
                <w:color w:val="000000"/>
                <w:sz w:val="20"/>
                <w:szCs w:val="20"/>
              </w:rPr>
              <w:lastRenderedPageBreak/>
              <w:t>during emergency CS and also a significant reduction in PPH and postpartum anemia.</w:t>
            </w:r>
          </w:p>
        </w:tc>
        <w:tc>
          <w:tcPr>
            <w:tcW w:w="254" w:type="pct"/>
          </w:tcPr>
          <w:p w14:paraId="6C9A7FD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lastRenderedPageBreak/>
              <w:t>Some concern</w:t>
            </w:r>
          </w:p>
        </w:tc>
      </w:tr>
      <w:tr w:rsidR="00427890" w:rsidRPr="00F6022C" w14:paraId="5E28A94C"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46C8F2BF" w14:textId="1770128B"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&lt;EndNote&gt;&lt;Cite&gt;&lt;Author&gt;Ramani&lt;/Author&gt;&lt;Year&gt;2014&lt;/Year&gt;&lt;RecNum&gt;56&lt;/RecNum&gt;&lt;DisplayText&gt;(41)&lt;/DisplayText&gt;&lt;record&gt;&lt;rec-number&gt;56&lt;/rec-number&gt;&lt;foreign-keys&gt;&lt;key app="EN" db-id="0fwepexf7ws5xee2tp8pszaftva2a0f2xpze" timestamp="1678474870"&gt;56&lt;/key&gt;&lt;/foreign-keys&gt;&lt;ref-type name="Journal Article"&gt;17&lt;/ref-type&gt;&lt;contributors&gt;&lt;authors&gt;&lt;author&gt;Ramani, Babita&lt;/author&gt;&lt;author&gt;Nayak, Lalmohan&lt;/author&gt;&lt;/authors&gt;&lt;/contributors&gt;&lt;titles&gt;&lt;title&gt;Intravenous 1 gram tranexamic acid for prevention of blood loss and blood transfusion during caesarean section: a randomized case control study&lt;/title&gt;&lt;secondary-title&gt;International Journal of Reproduction, Contraception, Obstetrics and Gynecology&lt;/secondary-title&gt;&lt;/titles&gt;&lt;periodical&gt;&lt;full-title&gt;International Journal of Reproduction, Contraception, Obstetrics and Gynecology&lt;/full-title&gt;&lt;/periodical&gt;&lt;pages&gt;366-369&lt;/pages&gt;&lt;volume&gt;3&lt;/volume&gt;&lt;keywords&gt;&lt;keyword&gt;caesarean section&lt;/keyword&gt;&lt;keyword&gt;post-partum hemorrhage&lt;/keyword&gt;&lt;keyword&gt;tranexamic acid&lt;/keyword&gt;&lt;/keywords&gt;&lt;dates&gt;&lt;year&gt;2014&lt;/year&gt;&lt;/dates&gt;&lt;urls&gt;&lt;/urls&gt;&lt;electronic-resource-num&gt;10.5455/2320-1770.ijrcog20140616&lt;/electronic-resource-num&gt;&lt;/record&gt;&lt;/Cite&gt;&lt;/EndNote&gt;</w:instrText>
            </w:r>
            <w:r>
              <w:rPr>
                <w:rFonts w:asciiTheme="majorBidi" w:hAnsiTheme="majorBidi" w:cstheme="majorBidi"/>
              </w:rPr>
              <w:fldChar w:fldCharType="separate"/>
            </w:r>
            <w:r>
              <w:rPr>
                <w:rFonts w:asciiTheme="majorBidi" w:hAnsiTheme="majorBidi" w:cstheme="majorBidi"/>
                <w:noProof/>
              </w:rPr>
              <w:t>(41)</w:t>
            </w:r>
            <w:r>
              <w:rPr>
                <w:rFonts w:asciiTheme="majorBidi" w:hAnsiTheme="majorBidi" w:cstheme="majorBidi"/>
              </w:rPr>
              <w:fldChar w:fldCharType="end"/>
            </w:r>
          </w:p>
        </w:tc>
        <w:tc>
          <w:tcPr>
            <w:tcW w:w="713" w:type="pct"/>
          </w:tcPr>
          <w:p w14:paraId="576C2F16" w14:textId="3C208632"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Ramani 2014 </w:t>
            </w:r>
          </w:p>
        </w:tc>
        <w:tc>
          <w:tcPr>
            <w:tcW w:w="253" w:type="pct"/>
          </w:tcPr>
          <w:p w14:paraId="590B4ED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17967C4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Patient undergoing emergency CS.</w:t>
            </w:r>
          </w:p>
        </w:tc>
        <w:tc>
          <w:tcPr>
            <w:tcW w:w="810" w:type="pct"/>
          </w:tcPr>
          <w:p w14:paraId="032A8F6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Women with: </w:t>
            </w:r>
          </w:p>
          <w:p w14:paraId="12CC339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-Liver disorder, heart diseases, renal problem.</w:t>
            </w:r>
          </w:p>
          <w:p w14:paraId="3EE310A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-Allergy to TA. </w:t>
            </w:r>
            <w:r w:rsidRPr="00F6022C">
              <w:rPr>
                <w:rFonts w:asciiTheme="majorBidi" w:eastAsia="Times New Roman" w:hAnsiTheme="majorBidi" w:cstheme="majorBidi"/>
                <w:color w:val="000000"/>
                <w:sz w:val="20"/>
                <w:szCs w:val="20"/>
              </w:rPr>
              <w:br/>
              <w:t>-Multifetal gestation.</w:t>
            </w:r>
          </w:p>
          <w:p w14:paraId="2802B26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-Eclampsia and severe pre-eclampsia. </w:t>
            </w:r>
            <w:r w:rsidRPr="00F6022C">
              <w:rPr>
                <w:rFonts w:asciiTheme="majorBidi" w:eastAsia="Times New Roman" w:hAnsiTheme="majorBidi" w:cstheme="majorBidi"/>
                <w:color w:val="000000"/>
                <w:sz w:val="20"/>
                <w:szCs w:val="20"/>
              </w:rPr>
              <w:br/>
            </w:r>
          </w:p>
        </w:tc>
        <w:tc>
          <w:tcPr>
            <w:tcW w:w="282" w:type="pct"/>
          </w:tcPr>
          <w:p w14:paraId="0A8219A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3C1F743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10 min</w:t>
            </w:r>
          </w:p>
        </w:tc>
        <w:tc>
          <w:tcPr>
            <w:tcW w:w="352" w:type="pct"/>
          </w:tcPr>
          <w:p w14:paraId="1DBA133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 intervention</w:t>
            </w:r>
          </w:p>
        </w:tc>
        <w:tc>
          <w:tcPr>
            <w:tcW w:w="427" w:type="pct"/>
          </w:tcPr>
          <w:p w14:paraId="067FBF0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6DD15E0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Tranexamic acid is effective and safe in preventing PPH after CS. </w:t>
            </w:r>
            <w:r w:rsidRPr="00F6022C">
              <w:rPr>
                <w:rFonts w:asciiTheme="majorBidi" w:eastAsia="Times New Roman" w:hAnsiTheme="majorBidi" w:cstheme="majorBidi"/>
                <w:color w:val="000000"/>
                <w:sz w:val="20"/>
                <w:szCs w:val="20"/>
              </w:rPr>
              <w:br/>
            </w:r>
            <w:r w:rsidRPr="00F6022C">
              <w:rPr>
                <w:rFonts w:asciiTheme="majorBidi" w:eastAsia="Times New Roman" w:hAnsiTheme="majorBidi" w:cstheme="majorBidi"/>
                <w:color w:val="000000"/>
                <w:sz w:val="20"/>
                <w:szCs w:val="20"/>
              </w:rPr>
              <w:br/>
              <w:t xml:space="preserve"> </w:t>
            </w:r>
          </w:p>
        </w:tc>
        <w:tc>
          <w:tcPr>
            <w:tcW w:w="254" w:type="pct"/>
          </w:tcPr>
          <w:p w14:paraId="1410A8C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325189E1" w14:textId="77777777" w:rsidTr="00427890">
        <w:trPr>
          <w:trHeight w:val="76"/>
        </w:trPr>
        <w:tc>
          <w:tcPr>
            <w:tcW w:w="115" w:type="pct"/>
          </w:tcPr>
          <w:p w14:paraId="1E27B2C3" w14:textId="6B8FB5C5"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&lt;EndNote&gt;&lt;Cite&gt;&lt;Author&gt;Ray&lt;/Author&gt;&lt;Year&gt;2016&lt;/Year&gt;&lt;RecNum&gt;57&lt;/RecNum&gt;&lt;DisplayText&gt;(42)&lt;/DisplayText&gt;&lt;record&gt;&lt;rec-number&gt;57&lt;/rec-number&gt;&lt;foreign-keys&gt;&lt;key app="EN" db-id="0fwepexf7ws5xee2tp8pszaftva2a0f2xpze" timestamp="1678474870"&gt;57&lt;/key&gt;&lt;/foreign-keys&gt;&lt;ref-type name="Journal Article"&gt;17&lt;/ref-type&gt;&lt;contributors&gt;&lt;authors&gt;&lt;author&gt;Ray, Irene&lt;/author&gt;&lt;author&gt;Bhattacharya, Ratneshwar&lt;/author&gt;&lt;author&gt;Chakraborty, Somajita&lt;/author&gt;&lt;author&gt;Bagchi, Chiranjib&lt;/author&gt;&lt;author&gt;Mukhopadhyay, Sima&lt;/author&gt;&lt;/authors&gt;&lt;/contributors&gt;&lt;titles&gt;&lt;title&gt;Role of Intravenous Tranexamic Acid on Caesarean Blood Loss: A Prospective Randomised Study&lt;/title&gt;&lt;secondary-title&gt;Journal of Obstetrics and Gynecology of India&lt;/secondary-title&gt;&lt;/titles&gt;&lt;periodical&gt;&lt;full-title&gt;Journal of Obstetrics and Gynecology of India&lt;/full-title&gt;&lt;/periodical&gt;&lt;pages&gt;347-352&lt;/pages&gt;&lt;volume&gt;66&lt;/volume&gt;&lt;keywords&gt;&lt;keyword&gt;Anti-fibrinolytics&lt;/keyword&gt;&lt;keyword&gt;Blood loss&lt;/keyword&gt;&lt;keyword&gt;Caesarean delivery&lt;/keyword&gt;&lt;keyword&gt;Post-partum haemorrhage&lt;/keyword&gt;&lt;keyword&gt;Tranexamic acid&lt;/keyword&gt;&lt;/keywords&gt;&lt;dates&gt;&lt;year&gt;2016&lt;/year&gt;&lt;/dates&gt;&lt;publisher&gt;Springer India&lt;/publisher&gt;&lt;urls&gt;&lt;/urls&gt;&lt;electronic-resource-num&gt;10.1007/s13224-016-0915-x&lt;/electronic-resource-num&gt;&lt;/record&gt;&lt;/Cite&gt;&lt;/EndNote&gt;</w:instrText>
            </w:r>
            <w:r>
              <w:rPr>
                <w:rFonts w:asciiTheme="majorBidi" w:hAnsiTheme="majorBidi" w:cstheme="majorBidi"/>
              </w:rPr>
              <w:fldChar w:fldCharType="separate"/>
            </w:r>
            <w:r>
              <w:rPr>
                <w:rFonts w:asciiTheme="majorBidi" w:hAnsiTheme="majorBidi" w:cstheme="majorBidi"/>
                <w:noProof/>
              </w:rPr>
              <w:t>(42)</w:t>
            </w:r>
            <w:r>
              <w:rPr>
                <w:rFonts w:asciiTheme="majorBidi" w:hAnsiTheme="majorBidi" w:cstheme="majorBidi"/>
              </w:rPr>
              <w:fldChar w:fldCharType="end"/>
            </w:r>
          </w:p>
        </w:tc>
        <w:tc>
          <w:tcPr>
            <w:tcW w:w="713" w:type="pct"/>
          </w:tcPr>
          <w:p w14:paraId="58F3A6DE" w14:textId="26156746"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Ray (2016)</w:t>
            </w:r>
          </w:p>
        </w:tc>
        <w:tc>
          <w:tcPr>
            <w:tcW w:w="253" w:type="pct"/>
          </w:tcPr>
          <w:p w14:paraId="7538BBC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RCT </w:t>
            </w:r>
          </w:p>
        </w:tc>
        <w:tc>
          <w:tcPr>
            <w:tcW w:w="838" w:type="pct"/>
          </w:tcPr>
          <w:p w14:paraId="6EF1391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Stable singleton mothers (aged 20–40 years) at</w:t>
            </w:r>
          </w:p>
          <w:p w14:paraId="37285E5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term planned for elective CS.</w:t>
            </w:r>
          </w:p>
        </w:tc>
        <w:tc>
          <w:tcPr>
            <w:tcW w:w="810" w:type="pct"/>
          </w:tcPr>
          <w:p w14:paraId="22B7AC3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with:</w:t>
            </w:r>
          </w:p>
          <w:p w14:paraId="7B574CF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-Pregnancy complications as pre-eclampsia, multiple pregnancy, polyhydramnios, preterm labor,</w:t>
            </w:r>
            <w:r w:rsidRPr="00F6022C">
              <w:rPr>
                <w:rFonts w:asciiTheme="majorBidi" w:eastAsia="Times New Roman" w:hAnsiTheme="majorBidi" w:cstheme="majorBidi"/>
                <w:color w:val="000000"/>
                <w:sz w:val="20"/>
                <w:szCs w:val="20"/>
              </w:rPr>
              <w:br/>
              <w:t>macrosomia.</w:t>
            </w:r>
          </w:p>
          <w:p w14:paraId="5F30916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-Placenta previa or abruptio placentae. </w:t>
            </w:r>
          </w:p>
          <w:p w14:paraId="6546BEA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-Blood dyscrasias, thromboembolic disorders, coagulation</w:t>
            </w:r>
            <w:r w:rsidRPr="00F6022C">
              <w:rPr>
                <w:rFonts w:asciiTheme="majorBidi" w:eastAsia="Times New Roman" w:hAnsiTheme="majorBidi" w:cstheme="majorBidi"/>
                <w:color w:val="000000"/>
                <w:sz w:val="20"/>
                <w:szCs w:val="20"/>
              </w:rPr>
              <w:br/>
              <w:t>disorders or severe anemia.</w:t>
            </w:r>
            <w:r w:rsidRPr="00F6022C">
              <w:rPr>
                <w:rFonts w:asciiTheme="majorBidi" w:eastAsia="Times New Roman" w:hAnsiTheme="majorBidi" w:cstheme="majorBidi"/>
                <w:color w:val="000000"/>
                <w:sz w:val="20"/>
                <w:szCs w:val="20"/>
              </w:rPr>
              <w:br/>
              <w:t>-Allergy to TA.</w:t>
            </w:r>
          </w:p>
        </w:tc>
        <w:tc>
          <w:tcPr>
            <w:tcW w:w="282" w:type="pct"/>
          </w:tcPr>
          <w:p w14:paraId="660D339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2381B5D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4229247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IV placebo i.e., 30 ml of 5 %</w:t>
            </w:r>
            <w:r w:rsidRPr="00F6022C">
              <w:rPr>
                <w:rFonts w:asciiTheme="majorBidi" w:eastAsia="Times New Roman" w:hAnsiTheme="majorBidi" w:cstheme="majorBidi"/>
                <w:color w:val="000000"/>
                <w:sz w:val="20"/>
                <w:szCs w:val="20"/>
              </w:rPr>
              <w:br/>
              <w:t>Dextrose solution</w:t>
            </w:r>
          </w:p>
        </w:tc>
        <w:tc>
          <w:tcPr>
            <w:tcW w:w="427" w:type="pct"/>
          </w:tcPr>
          <w:p w14:paraId="3F67ACC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075C7B8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Antenatal administration of intravenous TA 20 min before spinal anesthesia reduced significantly the amount of blood loss during and after LSCS.</w:t>
            </w:r>
          </w:p>
        </w:tc>
        <w:tc>
          <w:tcPr>
            <w:tcW w:w="254" w:type="pct"/>
          </w:tcPr>
          <w:p w14:paraId="01FBC21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6642729E"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7D0466AE" w14:textId="2C364A91"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&lt;EndNote&gt;&lt;Cite&gt;&lt;Author&gt;Roy&lt;/Author&gt;&lt;Year&gt;2016&lt;/Year&gt;&lt;RecNum&gt;58&lt;/RecNum&gt;&lt;DisplayText&gt;(43)&lt;/DisplayText&gt;&lt;record&gt;&lt;rec-number&gt;58&lt;/rec-number&gt;&lt;foreign-keys&gt;&lt;key app="EN" db-id="0fwepexf7ws5xee2tp8pszaftva2a0f2xpze" timestamp="1678474870"&gt;58&lt;/key&gt;&lt;/foreign-keys&gt;&lt;ref-type name="Journal Article"&gt;17&lt;/ref-type&gt;&lt;contributors&gt;&lt;authors&gt;&lt;author&gt;Roy, Priyankur&lt;/author&gt;&lt;author&gt;Sujatha, M. S.&lt;/author&gt;&lt;author&gt;Bhandiwad, Ambarisha&lt;/author&gt;&lt;author&gt;Biswas, Bivas&lt;/author&gt;&lt;/authors&gt;&lt;/contributors&gt;&lt;titles&gt;&lt;title&gt;Role of Tranexamic Acid in Reducing Blood Loss in Vaginal Delivery&lt;/title&gt;&lt;secondary-title&gt;Journal of Obstetrics and Gynecology of India&lt;/secondary-title&gt;&lt;/titles&gt;&lt;periodical&gt;&lt;full-title&gt;Journal of Obstetrics and Gynecology of India&lt;/full-title&gt;&lt;/periodical&gt;&lt;pages&gt;246-250&lt;/pages&gt;&lt;volume&gt;66&lt;/volume&gt;&lt;keywords&gt;&lt;keyword&gt;Blood loss&lt;/keyword&gt;&lt;keyword&gt;Maternal morbidity&lt;/keyword&gt;&lt;keyword&gt;Tranexamic acid&lt;/keyword&gt;&lt;/keywords&gt;&lt;dates&gt;&lt;year&gt;2016&lt;/year&gt;&lt;/dates&gt;&lt;publisher&gt;Springer India&lt;/publisher&gt;&lt;isbn&gt;1322401608&lt;/isbn&gt;&lt;urls&gt;&lt;/urls&gt;&lt;electronic-resource-num&gt;10.1007/s13224-016-0856-4&lt;/electronic-resource-num&gt;&lt;/record&gt;&lt;/Cite&gt;&lt;/EndNote&gt;</w:instrText>
            </w:r>
            <w:r>
              <w:rPr>
                <w:rFonts w:asciiTheme="majorBidi" w:hAnsiTheme="majorBidi" w:cstheme="majorBidi"/>
              </w:rPr>
              <w:fldChar w:fldCharType="separate"/>
            </w:r>
            <w:r>
              <w:rPr>
                <w:rFonts w:asciiTheme="majorBidi" w:hAnsiTheme="majorBidi" w:cstheme="majorBidi"/>
                <w:noProof/>
              </w:rPr>
              <w:t>(43)</w:t>
            </w:r>
            <w:r>
              <w:rPr>
                <w:rFonts w:asciiTheme="majorBidi" w:hAnsiTheme="majorBidi" w:cstheme="majorBidi"/>
              </w:rPr>
              <w:fldChar w:fldCharType="end"/>
            </w:r>
          </w:p>
        </w:tc>
        <w:tc>
          <w:tcPr>
            <w:tcW w:w="713" w:type="pct"/>
          </w:tcPr>
          <w:p w14:paraId="7D2345F1" w14:textId="74019D81"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Roy (2016)</w:t>
            </w:r>
          </w:p>
        </w:tc>
        <w:tc>
          <w:tcPr>
            <w:tcW w:w="253" w:type="pct"/>
          </w:tcPr>
          <w:p w14:paraId="11C3DBC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44C05D46" w14:textId="77777777"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Primi</w:t>
            </w:r>
            <w:proofErr w:type="spellEnd"/>
            <w:r w:rsidRPr="00F6022C">
              <w:rPr>
                <w:rFonts w:asciiTheme="majorBidi" w:eastAsia="Times New Roman" w:hAnsiTheme="majorBidi" w:cstheme="majorBidi"/>
                <w:color w:val="000000"/>
                <w:sz w:val="20"/>
                <w:szCs w:val="20"/>
              </w:rPr>
              <w:t xml:space="preserve"> and second gravida with more than 38 weeks of gestation and spontaneous or induced labor.</w:t>
            </w:r>
          </w:p>
        </w:tc>
        <w:tc>
          <w:tcPr>
            <w:tcW w:w="810" w:type="pct"/>
          </w:tcPr>
          <w:p w14:paraId="22C72E0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w:t>
            </w:r>
            <w:r w:rsidRPr="00F6022C">
              <w:rPr>
                <w:rFonts w:asciiTheme="majorBidi" w:eastAsia="Times New Roman" w:hAnsiTheme="majorBidi" w:cstheme="majorBidi"/>
                <w:color w:val="000000"/>
                <w:sz w:val="20"/>
                <w:szCs w:val="20"/>
              </w:rPr>
              <w:br/>
              <w:t>-Twin pregnancy.</w:t>
            </w:r>
            <w:r w:rsidRPr="00F6022C">
              <w:rPr>
                <w:rFonts w:asciiTheme="majorBidi" w:eastAsia="Times New Roman" w:hAnsiTheme="majorBidi" w:cstheme="majorBidi"/>
                <w:color w:val="000000"/>
                <w:sz w:val="20"/>
                <w:szCs w:val="20"/>
              </w:rPr>
              <w:br/>
              <w:t>- Polyhydramnios.</w:t>
            </w:r>
            <w:r w:rsidRPr="00F6022C">
              <w:rPr>
                <w:rFonts w:asciiTheme="majorBidi" w:eastAsia="Times New Roman" w:hAnsiTheme="majorBidi" w:cstheme="majorBidi"/>
                <w:color w:val="000000"/>
                <w:sz w:val="20"/>
                <w:szCs w:val="20"/>
              </w:rPr>
              <w:br/>
              <w:t>- Macrosomia.</w:t>
            </w:r>
            <w:r w:rsidRPr="00F6022C">
              <w:rPr>
                <w:rFonts w:asciiTheme="majorBidi" w:eastAsia="Times New Roman" w:hAnsiTheme="majorBidi" w:cstheme="majorBidi"/>
                <w:color w:val="000000"/>
                <w:sz w:val="20"/>
                <w:szCs w:val="20"/>
              </w:rPr>
              <w:br/>
              <w:t>- Previous history PPH.</w:t>
            </w:r>
            <w:r w:rsidRPr="00F6022C">
              <w:rPr>
                <w:rFonts w:asciiTheme="majorBidi" w:eastAsia="Times New Roman" w:hAnsiTheme="majorBidi" w:cstheme="majorBidi"/>
                <w:color w:val="000000"/>
                <w:sz w:val="20"/>
                <w:szCs w:val="20"/>
              </w:rPr>
              <w:br/>
              <w:t>- Fibroid complicating pregnancy.</w:t>
            </w:r>
            <w:r w:rsidRPr="00F6022C">
              <w:rPr>
                <w:rFonts w:asciiTheme="majorBidi" w:eastAsia="Times New Roman" w:hAnsiTheme="majorBidi" w:cstheme="majorBidi"/>
                <w:color w:val="000000"/>
                <w:sz w:val="20"/>
                <w:szCs w:val="20"/>
              </w:rPr>
              <w:br/>
              <w:t>- Placenta previa or abruptio placenta.</w:t>
            </w:r>
            <w:r w:rsidRPr="00F6022C">
              <w:rPr>
                <w:rFonts w:asciiTheme="majorBidi" w:eastAsia="Times New Roman" w:hAnsiTheme="majorBidi" w:cstheme="majorBidi"/>
                <w:color w:val="000000"/>
                <w:sz w:val="20"/>
                <w:szCs w:val="20"/>
              </w:rPr>
              <w:br/>
              <w:t xml:space="preserve">- </w:t>
            </w:r>
            <w:r w:rsidRPr="00F6022C">
              <w:rPr>
                <w:rFonts w:asciiTheme="majorBidi" w:eastAsia="Times New Roman" w:hAnsiTheme="majorBidi" w:cstheme="majorBidi"/>
                <w:sz w:val="20"/>
                <w:szCs w:val="20"/>
              </w:rPr>
              <w:t>PROM</w:t>
            </w:r>
            <w:r w:rsidRPr="00F6022C">
              <w:rPr>
                <w:rFonts w:asciiTheme="majorBidi" w:eastAsia="Times New Roman" w:hAnsiTheme="majorBidi" w:cstheme="majorBidi"/>
                <w:color w:val="000000"/>
                <w:sz w:val="20"/>
                <w:szCs w:val="20"/>
              </w:rPr>
              <w:t>.</w:t>
            </w:r>
          </w:p>
          <w:p w14:paraId="4E3EB0F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-Prolonged and obstructed labor.</w:t>
            </w:r>
          </w:p>
        </w:tc>
        <w:tc>
          <w:tcPr>
            <w:tcW w:w="282" w:type="pct"/>
          </w:tcPr>
          <w:p w14:paraId="5616EFE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48FF6A4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099C35E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normal saline (5 ml) </w:t>
            </w:r>
          </w:p>
        </w:tc>
        <w:tc>
          <w:tcPr>
            <w:tcW w:w="427" w:type="pct"/>
          </w:tcPr>
          <w:p w14:paraId="48CD97A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12405B6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TA injection appears to effectively reduce the blood loss and maternal morbidities during normal labor.</w:t>
            </w:r>
          </w:p>
        </w:tc>
        <w:tc>
          <w:tcPr>
            <w:tcW w:w="254" w:type="pct"/>
          </w:tcPr>
          <w:p w14:paraId="49FF67E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26CC8D58" w14:textId="77777777" w:rsidTr="00427890">
        <w:trPr>
          <w:trHeight w:val="76"/>
        </w:trPr>
        <w:tc>
          <w:tcPr>
            <w:tcW w:w="115" w:type="pct"/>
          </w:tcPr>
          <w:p w14:paraId="450B4677" w14:textId="68FB2EA5"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&lt;EndNote&gt;&lt;Cite&gt;&lt;Author&gt;Sekhavat&lt;/Author&gt;&lt;Year&gt;2009&lt;/Year&gt;&lt;RecNum&gt;59&lt;/RecNum&gt;&lt;DisplayText&gt;(44)&lt;/DisplayText&gt;&lt;record&gt;&lt;rec-number&gt;59&lt;/rec-number&gt;&lt;foreign-keys&gt;&lt;key app="EN" db-id="0fwepexf7ws5xee2tp8pszaftva2a0f2xpze" timestamp="1678474870"&gt;59&lt;/key&gt;&lt;/foreign-keys&gt;&lt;ref-type name="Journal Article"&gt;17&lt;/ref-type&gt;&lt;contributors&gt;&lt;authors&gt;&lt;author&gt;Sekhavat, Leila&lt;/author&gt;&lt;author&gt;Tabatabaii, Afsar&lt;/author&gt;&lt;author&gt;Dalili, Maryam&lt;/author&gt;&lt;author&gt;Farajkhoda, Tahminah&lt;/author&gt;&lt;author&gt;Tafti, Atefah Dehghani&lt;/author&gt;&lt;/authors&gt;&lt;/contributors&gt;&lt;titles&gt;&lt;title&gt;Efficacy of tranexamic acid in reducing blood loss after cesarean section&lt;/title&gt;&lt;secondary-title&gt;Journal of Maternal-Fetal and Neonatal Medicine&lt;/secondary-title&gt;&lt;/titles&gt;&lt;periodical&gt;&lt;full-title&gt;Journal of Maternal-Fetal and Neonatal Medicine&lt;/full-title&gt;&lt;/periodical&gt;&lt;pages&gt;72-75&lt;/pages&gt;&lt;volume&gt;22&lt;/volume&gt;&lt;keywords&gt;&lt;keyword&gt;Blood loss&lt;/keyword&gt;&lt;keyword&gt;Cesarean section&lt;/keyword&gt;&lt;keyword&gt;Tranexamic acid&lt;/keyword&gt;&lt;/keywords&gt;&lt;dates&gt;&lt;year&gt;2009&lt;/year&gt;&lt;/dates&gt;&lt;accession-num&gt;19165682&lt;/accession-num&gt;&lt;urls&gt;&lt;/urls&gt;&lt;electronic-resource-num&gt;10.1080/14767050802353580&lt;/electronic-resource-num&gt;&lt;/record&gt;&lt;/Cite&gt;&lt;/EndNote&gt;</w:instrText>
            </w:r>
            <w:r>
              <w:rPr>
                <w:rFonts w:asciiTheme="majorBidi" w:hAnsiTheme="majorBidi" w:cstheme="majorBidi"/>
              </w:rPr>
              <w:fldChar w:fldCharType="separate"/>
            </w:r>
            <w:r>
              <w:rPr>
                <w:rFonts w:asciiTheme="majorBidi" w:hAnsiTheme="majorBidi" w:cstheme="majorBidi"/>
                <w:noProof/>
              </w:rPr>
              <w:t>(44)</w:t>
            </w:r>
            <w:r>
              <w:rPr>
                <w:rFonts w:asciiTheme="majorBidi" w:hAnsiTheme="majorBidi" w:cstheme="majorBidi"/>
              </w:rPr>
              <w:fldChar w:fldCharType="end"/>
            </w:r>
          </w:p>
        </w:tc>
        <w:tc>
          <w:tcPr>
            <w:tcW w:w="713" w:type="pct"/>
          </w:tcPr>
          <w:p w14:paraId="2B5DB745" w14:textId="2CE41520"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Sekhavat</w:t>
            </w:r>
            <w:proofErr w:type="spellEnd"/>
            <w:r w:rsidRPr="00F6022C">
              <w:rPr>
                <w:rFonts w:asciiTheme="majorBidi" w:eastAsia="Times New Roman" w:hAnsiTheme="majorBidi" w:cstheme="majorBidi"/>
                <w:color w:val="000000"/>
                <w:sz w:val="20"/>
                <w:szCs w:val="20"/>
              </w:rPr>
              <w:t xml:space="preserve"> (2009)</w:t>
            </w:r>
          </w:p>
        </w:tc>
        <w:tc>
          <w:tcPr>
            <w:tcW w:w="253" w:type="pct"/>
          </w:tcPr>
          <w:p w14:paraId="2E660E1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Prospective, randomized, case-controlled clinical</w:t>
            </w:r>
            <w:r w:rsidRPr="00F6022C">
              <w:rPr>
                <w:rFonts w:asciiTheme="majorBidi" w:eastAsia="Times New Roman" w:hAnsiTheme="majorBidi" w:cstheme="majorBidi"/>
                <w:color w:val="000000"/>
                <w:sz w:val="20"/>
                <w:szCs w:val="20"/>
              </w:rPr>
              <w:br/>
              <w:t>trial</w:t>
            </w:r>
          </w:p>
        </w:tc>
        <w:tc>
          <w:tcPr>
            <w:tcW w:w="838" w:type="pct"/>
          </w:tcPr>
          <w:p w14:paraId="1F4FA4A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Patients with indications</w:t>
            </w:r>
            <w:r w:rsidRPr="00F6022C">
              <w:rPr>
                <w:rFonts w:asciiTheme="majorBidi" w:eastAsia="Times New Roman" w:hAnsiTheme="majorBidi" w:cstheme="majorBidi"/>
                <w:color w:val="000000"/>
                <w:sz w:val="20"/>
                <w:szCs w:val="20"/>
              </w:rPr>
              <w:br/>
              <w:t xml:space="preserve">for CS as complicated pregnancy, abnormal pelvis, abnormal presentation, fetal distress, old primipara and refusal of </w:t>
            </w:r>
            <w:r w:rsidRPr="00F6022C">
              <w:rPr>
                <w:rFonts w:asciiTheme="majorBidi" w:eastAsia="Times New Roman" w:hAnsiTheme="majorBidi" w:cstheme="majorBidi"/>
                <w:sz w:val="20"/>
                <w:szCs w:val="20"/>
              </w:rPr>
              <w:t>VD.</w:t>
            </w:r>
          </w:p>
        </w:tc>
        <w:tc>
          <w:tcPr>
            <w:tcW w:w="810" w:type="pct"/>
          </w:tcPr>
          <w:p w14:paraId="4D6B9B8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with:</w:t>
            </w:r>
          </w:p>
          <w:p w14:paraId="3439E76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-Severe medical and surgical disorders.</w:t>
            </w:r>
          </w:p>
          <w:p w14:paraId="2C701D9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-Blood disorders and anemia.</w:t>
            </w:r>
          </w:p>
          <w:p w14:paraId="642BC6E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-Allergy to TA.</w:t>
            </w:r>
            <w:r w:rsidRPr="00F6022C">
              <w:rPr>
                <w:rFonts w:asciiTheme="majorBidi" w:eastAsia="Times New Roman" w:hAnsiTheme="majorBidi" w:cstheme="majorBidi"/>
                <w:color w:val="000000"/>
                <w:sz w:val="20"/>
                <w:szCs w:val="20"/>
              </w:rPr>
              <w:br/>
              <w:t>-History of thromboembolic disorders.</w:t>
            </w:r>
          </w:p>
          <w:p w14:paraId="7E7B5E3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-Abnormal placenta as placenta-previa or placenta-abruption.</w:t>
            </w:r>
            <w:r w:rsidRPr="00F6022C">
              <w:rPr>
                <w:rFonts w:asciiTheme="majorBidi" w:eastAsia="Times New Roman" w:hAnsiTheme="majorBidi" w:cstheme="majorBidi"/>
                <w:color w:val="000000"/>
                <w:sz w:val="20"/>
                <w:szCs w:val="20"/>
              </w:rPr>
              <w:br/>
              <w:t>-Severe preeclampsia.</w:t>
            </w:r>
          </w:p>
          <w:p w14:paraId="5DDA684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-Multiple pregnancies, polyhydramnios, macrosomia and those requiring blood transfusion.</w:t>
            </w:r>
          </w:p>
        </w:tc>
        <w:tc>
          <w:tcPr>
            <w:tcW w:w="282" w:type="pct"/>
          </w:tcPr>
          <w:p w14:paraId="1EE049C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1D7B688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5 min</w:t>
            </w:r>
          </w:p>
        </w:tc>
        <w:tc>
          <w:tcPr>
            <w:tcW w:w="352" w:type="pct"/>
          </w:tcPr>
          <w:p w14:paraId="2264F77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5% dextrose</w:t>
            </w:r>
          </w:p>
        </w:tc>
        <w:tc>
          <w:tcPr>
            <w:tcW w:w="427" w:type="pct"/>
          </w:tcPr>
          <w:p w14:paraId="1675E7C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4449471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TA can safely reduce bleeding after CS without any side effects or complications.</w:t>
            </w:r>
          </w:p>
        </w:tc>
        <w:tc>
          <w:tcPr>
            <w:tcW w:w="254" w:type="pct"/>
          </w:tcPr>
          <w:p w14:paraId="4A39CF2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4BF7DD25"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447DBB4F" w14:textId="6665F1E0"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&lt;EndNote&gt;&lt;Cite&gt;&lt;Author&gt;Sentilhes&lt;/Author&gt;&lt;Year&gt;2021&lt;/Year&gt;&lt;RecNum&gt;60&lt;/RecNum&gt;&lt;DisplayText&gt;(45)&lt;/DisplayText&gt;&lt;record&gt;&lt;rec-number&gt;60&lt;/rec-number&gt;&lt;foreign-keys&gt;&lt;key app="EN" db-id="0fwepexf7ws5xee2tp8pszaftva2a0f2xpze" timestamp="1678474870"&gt;60&lt;/key&gt;&lt;/foreign-keys&gt;&lt;ref-type name="Journal Article"&gt;17&lt;/ref-type&gt;&lt;contributors&gt;&lt;authors&gt;&lt;author&gt;Sentilhes, Loïc&lt;/author&gt;&lt;author&gt;Sénat, Marie V.&lt;/author&gt;&lt;author&gt;Le Lous, Maëla&lt;/author&gt;&lt;author&gt;Winer, Norbert&lt;/author&gt;&lt;author&gt;Rozenberg, Patrick&lt;/author&gt;&lt;author&gt;Kayem, Gilles&lt;/author&gt;&lt;author&gt;Verspyck, Eric&lt;/author&gt;&lt;author&gt;Fuchs, Florent&lt;/author&gt;&lt;author&gt;Azria, Elie&lt;/author&gt;&lt;author&gt;Gallot, Denis&lt;/author&gt;&lt;author&gt;Korb, Diane&lt;/author&gt;&lt;author&gt;Desbrière, Raoul&lt;/author&gt;&lt;author&gt;Le Ray, Camille&lt;/author&gt;&lt;author&gt;Chauleur, Céline&lt;/author&gt;&lt;author&gt;de Marcillac, Fanny&lt;/author&gt;&lt;author&gt;Perrotin, Franck&lt;/author&gt;&lt;author&gt;Parant, Olivier&lt;/author&gt;&lt;author&gt;Salomon, Laurent J.&lt;/author&gt;&lt;author&gt;Gauchotte, Emilie&lt;/author&gt;&lt;author&gt;Bretelle, Florence&lt;/author&gt;&lt;author&gt;Sananès, Nicolas&lt;/author&gt;&lt;author&gt;Bohec, Caroline&lt;/author&gt;&lt;author&gt;Mottet, Nicolas&lt;/author&gt;&lt;author&gt;Legendre, Guillaume&lt;/author&gt;&lt;author&gt;Letouzey, Vincent&lt;/author&gt;&lt;author&gt;Haddad, Bassam&lt;/author&gt;&lt;author&gt;Vardon, Delphine&lt;/author&gt;&lt;author&gt;Madar, Hugo&lt;/author&gt;&lt;author&gt;Mattuizzi, Aurélien&lt;/author&gt;&lt;author&gt;Daniel, Valérie&lt;/author&gt;&lt;author&gt;Regueme, Sophie&lt;/author&gt;&lt;author&gt;Roussillon, Caroline&lt;/author&gt;&lt;author&gt;Benard, Antoine&lt;/author&gt;&lt;author&gt;Georget, Aurore&lt;/author&gt;&lt;author&gt;Darsonval, Astrid&lt;/author&gt;&lt;author&gt;Deneux-Tharaux, Catherine&lt;/author&gt;&lt;/authors&gt;&lt;/contributors&gt;&lt;titles&gt;&lt;title&gt;Tranexamic Acid for the Prevention of Blood Loss after Cesarean Delivery&lt;/title&gt;&lt;secondary-title&gt;New England Journal of Medicine&lt;/secondary-title&gt;&lt;/titles&gt;&lt;periodical&gt;&lt;full-title&gt;New England Journal of Medicine&lt;/full-title&gt;&lt;/periodical&gt;&lt;pages&gt;1623-1634&lt;/pages&gt;&lt;volume&gt;384&lt;/volume&gt;&lt;dates&gt;&lt;year&gt;2021&lt;/year&gt;&lt;/dates&gt;&lt;accession-num&gt;33913639&lt;/accession-num&gt;&lt;urls&gt;&lt;/urls&gt;&lt;electronic-resource-num&gt;10.1056/nejmoa2028788&lt;/electronic-resource-num&gt;&lt;/record&gt;&lt;/Cite&gt;&lt;/EndNote&gt;</w:instrText>
            </w:r>
            <w:r>
              <w:rPr>
                <w:rFonts w:asciiTheme="majorBidi" w:hAnsiTheme="majorBidi" w:cstheme="majorBidi"/>
              </w:rPr>
              <w:fldChar w:fldCharType="separate"/>
            </w:r>
            <w:r>
              <w:rPr>
                <w:rFonts w:asciiTheme="majorBidi" w:hAnsiTheme="majorBidi" w:cstheme="majorBidi"/>
                <w:noProof/>
              </w:rPr>
              <w:t>(45)</w:t>
            </w:r>
            <w:r>
              <w:rPr>
                <w:rFonts w:asciiTheme="majorBidi" w:hAnsiTheme="majorBidi" w:cstheme="majorBidi"/>
              </w:rPr>
              <w:fldChar w:fldCharType="end"/>
            </w:r>
          </w:p>
        </w:tc>
        <w:tc>
          <w:tcPr>
            <w:tcW w:w="713" w:type="pct"/>
          </w:tcPr>
          <w:p w14:paraId="105726B7" w14:textId="5C9B14E7"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Sentilhes</w:t>
            </w:r>
            <w:proofErr w:type="spellEnd"/>
            <w:r w:rsidRPr="00F6022C">
              <w:rPr>
                <w:rFonts w:asciiTheme="majorBidi" w:eastAsia="Times New Roman" w:hAnsiTheme="majorBidi" w:cstheme="majorBidi"/>
                <w:color w:val="000000"/>
                <w:sz w:val="20"/>
                <w:szCs w:val="20"/>
              </w:rPr>
              <w:t xml:space="preserve"> (2018)</w:t>
            </w:r>
          </w:p>
        </w:tc>
        <w:tc>
          <w:tcPr>
            <w:tcW w:w="253" w:type="pct"/>
          </w:tcPr>
          <w:p w14:paraId="43E6C5C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59AA846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at age group of 18 years or older who had a singleton pregnancy at 35 weeks, and planning to undergo vaginal delivery.</w:t>
            </w:r>
          </w:p>
        </w:tc>
        <w:tc>
          <w:tcPr>
            <w:tcW w:w="810" w:type="pct"/>
          </w:tcPr>
          <w:p w14:paraId="7DA54ED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with:</w:t>
            </w:r>
          </w:p>
          <w:p w14:paraId="49CE3A2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-Risk of venous or arterial thrombosis.</w:t>
            </w:r>
          </w:p>
          <w:p w14:paraId="079A2F9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-Risk bleeding.</w:t>
            </w:r>
            <w:r w:rsidRPr="00F6022C">
              <w:rPr>
                <w:rFonts w:asciiTheme="majorBidi" w:eastAsia="Times New Roman" w:hAnsiTheme="majorBidi" w:cstheme="majorBidi"/>
                <w:color w:val="000000"/>
                <w:sz w:val="20"/>
                <w:szCs w:val="20"/>
              </w:rPr>
              <w:br/>
              <w:t>-History of epilepsy or seizure.</w:t>
            </w:r>
          </w:p>
        </w:tc>
        <w:tc>
          <w:tcPr>
            <w:tcW w:w="282" w:type="pct"/>
          </w:tcPr>
          <w:p w14:paraId="412118B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2DBCE77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430782D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placebo</w:t>
            </w:r>
          </w:p>
        </w:tc>
        <w:tc>
          <w:tcPr>
            <w:tcW w:w="427" w:type="pct"/>
          </w:tcPr>
          <w:p w14:paraId="1232383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2BA3308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The use of TA did not result in a rate of PPH of at least 500 ml</w:t>
            </w:r>
            <w:r w:rsidRPr="00F6022C">
              <w:rPr>
                <w:rFonts w:asciiTheme="majorBidi" w:eastAsia="Times New Roman" w:hAnsiTheme="majorBidi" w:cstheme="majorBidi"/>
                <w:color w:val="000000"/>
                <w:sz w:val="20"/>
                <w:szCs w:val="20"/>
              </w:rPr>
              <w:br/>
              <w:t>which was significantly lower than the rate with placebo.</w:t>
            </w:r>
          </w:p>
        </w:tc>
        <w:tc>
          <w:tcPr>
            <w:tcW w:w="254" w:type="pct"/>
          </w:tcPr>
          <w:p w14:paraId="2E88AA3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Low risk of bias</w:t>
            </w:r>
          </w:p>
        </w:tc>
      </w:tr>
      <w:tr w:rsidR="00427890" w:rsidRPr="00F6022C" w14:paraId="3C4A2F49" w14:textId="77777777" w:rsidTr="00427890">
        <w:trPr>
          <w:trHeight w:val="76"/>
        </w:trPr>
        <w:tc>
          <w:tcPr>
            <w:tcW w:w="115" w:type="pct"/>
          </w:tcPr>
          <w:p w14:paraId="3A42B6DA" w14:textId="5690AF4A"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&lt;EndNote&gt;&lt;Cite&gt;&lt;Author&gt;Sentilhes&lt;/Author&gt;&lt;Year&gt;2018&lt;/Year&gt;&lt;RecNum&gt;1590&lt;/RecNum&gt;&lt;DisplayText&gt;(46)&lt;/DisplayText&gt;&lt;record&gt;&lt;rec-number&gt;1590&lt;/rec-number&gt;&lt;foreign-keys&gt;&lt;key app="EN" db-id="d0sxva2tkdespwe050vvex2zwpa00x5xfpww" timestamp="1678449658" guid="569f8866-ea8c-4e5a-8307-23d70a6d9862"&gt;1590&lt;/key&gt;&lt;/foreign-keys&gt;&lt;ref-type name="Journal Article"&gt;17&lt;/ref-type&gt;&lt;contributors&gt;&lt;authors&gt;&lt;author&gt;Sentilhes, Loïc&lt;/author&gt;&lt;author&gt;Winer, Norbert&lt;/author&gt;&lt;author&gt;Azria, Elie&lt;/author&gt;&lt;author&gt;Sénat, Marie-Victoire&lt;/author&gt;&lt;author&gt;Le Ray, Camille&lt;/author&gt;&lt;author&gt;Vardon, Delphine&lt;/author&gt;&lt;author&gt;Perrotin, Franck&lt;/author&gt;&lt;author&gt;Desbrière, Raoul&lt;/author&gt;&lt;author&gt;Fuchs, Florent&lt;/author&gt;&lt;author&gt;Kayem, Gilles&lt;/author&gt;&lt;author&gt;Ducarme, Guillaume&lt;/author&gt;&lt;author&gt;Doret-Dion, Muriel&lt;/author&gt;&lt;author&gt;Huissoud, Cyril&lt;/author&gt;&lt;author&gt;Bohec, Caroline&lt;/author&gt;&lt;author&gt;Deruelle, Philippe&lt;/author&gt;&lt;author&gt;Darsonval, Astrid&lt;/author&gt;&lt;author&gt;Chrétien, Jean-Marie&lt;/author&gt;&lt;author&gt;Seco, Aurélien&lt;/author&gt;&lt;author&gt;Daniel, Valérie&lt;/author&gt;&lt;author&gt;Deneux-Tharaux, Catherine&lt;/author&gt;&lt;/authors&gt;&lt;/contributors&gt;&lt;titles&gt;&lt;title&gt;Tranexamic Acid for the Prevention of Blood Loss after Vaginal Delivery&lt;/title&gt;&lt;secondary-title&gt;New England Journal of Medicine&lt;/secondary-title&gt;&lt;/titles&gt;&lt;periodical&gt;&lt;full-title&gt;New England Journal of Medicine&lt;/full-title&gt;&lt;/periodical&gt;&lt;pages&gt;731-742&lt;/pages&gt;&lt;volume&gt;379&lt;/volume&gt;&lt;number&gt;8&lt;/number&gt;&lt;section&gt;731&lt;/section&gt;&lt;dates&gt;&lt;year&gt;2018&lt;/year&gt;&lt;/dates&gt;&lt;isbn&gt;0028-4793&amp;#xD;1533-4406&lt;/isbn&gt;&lt;urls&gt;&lt;/urls&gt;&lt;electronic-resource-num&gt;10.1056/NEJMoa1800942&lt;/electronic-resource-num&gt;&lt;/record&gt;&lt;/Cite&gt;&lt;/EndNote&gt;</w:instrText>
            </w:r>
            <w:r>
              <w:rPr>
                <w:rFonts w:asciiTheme="majorBidi" w:hAnsiTheme="majorBidi" w:cstheme="majorBidi"/>
              </w:rPr>
              <w:fldChar w:fldCharType="separate"/>
            </w:r>
            <w:r>
              <w:rPr>
                <w:rFonts w:asciiTheme="majorBidi" w:hAnsiTheme="majorBidi" w:cstheme="majorBidi"/>
                <w:noProof/>
              </w:rPr>
              <w:t>(46)</w:t>
            </w:r>
            <w:r>
              <w:rPr>
                <w:rFonts w:asciiTheme="majorBidi" w:hAnsiTheme="majorBidi" w:cstheme="majorBidi"/>
              </w:rPr>
              <w:fldChar w:fldCharType="end"/>
            </w:r>
          </w:p>
        </w:tc>
        <w:tc>
          <w:tcPr>
            <w:tcW w:w="713" w:type="pct"/>
          </w:tcPr>
          <w:p w14:paraId="7EEBBF5C" w14:textId="268793ED"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Sentilhes</w:t>
            </w:r>
            <w:proofErr w:type="spellEnd"/>
            <w:r w:rsidRPr="00F6022C">
              <w:rPr>
                <w:rFonts w:asciiTheme="majorBidi" w:eastAsia="Times New Roman" w:hAnsiTheme="majorBidi" w:cstheme="majorBidi"/>
                <w:color w:val="000000"/>
                <w:sz w:val="20"/>
                <w:szCs w:val="20"/>
              </w:rPr>
              <w:t xml:space="preserve"> 2021</w:t>
            </w:r>
          </w:p>
        </w:tc>
        <w:tc>
          <w:tcPr>
            <w:tcW w:w="253" w:type="pct"/>
          </w:tcPr>
          <w:p w14:paraId="664510F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302564B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undergoing CS before or during labor at 34 or more gestational age.</w:t>
            </w:r>
          </w:p>
        </w:tc>
        <w:tc>
          <w:tcPr>
            <w:tcW w:w="810" w:type="pct"/>
          </w:tcPr>
          <w:p w14:paraId="25965F3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with:</w:t>
            </w:r>
          </w:p>
          <w:p w14:paraId="14D0509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-known or possible risk of venous or arterial thrombosis </w:t>
            </w:r>
          </w:p>
          <w:p w14:paraId="16B0C23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-History of bleeding. </w:t>
            </w:r>
          </w:p>
          <w:p w14:paraId="1617A08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epilepsy or seizure.</w:t>
            </w:r>
          </w:p>
          <w:p w14:paraId="23755D9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-Prenatal hemoglobin level of 9 g per</w:t>
            </w:r>
          </w:p>
          <w:p w14:paraId="6895275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deciliter or lower.,</w:t>
            </w:r>
          </w:p>
        </w:tc>
        <w:tc>
          <w:tcPr>
            <w:tcW w:w="282" w:type="pct"/>
          </w:tcPr>
          <w:p w14:paraId="3D128C7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0BA2BD7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a pe-</w:t>
            </w:r>
            <w:r w:rsidRPr="00F6022C">
              <w:rPr>
                <w:rFonts w:asciiTheme="majorBidi" w:eastAsia="Times New Roman" w:hAnsiTheme="majorBidi" w:cstheme="majorBidi"/>
                <w:color w:val="000000"/>
                <w:sz w:val="20"/>
                <w:szCs w:val="20"/>
              </w:rPr>
              <w:br/>
            </w:r>
            <w:proofErr w:type="spellStart"/>
            <w:r w:rsidRPr="00F6022C">
              <w:rPr>
                <w:rFonts w:asciiTheme="majorBidi" w:eastAsia="Times New Roman" w:hAnsiTheme="majorBidi" w:cstheme="majorBidi"/>
                <w:color w:val="000000"/>
                <w:sz w:val="20"/>
                <w:szCs w:val="20"/>
              </w:rPr>
              <w:t>riod</w:t>
            </w:r>
            <w:proofErr w:type="spellEnd"/>
            <w:r w:rsidRPr="00F6022C">
              <w:rPr>
                <w:rFonts w:asciiTheme="majorBidi" w:eastAsia="Times New Roman" w:hAnsiTheme="majorBidi" w:cstheme="majorBidi"/>
                <w:color w:val="000000"/>
                <w:sz w:val="20"/>
                <w:szCs w:val="20"/>
              </w:rPr>
              <w:t xml:space="preserve"> of 30 to 60 seconds</w:t>
            </w:r>
          </w:p>
        </w:tc>
        <w:tc>
          <w:tcPr>
            <w:tcW w:w="352" w:type="pct"/>
          </w:tcPr>
          <w:p w14:paraId="7D4B661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normal saline</w:t>
            </w:r>
          </w:p>
        </w:tc>
        <w:tc>
          <w:tcPr>
            <w:tcW w:w="427" w:type="pct"/>
          </w:tcPr>
          <w:p w14:paraId="5098040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a pe-</w:t>
            </w:r>
            <w:r w:rsidRPr="00F6022C">
              <w:rPr>
                <w:rFonts w:asciiTheme="majorBidi" w:eastAsia="Times New Roman" w:hAnsiTheme="majorBidi" w:cstheme="majorBidi"/>
                <w:color w:val="000000"/>
                <w:sz w:val="20"/>
                <w:szCs w:val="20"/>
              </w:rPr>
              <w:br/>
            </w:r>
            <w:proofErr w:type="spellStart"/>
            <w:r w:rsidRPr="00F6022C">
              <w:rPr>
                <w:rFonts w:asciiTheme="majorBidi" w:eastAsia="Times New Roman" w:hAnsiTheme="majorBidi" w:cstheme="majorBidi"/>
                <w:color w:val="000000"/>
                <w:sz w:val="20"/>
                <w:szCs w:val="20"/>
              </w:rPr>
              <w:t>riod</w:t>
            </w:r>
            <w:proofErr w:type="spellEnd"/>
            <w:r w:rsidRPr="00F6022C">
              <w:rPr>
                <w:rFonts w:asciiTheme="majorBidi" w:eastAsia="Times New Roman" w:hAnsiTheme="majorBidi" w:cstheme="majorBidi"/>
                <w:color w:val="000000"/>
                <w:sz w:val="20"/>
                <w:szCs w:val="20"/>
              </w:rPr>
              <w:t xml:space="preserve"> of 30 to 60 seconds</w:t>
            </w:r>
          </w:p>
        </w:tc>
        <w:tc>
          <w:tcPr>
            <w:tcW w:w="633" w:type="pct"/>
          </w:tcPr>
          <w:p w14:paraId="72DF56A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TA treatment reduced significantly incidence of calculated estimated blood loss but it did not result in a reduction incidence of hemorrhage related to secondary clinical outcomes. </w:t>
            </w:r>
          </w:p>
        </w:tc>
        <w:tc>
          <w:tcPr>
            <w:tcW w:w="254" w:type="pct"/>
          </w:tcPr>
          <w:p w14:paraId="7D0B79B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Low risk of bias</w:t>
            </w:r>
          </w:p>
        </w:tc>
      </w:tr>
      <w:tr w:rsidR="00427890" w:rsidRPr="00F6022C" w14:paraId="5D84B21B"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030099DF" w14:textId="5E77483C"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&lt;EndNote&gt;&lt;Cite&gt;&lt;Author&gt;Sentürk&lt;/Author&gt;&lt;Year&gt;2013&lt;/Year&gt;&lt;RecNum&gt;62&lt;/RecNum&gt;&lt;DisplayText&gt;(47)&lt;/DisplayText&gt;&lt;record&gt;&lt;rec-number&gt;62&lt;/rec-number&gt;&lt;foreign-keys&gt;&lt;key app="EN" db-id="0fwepexf7ws5xee2tp8pszaftva2a0f2xpze" timestamp="1678474871"&gt;62&lt;/key&gt;&lt;/foreign-keys&gt;&lt;ref-type name="Journal Article"&gt;17&lt;/ref-type&gt;&lt;contributors&gt;&lt;authors&gt;&lt;author&gt;Sentürk, Mehmet B.&lt;/author&gt;&lt;author&gt;Cakmak, Yusuf&lt;/author&gt;&lt;author&gt;Yildiz, Gazi&lt;/author&gt;&lt;author&gt;Yildiz, Pinar&lt;/author&gt;&lt;/authors&gt;&lt;/contributors&gt;&lt;titles&gt;&lt;title&gt;Tranexamic acid for cesarean section: A double-blind, placebo-controlled, randomized clinical trial&lt;/title&gt;&lt;secondary-title&gt;Archives of Gynecology and Obstetrics&lt;/secondary-title&gt;&lt;/titles&gt;&lt;periodical&gt;&lt;full-title&gt;Archives of Gynecology and Obstetrics&lt;/full-title&gt;&lt;/periodical&gt;&lt;pages&gt;641-645&lt;/pages&gt;&lt;volume&gt;287&lt;/volume&gt;&lt;keywords&gt;&lt;keyword&gt;Bleeding&lt;/keyword&gt;&lt;keyword&gt;Cesarean&lt;/keyword&gt;&lt;keyword&gt;Postpartum&lt;/keyword&gt;&lt;keyword&gt;Thrombosis&lt;/keyword&gt;&lt;keyword&gt;Tranexamic acid&lt;/keyword&gt;&lt;/keywords&gt;&lt;dates&gt;&lt;year&gt;2013&lt;/year&gt;&lt;/dates&gt;&lt;accession-num&gt;23143410&lt;/accession-num&gt;&lt;urls&gt;&lt;/urls&gt;&lt;electronic-resource-num&gt;10.1007/s00404-012-2624-8&lt;/electronic-resource-num&gt;&lt;/record&gt;&lt;/Cite&gt;&lt;/EndNote&gt;</w:instrText>
            </w:r>
            <w:r>
              <w:rPr>
                <w:rFonts w:asciiTheme="majorBidi" w:hAnsiTheme="majorBidi" w:cstheme="majorBidi"/>
              </w:rPr>
              <w:fldChar w:fldCharType="separate"/>
            </w:r>
            <w:r>
              <w:rPr>
                <w:rFonts w:asciiTheme="majorBidi" w:hAnsiTheme="majorBidi" w:cstheme="majorBidi"/>
                <w:noProof/>
              </w:rPr>
              <w:t>(47)</w:t>
            </w:r>
            <w:r>
              <w:rPr>
                <w:rFonts w:asciiTheme="majorBidi" w:hAnsiTheme="majorBidi" w:cstheme="majorBidi"/>
              </w:rPr>
              <w:fldChar w:fldCharType="end"/>
            </w:r>
          </w:p>
        </w:tc>
        <w:tc>
          <w:tcPr>
            <w:tcW w:w="713" w:type="pct"/>
          </w:tcPr>
          <w:p w14:paraId="0504E574" w14:textId="2C6D952D"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w:t>
            </w:r>
            <w:proofErr w:type="spellStart"/>
            <w:r w:rsidRPr="00F6022C">
              <w:rPr>
                <w:rFonts w:asciiTheme="majorBidi" w:eastAsia="Times New Roman" w:hAnsiTheme="majorBidi" w:cstheme="majorBidi"/>
                <w:color w:val="000000"/>
                <w:sz w:val="20"/>
                <w:szCs w:val="20"/>
              </w:rPr>
              <w:t>Sentürk</w:t>
            </w:r>
            <w:proofErr w:type="spellEnd"/>
            <w:r w:rsidRPr="00F6022C">
              <w:rPr>
                <w:rFonts w:asciiTheme="majorBidi" w:eastAsia="Times New Roman" w:hAnsiTheme="majorBidi" w:cstheme="majorBidi"/>
                <w:color w:val="000000"/>
                <w:sz w:val="20"/>
                <w:szCs w:val="20"/>
              </w:rPr>
              <w:t xml:space="preserve"> (2013)</w:t>
            </w:r>
          </w:p>
        </w:tc>
        <w:tc>
          <w:tcPr>
            <w:tcW w:w="253" w:type="pct"/>
          </w:tcPr>
          <w:p w14:paraId="633B444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7118AD1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undergoing elective or urgent CS.</w:t>
            </w:r>
          </w:p>
        </w:tc>
        <w:tc>
          <w:tcPr>
            <w:tcW w:w="810" w:type="pct"/>
          </w:tcPr>
          <w:p w14:paraId="5AB4770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Patients with:</w:t>
            </w:r>
          </w:p>
          <w:p w14:paraId="58486D7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-High </w:t>
            </w:r>
            <w:r w:rsidRPr="00F6022C">
              <w:rPr>
                <w:rFonts w:asciiTheme="majorBidi" w:eastAsia="Times New Roman" w:hAnsiTheme="majorBidi" w:cstheme="majorBidi"/>
                <w:sz w:val="20"/>
                <w:szCs w:val="20"/>
              </w:rPr>
              <w:t xml:space="preserve">BMI. </w:t>
            </w:r>
          </w:p>
          <w:p w14:paraId="6D9C411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-Venous thromboembolism.</w:t>
            </w:r>
          </w:p>
          <w:p w14:paraId="1E7A583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lastRenderedPageBreak/>
              <w:t>-Uterine myoma.</w:t>
            </w:r>
          </w:p>
          <w:p w14:paraId="5697F54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-Active liver or kidney diseases.</w:t>
            </w:r>
          </w:p>
          <w:p w14:paraId="1EA870F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-Polyhydramnios and macrosomia. </w:t>
            </w:r>
          </w:p>
          <w:p w14:paraId="3F028FF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-Allergies to TA.</w:t>
            </w:r>
          </w:p>
        </w:tc>
        <w:tc>
          <w:tcPr>
            <w:tcW w:w="282" w:type="pct"/>
          </w:tcPr>
          <w:p w14:paraId="6059E79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lastRenderedPageBreak/>
              <w:t>tranexamic acid</w:t>
            </w:r>
          </w:p>
        </w:tc>
        <w:tc>
          <w:tcPr>
            <w:tcW w:w="325" w:type="pct"/>
          </w:tcPr>
          <w:p w14:paraId="7415BB0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00B415F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5 % dextrose</w:t>
            </w:r>
          </w:p>
        </w:tc>
        <w:tc>
          <w:tcPr>
            <w:tcW w:w="427" w:type="pct"/>
          </w:tcPr>
          <w:p w14:paraId="17BA8CB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6AB49A2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Use of TA reduced safely bleeding in urgent or elective CS.</w:t>
            </w:r>
          </w:p>
        </w:tc>
        <w:tc>
          <w:tcPr>
            <w:tcW w:w="254" w:type="pct"/>
          </w:tcPr>
          <w:p w14:paraId="2D8B8BF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35FA15DE" w14:textId="77777777" w:rsidTr="00427890">
        <w:trPr>
          <w:trHeight w:val="76"/>
        </w:trPr>
        <w:tc>
          <w:tcPr>
            <w:tcW w:w="115" w:type="pct"/>
          </w:tcPr>
          <w:p w14:paraId="45F57D44" w14:textId="404611EB"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&lt;EndNote&gt;&lt;Cite&gt;&lt;Author&gt;Shah&lt;/Author&gt;&lt;Year&gt;2019&lt;/Year&gt;&lt;RecNum&gt;63&lt;/RecNum&gt;&lt;DisplayText&gt;(48)&lt;/DisplayText&gt;&lt;record&gt;&lt;rec-number&gt;63&lt;/rec-number&gt;&lt;foreign-keys&gt;&lt;key app="EN" db-id="0fwepexf7ws5xee2tp8pszaftva2a0f2xpze" timestamp="1678474872"&gt;63&lt;/key&gt;&lt;/foreign-keys&gt;&lt;ref-type name="Journal Article"&gt;17&lt;/ref-type&gt;&lt;contributors&gt;&lt;authors&gt;&lt;author&gt;Shah, Pravin&lt;/author&gt;&lt;author&gt;Agrawal, Ajay&lt;/author&gt;&lt;author&gt;Chhetri, Shailaja&lt;/author&gt;&lt;author&gt;Rijal, Pappu&lt;/author&gt;&lt;author&gt;Bhatta, Nisha K.&lt;/author&gt;&lt;/authors&gt;&lt;/contributors&gt;&lt;titles&gt;&lt;title&gt;Tranexamic acid in prevention of postpartum hemorrhage in elective cesarean section&lt;/title&gt;&lt;secondary-title&gt;International Journal of Reproduction, Contraception, Obstetrics and Gynecology&lt;/secondary-title&gt;&lt;/titles&gt;&lt;periodical&gt;&lt;full-title&gt;International Journal of Reproduction, Contraception, Obstetrics and Gynecology&lt;/full-title&gt;&lt;/periodical&gt;&lt;pages&gt;372&lt;/pages&gt;&lt;volume&gt;8&lt;/volume&gt;&lt;keywords&gt;&lt;keyword&gt;cesarean section&lt;/keyword&gt;&lt;keyword&gt;postpartum hemorrhage&lt;/keyword&gt;&lt;keyword&gt;tranexamic acid&lt;/keyword&gt;&lt;/keywords&gt;&lt;dates&gt;&lt;year&gt;2019&lt;/year&gt;&lt;/dates&gt;&lt;urls&gt;&lt;/urls&gt;&lt;electronic-resource-num&gt;10.18203/2320-1770.ijrcog20190017&lt;/electronic-resource-num&gt;&lt;/record&gt;&lt;/Cite&gt;&lt;/EndNote&gt;</w:instrText>
            </w:r>
            <w:r>
              <w:rPr>
                <w:rFonts w:asciiTheme="majorBidi" w:hAnsiTheme="majorBidi" w:cstheme="majorBidi"/>
              </w:rPr>
              <w:fldChar w:fldCharType="separate"/>
            </w:r>
            <w:r>
              <w:rPr>
                <w:rFonts w:asciiTheme="majorBidi" w:hAnsiTheme="majorBidi" w:cstheme="majorBidi"/>
                <w:noProof/>
              </w:rPr>
              <w:t>(48)</w:t>
            </w:r>
            <w:r>
              <w:rPr>
                <w:rFonts w:asciiTheme="majorBidi" w:hAnsiTheme="majorBidi" w:cstheme="majorBidi"/>
              </w:rPr>
              <w:fldChar w:fldCharType="end"/>
            </w:r>
          </w:p>
        </w:tc>
        <w:tc>
          <w:tcPr>
            <w:tcW w:w="713" w:type="pct"/>
          </w:tcPr>
          <w:p w14:paraId="46B1A4ED" w14:textId="491BAE2B"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Shah 2018</w:t>
            </w:r>
          </w:p>
        </w:tc>
        <w:tc>
          <w:tcPr>
            <w:tcW w:w="253" w:type="pct"/>
          </w:tcPr>
          <w:p w14:paraId="4659B36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4F82131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Pregnant women, with singleton pregnancy of 37 weeks or more of gestation, who were planned for elective CS.</w:t>
            </w:r>
          </w:p>
        </w:tc>
        <w:tc>
          <w:tcPr>
            <w:tcW w:w="810" w:type="pct"/>
          </w:tcPr>
          <w:p w14:paraId="4C241B7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with:</w:t>
            </w:r>
          </w:p>
          <w:p w14:paraId="203EC5E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-History of medical disorders (liver, renal disorders, heart </w:t>
            </w:r>
            <w:r w:rsidRPr="00F6022C">
              <w:rPr>
                <w:rFonts w:asciiTheme="majorBidi" w:eastAsia="Times New Roman" w:hAnsiTheme="majorBidi" w:cstheme="majorBidi"/>
                <w:color w:val="000000"/>
                <w:sz w:val="20"/>
                <w:szCs w:val="20"/>
              </w:rPr>
              <w:br/>
              <w:t xml:space="preserve">disease, hypertension, diabetes mellitus or a known coagulopathy). </w:t>
            </w:r>
          </w:p>
          <w:p w14:paraId="233BEE3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-History of sensitivity or contraindication to TA. </w:t>
            </w:r>
          </w:p>
        </w:tc>
        <w:tc>
          <w:tcPr>
            <w:tcW w:w="282" w:type="pct"/>
          </w:tcPr>
          <w:p w14:paraId="4D2D802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659A346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10 mins before skin incision</w:t>
            </w:r>
          </w:p>
        </w:tc>
        <w:tc>
          <w:tcPr>
            <w:tcW w:w="352" w:type="pct"/>
          </w:tcPr>
          <w:p w14:paraId="67D9444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normal saline</w:t>
            </w:r>
          </w:p>
        </w:tc>
        <w:tc>
          <w:tcPr>
            <w:tcW w:w="427" w:type="pct"/>
          </w:tcPr>
          <w:p w14:paraId="151C86F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10 mins before skin incision</w:t>
            </w:r>
          </w:p>
        </w:tc>
        <w:tc>
          <w:tcPr>
            <w:tcW w:w="633" w:type="pct"/>
          </w:tcPr>
          <w:p w14:paraId="0271CC2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Preoperative use of TA is associated with reduction in blood loss during and after elective </w:t>
            </w:r>
            <w:r w:rsidRPr="00F6022C">
              <w:rPr>
                <w:rFonts w:asciiTheme="majorBidi" w:eastAsia="Times New Roman" w:hAnsiTheme="majorBidi" w:cstheme="majorBidi"/>
                <w:color w:val="000000"/>
                <w:sz w:val="20"/>
                <w:szCs w:val="20"/>
              </w:rPr>
              <w:br/>
              <w:t xml:space="preserve">CS. </w:t>
            </w:r>
          </w:p>
        </w:tc>
        <w:tc>
          <w:tcPr>
            <w:tcW w:w="254" w:type="pct"/>
          </w:tcPr>
          <w:p w14:paraId="62B0DC2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5E55E5BA"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4D409EF1" w14:textId="5436C8B5"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&lt;EndNote&gt;&lt;Cite&gt;&lt;Author&gt;Shahid&lt;/Author&gt;&lt;Year&gt;2013&lt;/Year&gt;&lt;RecNum&gt;73&lt;/RecNum&gt;&lt;DisplayText&gt;(49)&lt;/DisplayText&gt;&lt;record&gt;&lt;rec-number&gt;73&lt;/rec-number&gt;&lt;foreign-keys&gt;&lt;key app="EN" db-id="0fwepexf7ws5xee2tp8pszaftva2a0f2xpze" timestamp="1678474874"&gt;73&lt;/key&gt;&lt;/foreign-keys&gt;&lt;ref-type name="Journal Article"&gt;17&lt;/ref-type&gt;&lt;contributors&gt;&lt;authors&gt;&lt;author&gt;Shahid, A.&lt;/author&gt;&lt;author&gt;Khan, A.&lt;/author&gt;&lt;/authors&gt;&lt;/contributors&gt;&lt;auth-address&gt;Department of Obstetrics and Gynecology, Dow University of Health Sciences, Karachi. afshanshahid_2001@hotmail.com&lt;/auth-address&gt;&lt;titles&gt;&lt;title&gt;Tranexamic acid in decreasing blood loss during and after caesarean section&lt;/title&gt;&lt;secondary-title&gt;J Coll Physicians Surg Pak&lt;/secondary-title&gt;&lt;/titles&gt;&lt;periodical&gt;&lt;full-title&gt;J Coll Physicians Surg Pak&lt;/full-title&gt;&lt;/periodical&gt;&lt;pages&gt;459-62&lt;/pages&gt;&lt;volume&gt;23&lt;/volume&gt;&lt;number&gt;7&lt;/number&gt;&lt;edition&gt;2013/07/05&lt;/edition&gt;&lt;keywords&gt;&lt;keyword&gt;Adult&lt;/keyword&gt;&lt;keyword&gt;Antifibrinolytic Agents/administration &amp;amp; dosage/*therapeutic use&lt;/keyword&gt;&lt;keyword&gt;Blood Loss, Surgical/*prevention &amp;amp; control&lt;/keyword&gt;&lt;keyword&gt;*Cesarean Section&lt;/keyword&gt;&lt;keyword&gt;Double-Blind Method&lt;/keyword&gt;&lt;keyword&gt;Female&lt;/keyword&gt;&lt;keyword&gt;Humans&lt;/keyword&gt;&lt;keyword&gt;Postoperative Hemorrhage/etiology/*prevention &amp;amp; control&lt;/keyword&gt;&lt;keyword&gt;Pregnancy&lt;/keyword&gt;&lt;keyword&gt;Prospective Studies&lt;/keyword&gt;&lt;keyword&gt;Tranexamic Acid/administration &amp;amp; dosage/*therapeutic use&lt;/keyword&gt;&lt;keyword&gt;Treatment Outcome&lt;/keyword&gt;&lt;keyword&gt;Young Adult&lt;/keyword&gt;&lt;/keywords&gt;&lt;dates&gt;&lt;year&gt;2013&lt;/year&gt;&lt;pub-dates&gt;&lt;date&gt;Jul&lt;/date&gt;&lt;/pub-dates&gt;&lt;/dates&gt;&lt;isbn&gt;1681-7168 (Electronic)&amp;#xD;1022-386X (Linking)&lt;/isbn&gt;&lt;accession-num&gt;23823946&lt;/accession-num&gt;&lt;urls&gt;&lt;related-urls&gt;&lt;url&gt;https://www.ncbi.nlm.nih.gov/pubmed/23823946&lt;/url&gt;&lt;/related-urls&gt;&lt;/urls&gt;&lt;/record&gt;&lt;/Cite&gt;&lt;/EndNote&gt;</w:instrText>
            </w:r>
            <w:r>
              <w:rPr>
                <w:rFonts w:asciiTheme="majorBidi" w:hAnsiTheme="majorBidi" w:cstheme="majorBidi"/>
              </w:rPr>
              <w:fldChar w:fldCharType="separate"/>
            </w:r>
            <w:r>
              <w:rPr>
                <w:rFonts w:asciiTheme="majorBidi" w:hAnsiTheme="majorBidi" w:cstheme="majorBidi"/>
                <w:noProof/>
              </w:rPr>
              <w:t>(49)</w:t>
            </w:r>
            <w:r>
              <w:rPr>
                <w:rFonts w:asciiTheme="majorBidi" w:hAnsiTheme="majorBidi" w:cstheme="majorBidi"/>
              </w:rPr>
              <w:fldChar w:fldCharType="end"/>
            </w:r>
          </w:p>
        </w:tc>
        <w:tc>
          <w:tcPr>
            <w:tcW w:w="713" w:type="pct"/>
          </w:tcPr>
          <w:p w14:paraId="5625A663" w14:textId="75D37BC8"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Shahid 2013 </w:t>
            </w:r>
          </w:p>
        </w:tc>
        <w:tc>
          <w:tcPr>
            <w:tcW w:w="253" w:type="pct"/>
          </w:tcPr>
          <w:p w14:paraId="61ADAD4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599F4DD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Primipara or multiparas with Full term, singleton pregnancy being delivered by LSCS.</w:t>
            </w:r>
          </w:p>
        </w:tc>
        <w:tc>
          <w:tcPr>
            <w:tcW w:w="810" w:type="pct"/>
          </w:tcPr>
          <w:p w14:paraId="4F7A781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w:t>
            </w:r>
          </w:p>
          <w:p w14:paraId="285EDB2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-Medical problems</w:t>
            </w:r>
            <w:r w:rsidRPr="00F6022C">
              <w:rPr>
                <w:rFonts w:asciiTheme="majorBidi" w:eastAsia="Times New Roman" w:hAnsiTheme="majorBidi" w:cstheme="majorBidi"/>
                <w:color w:val="000000"/>
                <w:sz w:val="20"/>
                <w:szCs w:val="20"/>
              </w:rPr>
              <w:br/>
              <w:t>including the liver, heart, brain, kidney and having blood</w:t>
            </w:r>
            <w:r w:rsidRPr="00F6022C">
              <w:rPr>
                <w:rFonts w:asciiTheme="majorBidi" w:eastAsia="Times New Roman" w:hAnsiTheme="majorBidi" w:cstheme="majorBidi"/>
                <w:color w:val="000000"/>
                <w:sz w:val="20"/>
                <w:szCs w:val="20"/>
              </w:rPr>
              <w:br/>
              <w:t>disorders.</w:t>
            </w:r>
          </w:p>
          <w:p w14:paraId="5A0A799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-Allergy to TA. </w:t>
            </w:r>
          </w:p>
          <w:p w14:paraId="5EE6F9C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thromboembolic disorders.</w:t>
            </w:r>
          </w:p>
          <w:p w14:paraId="5E085CE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-Abnormal placentation, multiple</w:t>
            </w:r>
            <w:r w:rsidRPr="00F6022C">
              <w:rPr>
                <w:rFonts w:asciiTheme="majorBidi" w:eastAsia="Times New Roman" w:hAnsiTheme="majorBidi" w:cstheme="majorBidi"/>
                <w:color w:val="000000"/>
                <w:sz w:val="20"/>
                <w:szCs w:val="20"/>
              </w:rPr>
              <w:br/>
              <w:t>pregnancy, macrosomia, severe preeclampsia, polyhydramnios and those needing blood transfusion.</w:t>
            </w:r>
          </w:p>
        </w:tc>
        <w:tc>
          <w:tcPr>
            <w:tcW w:w="282" w:type="pct"/>
          </w:tcPr>
          <w:p w14:paraId="01E099B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20765AE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10 mins before skin incision</w:t>
            </w:r>
          </w:p>
        </w:tc>
        <w:tc>
          <w:tcPr>
            <w:tcW w:w="352" w:type="pct"/>
          </w:tcPr>
          <w:p w14:paraId="778AEE3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distilled water</w:t>
            </w:r>
          </w:p>
        </w:tc>
        <w:tc>
          <w:tcPr>
            <w:tcW w:w="427" w:type="pct"/>
          </w:tcPr>
          <w:p w14:paraId="27E1CD1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10 mins before skin incision</w:t>
            </w:r>
          </w:p>
        </w:tc>
        <w:tc>
          <w:tcPr>
            <w:tcW w:w="633" w:type="pct"/>
          </w:tcPr>
          <w:p w14:paraId="1C8495E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TA reduced the amount of blood loss significantly during the LSCS, but not after the CS.</w:t>
            </w:r>
          </w:p>
        </w:tc>
        <w:tc>
          <w:tcPr>
            <w:tcW w:w="254" w:type="pct"/>
          </w:tcPr>
          <w:p w14:paraId="2576EC5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6063BF0B" w14:textId="77777777" w:rsidTr="00427890">
        <w:trPr>
          <w:trHeight w:val="76"/>
        </w:trPr>
        <w:tc>
          <w:tcPr>
            <w:tcW w:w="115" w:type="pct"/>
          </w:tcPr>
          <w:p w14:paraId="7FEE8B9E" w14:textId="40EF1701"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&lt;EndNote&gt;&lt;Cite&gt;&lt;Author&gt;Sharma&lt;/Author&gt;&lt;Year&gt;2011&lt;/Year&gt;&lt;RecNum&gt;76&lt;/RecNum&gt;&lt;DisplayText&gt;(50)&lt;/DisplayText&gt;&lt;record&gt;&lt;rec-number&gt;76&lt;/rec-number&gt;&lt;foreign-keys&gt;&lt;key app="EN" db-id="0fwepexf7ws5xee2tp8pszaftva2a0f2xpze" timestamp="1678474874"&gt;76&lt;/key&gt;&lt;/foreign-keys&gt;&lt;ref-type name="Journal Article"&gt;17&lt;/ref-type&gt;&lt;contributors&gt;&lt;authors&gt;&lt;author&gt;Sharma, Rina&lt;/author&gt;&lt;author&gt;Najam, Rehana&lt;/author&gt;&lt;author&gt;Misra, Manish Kumar&lt;/author&gt;&lt;/authors&gt;&lt;/contributors&gt;&lt;titles&gt;&lt;title&gt;Efficacy of Tranexamic Acid in Decreasing Blood Loss During and After Cesarean Section&lt;/title&gt;&lt;secondary-title&gt;Biomedical and Pharmacology Journal&lt;/secondary-title&gt;&lt;/titles&gt;&lt;periodical&gt;&lt;full-title&gt;Biomedical and Pharmacology Journal&lt;/full-title&gt;&lt;/periodical&gt;&lt;pages&gt;231-235&lt;/pages&gt;&lt;volume&gt;4&lt;/volume&gt;&lt;number&gt;1&lt;/number&gt;&lt;dates&gt;&lt;year&gt;2011&lt;/year&gt;&lt;pub-dates&gt;&lt;date&gt;2015/03/28/&lt;/date&gt;&lt;/pub-dates&gt;&lt;/dates&gt;&lt;urls&gt;&lt;related-urls&gt;&lt;url&gt;https://biomedpharmajournal.org/vol4no1/efficacy-of-tranexamic-acid-in-decreasing-blood-loss-during-and-after-cesarean-section/&lt;/url&gt;&lt;/related-urls&gt;&lt;/urls&gt;&lt;remote-database-provider&gt;biomedpharmajournal.org&lt;/remote-database-provider&gt;&lt;language&gt;en-US&lt;/language&gt;&lt;access-date&gt;2023/03/10/13:19:27&lt;/access-date&gt;&lt;/record&gt;&lt;/Cite&gt;&lt;/EndNote&gt;</w:instrText>
            </w:r>
            <w:r>
              <w:rPr>
                <w:rFonts w:asciiTheme="majorBidi" w:hAnsiTheme="majorBidi" w:cstheme="majorBidi"/>
              </w:rPr>
              <w:fldChar w:fldCharType="separate"/>
            </w:r>
            <w:r>
              <w:rPr>
                <w:rFonts w:asciiTheme="majorBidi" w:hAnsiTheme="majorBidi" w:cstheme="majorBidi"/>
                <w:noProof/>
              </w:rPr>
              <w:t>(50)</w:t>
            </w:r>
            <w:r>
              <w:rPr>
                <w:rFonts w:asciiTheme="majorBidi" w:hAnsiTheme="majorBidi" w:cstheme="majorBidi"/>
              </w:rPr>
              <w:fldChar w:fldCharType="end"/>
            </w:r>
          </w:p>
        </w:tc>
        <w:tc>
          <w:tcPr>
            <w:tcW w:w="713" w:type="pct"/>
          </w:tcPr>
          <w:p w14:paraId="205AF0C8" w14:textId="431E63FC"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Sharma 2011</w:t>
            </w:r>
          </w:p>
        </w:tc>
        <w:tc>
          <w:tcPr>
            <w:tcW w:w="253" w:type="pct"/>
          </w:tcPr>
          <w:p w14:paraId="37F778E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1C012B2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at age group between (20 – 30) years, with full</w:t>
            </w:r>
            <w:r w:rsidRPr="00F6022C">
              <w:rPr>
                <w:rFonts w:asciiTheme="majorBidi" w:eastAsia="Times New Roman" w:hAnsiTheme="majorBidi" w:cstheme="majorBidi"/>
                <w:color w:val="000000"/>
                <w:sz w:val="20"/>
                <w:szCs w:val="20"/>
              </w:rPr>
              <w:br/>
              <w:t>term primipara or multipara with single pregnancy</w:t>
            </w:r>
            <w:r w:rsidRPr="00F6022C">
              <w:rPr>
                <w:rFonts w:asciiTheme="majorBidi" w:eastAsia="Times New Roman" w:hAnsiTheme="majorBidi" w:cstheme="majorBidi"/>
                <w:color w:val="000000"/>
                <w:sz w:val="20"/>
                <w:szCs w:val="20"/>
              </w:rPr>
              <w:br/>
              <w:t>being delivered by CS.</w:t>
            </w:r>
          </w:p>
        </w:tc>
        <w:tc>
          <w:tcPr>
            <w:tcW w:w="810" w:type="pct"/>
          </w:tcPr>
          <w:p w14:paraId="73E0738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Subjects with:</w:t>
            </w:r>
          </w:p>
          <w:p w14:paraId="04BC89B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-Medical disorders and blood disorders. </w:t>
            </w:r>
          </w:p>
          <w:p w14:paraId="4FFAECC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thromboembolic disorders.</w:t>
            </w:r>
          </w:p>
          <w:p w14:paraId="685B090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-Hypersensitivity to TA.</w:t>
            </w:r>
          </w:p>
          <w:p w14:paraId="07753C5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-Multiple pregnancy or polyhydramnios.</w:t>
            </w:r>
          </w:p>
          <w:p w14:paraId="37997CD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-Anemia requiring blood transfusion.</w:t>
            </w:r>
          </w:p>
        </w:tc>
        <w:tc>
          <w:tcPr>
            <w:tcW w:w="282" w:type="pct"/>
          </w:tcPr>
          <w:p w14:paraId="1656779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tranexamic acid </w:t>
            </w:r>
          </w:p>
        </w:tc>
        <w:tc>
          <w:tcPr>
            <w:tcW w:w="325" w:type="pct"/>
          </w:tcPr>
          <w:p w14:paraId="0E373DB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5 min</w:t>
            </w:r>
          </w:p>
        </w:tc>
        <w:tc>
          <w:tcPr>
            <w:tcW w:w="352" w:type="pct"/>
          </w:tcPr>
          <w:p w14:paraId="7846749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nothing</w:t>
            </w:r>
          </w:p>
        </w:tc>
        <w:tc>
          <w:tcPr>
            <w:tcW w:w="427" w:type="pct"/>
          </w:tcPr>
          <w:p w14:paraId="41F45F2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56F4781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TA reduced the amount of blood loss significantly during and after the LSCS.</w:t>
            </w:r>
          </w:p>
          <w:p w14:paraId="7BB031BE" w14:textId="77777777" w:rsidR="00427890" w:rsidRPr="00F6022C" w:rsidRDefault="00427890" w:rsidP="00427890">
            <w:pPr>
              <w:rPr>
                <w:rFonts w:asciiTheme="majorBidi" w:eastAsia="Times New Roman" w:hAnsiTheme="majorBidi" w:cstheme="majorBidi"/>
                <w:color w:val="000000"/>
                <w:sz w:val="20"/>
                <w:szCs w:val="20"/>
              </w:rPr>
            </w:pPr>
          </w:p>
        </w:tc>
        <w:tc>
          <w:tcPr>
            <w:tcW w:w="254" w:type="pct"/>
          </w:tcPr>
          <w:p w14:paraId="31713DF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797DC743"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2A62C079" w14:textId="21F67373"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&lt;EndNote&gt;&lt;Cite&gt;&lt;Author&gt;Singh&lt;/Author&gt;&lt;Year&gt;2014&lt;/Year&gt;&lt;RecNum&gt;64&lt;/RecNum&gt;&lt;DisplayText&gt;(51)&lt;/DisplayText&gt;&lt;record&gt;&lt;rec-number&gt;64&lt;/rec-number&gt;&lt;foreign-keys&gt;&lt;key app="EN" db-id="0fwepexf7ws5xee2tp8pszaftva2a0f2xpze" timestamp="1678474872"&gt;64&lt;/key&gt;&lt;/foreign-keys&gt;&lt;ref-type name="Journal Article"&gt;17&lt;/ref-type&gt;&lt;contributors&gt;&lt;authors&gt;&lt;author&gt;Singh, Tullika&lt;/author&gt;&lt;author&gt;Burute, Shankar B&lt;/author&gt;&lt;author&gt;Deshpande, Hemant G&lt;/author&gt;&lt;author&gt;Jethani, Sumit&lt;/author&gt;&lt;author&gt;Ratwani, Karuna&lt;/author&gt;&lt;/authors&gt;&lt;/contributors&gt;&lt;titles&gt;&lt;title&gt;Efficacy of Tranexamic Acid in Decreasing Blood Loss During and After Caesarean Section: a Randomized Case Control Prospective Study&lt;/title&gt;&lt;secondary-title&gt;Journal of Evolution of Medical and Dental Sciences&lt;/secondary-title&gt;&lt;/titles&gt;&lt;periodical&gt;&lt;full-title&gt;Journal of Evolution of Medical and Dental Sciences&lt;/full-title&gt;&lt;/periodical&gt;&lt;pages&gt;2780-2788&lt;/pages&gt;&lt;volume&gt;3&lt;/volume&gt;&lt;keywords&gt;&lt;keyword&gt;a vacuum extractor came&lt;/keyword&gt;&lt;keyword&gt;ago&lt;/keyword&gt;&lt;keyword&gt;began thousands of years&lt;/keyword&gt;&lt;keyword&gt;caesarean section&lt;/keyword&gt;&lt;keyword&gt;created by god we&lt;/keyword&gt;&lt;keyword&gt;delivery to forceps delivery&lt;/keyword&gt;&lt;keyword&gt;distance right from normal&lt;/keyword&gt;&lt;keyword&gt;forceps delivery&lt;/keyword&gt;&lt;keyword&gt;have covered a long&lt;/keyword&gt;&lt;keyword&gt;in as advancement to&lt;/keyword&gt;&lt;keyword&gt;introduction&lt;/keyword&gt;&lt;keyword&gt;post-partum hemorrhage&lt;/keyword&gt;&lt;keyword&gt;the journey&lt;/keyword&gt;&lt;keyword&gt;the journey of childbirth&lt;/keyword&gt;&lt;keyword&gt;to&lt;/keyword&gt;&lt;keyword&gt;tranexamic acid&lt;/keyword&gt;&lt;keyword&gt;were&lt;/keyword&gt;&lt;keyword&gt;when adam and eve&lt;/keyword&gt;&lt;/keywords&gt;&lt;dates&gt;&lt;year&gt;2014&lt;/year&gt;&lt;/dates&gt;&lt;urls&gt;&lt;/urls&gt;&lt;electronic-resource-num&gt;10.14260/jemds/2014/2209&lt;/electronic-resource-num&gt;&lt;/record&gt;&lt;/Cite&gt;&lt;/EndNote&gt;</w:instrText>
            </w:r>
            <w:r>
              <w:rPr>
                <w:rFonts w:asciiTheme="majorBidi" w:hAnsiTheme="majorBidi" w:cstheme="majorBidi"/>
              </w:rPr>
              <w:fldChar w:fldCharType="separate"/>
            </w:r>
            <w:r>
              <w:rPr>
                <w:rFonts w:asciiTheme="majorBidi" w:hAnsiTheme="majorBidi" w:cstheme="majorBidi"/>
                <w:noProof/>
              </w:rPr>
              <w:t>(51)</w:t>
            </w:r>
            <w:r>
              <w:rPr>
                <w:rFonts w:asciiTheme="majorBidi" w:hAnsiTheme="majorBidi" w:cstheme="majorBidi"/>
              </w:rPr>
              <w:fldChar w:fldCharType="end"/>
            </w:r>
          </w:p>
        </w:tc>
        <w:tc>
          <w:tcPr>
            <w:tcW w:w="713" w:type="pct"/>
          </w:tcPr>
          <w:p w14:paraId="6DA4E24F" w14:textId="7D6F1AC4"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Singh 2014</w:t>
            </w:r>
          </w:p>
        </w:tc>
        <w:tc>
          <w:tcPr>
            <w:tcW w:w="253" w:type="pct"/>
          </w:tcPr>
          <w:p w14:paraId="32EB883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018B98F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Primipara or multipara delivered by CS without any risk factors. </w:t>
            </w:r>
          </w:p>
        </w:tc>
        <w:tc>
          <w:tcPr>
            <w:tcW w:w="810" w:type="pct"/>
          </w:tcPr>
          <w:p w14:paraId="6378A56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Patient with:</w:t>
            </w:r>
          </w:p>
          <w:p w14:paraId="266F5B6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-Hemorrhagic disorder. </w:t>
            </w:r>
            <w:r w:rsidRPr="00F6022C">
              <w:rPr>
                <w:rFonts w:asciiTheme="majorBidi" w:eastAsia="Times New Roman" w:hAnsiTheme="majorBidi" w:cstheme="majorBidi"/>
                <w:color w:val="000000"/>
                <w:sz w:val="20"/>
                <w:szCs w:val="20"/>
              </w:rPr>
              <w:br/>
              <w:t xml:space="preserve">-Placenta previa. </w:t>
            </w:r>
          </w:p>
          <w:p w14:paraId="1912800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-Polyhydramnios, twin pregnancy, </w:t>
            </w:r>
            <w:r w:rsidRPr="00F6022C">
              <w:rPr>
                <w:rFonts w:asciiTheme="majorBidi" w:eastAsia="Times New Roman" w:hAnsiTheme="majorBidi" w:cstheme="majorBidi"/>
                <w:sz w:val="20"/>
                <w:szCs w:val="20"/>
              </w:rPr>
              <w:t>PIH</w:t>
            </w:r>
            <w:r w:rsidRPr="00F6022C">
              <w:rPr>
                <w:rFonts w:asciiTheme="majorBidi" w:eastAsia="Times New Roman" w:hAnsiTheme="majorBidi" w:cstheme="majorBidi"/>
                <w:color w:val="000000"/>
                <w:sz w:val="20"/>
                <w:szCs w:val="20"/>
              </w:rPr>
              <w:t xml:space="preserve">, anemia. </w:t>
            </w:r>
          </w:p>
        </w:tc>
        <w:tc>
          <w:tcPr>
            <w:tcW w:w="282" w:type="pct"/>
          </w:tcPr>
          <w:p w14:paraId="75C708F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tranexamic acid </w:t>
            </w:r>
          </w:p>
        </w:tc>
        <w:tc>
          <w:tcPr>
            <w:tcW w:w="325" w:type="pct"/>
          </w:tcPr>
          <w:p w14:paraId="6FB036A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5 min</w:t>
            </w:r>
          </w:p>
        </w:tc>
        <w:tc>
          <w:tcPr>
            <w:tcW w:w="352" w:type="pct"/>
          </w:tcPr>
          <w:p w14:paraId="562CE08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nothing</w:t>
            </w:r>
          </w:p>
        </w:tc>
        <w:tc>
          <w:tcPr>
            <w:tcW w:w="427" w:type="pct"/>
          </w:tcPr>
          <w:p w14:paraId="12AFA39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7723C94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TA reduced significantly the </w:t>
            </w:r>
            <w:r w:rsidRPr="00F6022C">
              <w:rPr>
                <w:rFonts w:asciiTheme="majorBidi" w:eastAsia="Times New Roman" w:hAnsiTheme="majorBidi" w:cstheme="majorBidi"/>
                <w:color w:val="000000"/>
                <w:sz w:val="20"/>
                <w:szCs w:val="20"/>
              </w:rPr>
              <w:br/>
              <w:t>amount of blood loss during and after LSCS.</w:t>
            </w:r>
          </w:p>
        </w:tc>
        <w:tc>
          <w:tcPr>
            <w:tcW w:w="254" w:type="pct"/>
          </w:tcPr>
          <w:p w14:paraId="32EE429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0B8CD122" w14:textId="77777777" w:rsidTr="00427890">
        <w:trPr>
          <w:trHeight w:val="76"/>
        </w:trPr>
        <w:tc>
          <w:tcPr>
            <w:tcW w:w="115" w:type="pct"/>
          </w:tcPr>
          <w:p w14:paraId="7C76241C" w14:textId="6F9DCDE1"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&lt;EndNote&gt;&lt;Cite&gt;&lt;Author&gt;Soliman&lt;/Author&gt;&lt;Year&gt;2021&lt;/Year&gt;&lt;RecNum&gt;65&lt;/RecNum&gt;&lt;DisplayText&gt;(52)&lt;/DisplayText&gt;&lt;record&gt;&lt;rec-number&gt;65&lt;/rec-number&gt;&lt;foreign-keys&gt;&lt;key app="EN" db-id="0fwepexf7ws5xee2tp8pszaftva2a0f2xpze" timestamp="1678474872"&gt;65&lt;/key&gt;&lt;/foreign-keys&gt;&lt;ref-type name="Journal Article"&gt;17&lt;/ref-type&gt;&lt;contributors&gt;&lt;authors&gt;&lt;author&gt;Soliman, Ayman A.&lt;/author&gt;&lt;author&gt;Mahmoud, Sayed A.&lt;/author&gt;&lt;author&gt;Dawood, Ragab M.&lt;/author&gt;&lt;author&gt;Fayed, Aliaa A.&lt;/author&gt;&lt;author&gt;Fathey, Amira A.&lt;/author&gt;&lt;/authors&gt;&lt;/contributors&gt;&lt;titles&gt;&lt;title&gt;Prophylactic use of tranexamic acid in reducing blood loss during elective cesarean section&lt;/title&gt;&lt;secondary-title&gt;Egyptian Journal of Hospital Medicine&lt;/secondary-title&gt;&lt;/titles&gt;&lt;periodical&gt;&lt;full-title&gt;Egyptian Journal of Hospital Medicine&lt;/full-title&gt;&lt;/periodical&gt;&lt;pages&gt;6-10&lt;/pages&gt;&lt;volume&gt;82&lt;/volume&gt;&lt;keywords&gt;&lt;keyword&gt;Cesarean section&lt;/keyword&gt;&lt;keyword&gt;Postpartum hemorrhage&lt;/keyword&gt;&lt;keyword&gt;Tranexamic acid&lt;/keyword&gt;&lt;/keywords&gt;&lt;dates&gt;&lt;year&gt;2021&lt;/year&gt;&lt;/dates&gt;&lt;urls&gt;&lt;/urls&gt;&lt;electronic-resource-num&gt;10.21608/EJHM.2021.137140&lt;/electronic-resource-num&gt;&lt;/record&gt;&lt;/Cite&gt;&lt;/EndNote&gt;</w:instrText>
            </w:r>
            <w:r>
              <w:rPr>
                <w:rFonts w:asciiTheme="majorBidi" w:hAnsiTheme="majorBidi" w:cstheme="majorBidi"/>
              </w:rPr>
              <w:fldChar w:fldCharType="separate"/>
            </w:r>
            <w:r>
              <w:rPr>
                <w:rFonts w:asciiTheme="majorBidi" w:hAnsiTheme="majorBidi" w:cstheme="majorBidi"/>
                <w:noProof/>
              </w:rPr>
              <w:t>(52)</w:t>
            </w:r>
            <w:r>
              <w:rPr>
                <w:rFonts w:asciiTheme="majorBidi" w:hAnsiTheme="majorBidi" w:cstheme="majorBidi"/>
              </w:rPr>
              <w:fldChar w:fldCharType="end"/>
            </w:r>
          </w:p>
        </w:tc>
        <w:tc>
          <w:tcPr>
            <w:tcW w:w="713" w:type="pct"/>
          </w:tcPr>
          <w:p w14:paraId="695253D1" w14:textId="297EB1C2"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Soliman (2021)</w:t>
            </w:r>
          </w:p>
        </w:tc>
        <w:tc>
          <w:tcPr>
            <w:tcW w:w="253" w:type="pct"/>
          </w:tcPr>
          <w:p w14:paraId="71534AA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838" w:type="pct"/>
          </w:tcPr>
          <w:p w14:paraId="43B417C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Pregnant females at age group between 18 and 35 years, with singleton alive fetus and went through elective CS.</w:t>
            </w:r>
          </w:p>
        </w:tc>
        <w:tc>
          <w:tcPr>
            <w:tcW w:w="810" w:type="pct"/>
          </w:tcPr>
          <w:p w14:paraId="6F01590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who did not meet the inclusion criteria.</w:t>
            </w:r>
          </w:p>
        </w:tc>
        <w:tc>
          <w:tcPr>
            <w:tcW w:w="282" w:type="pct"/>
          </w:tcPr>
          <w:p w14:paraId="21C147A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0EE75B2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5CA03CC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nothing</w:t>
            </w:r>
          </w:p>
        </w:tc>
        <w:tc>
          <w:tcPr>
            <w:tcW w:w="427" w:type="pct"/>
          </w:tcPr>
          <w:p w14:paraId="0A47BFA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7D90806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 administration before elective cesarean section was effective in decreasing intraoperative and postoperative bleeding. And in turn reduces the incidence of PPH with no immediate maternal or neonatal side effects.</w:t>
            </w:r>
          </w:p>
        </w:tc>
        <w:tc>
          <w:tcPr>
            <w:tcW w:w="254" w:type="pct"/>
          </w:tcPr>
          <w:p w14:paraId="2B9B9AC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146DFA8D"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47904B7D" w14:textId="03692B58"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&lt;EndNote&gt;&lt;Cite&gt;&lt;Author&gt;Sujata&lt;/Author&gt;&lt;Year&gt;2016&lt;/Year&gt;&lt;RecNum&gt;66&lt;/RecNum&gt;&lt;DisplayText&gt;(53)&lt;/DisplayText&gt;&lt;record&gt;&lt;rec-number&gt;66&lt;/rec-number&gt;&lt;foreign-keys&gt;&lt;key app="EN" db-id="0fwepexf7ws5xee2tp8pszaftva2a0f2xpze" timestamp="1678474872"&gt;66&lt;/key&gt;&lt;/foreign-keys&gt;&lt;ref-type name="Journal Article"&gt;17&lt;/ref-type&gt;&lt;contributors&gt;&lt;authors&gt;&lt;author&gt;Sujata, Nambiath&lt;/author&gt;&lt;author&gt;Tobin, Raj&lt;/author&gt;&lt;author&gt;Kaur, Ranjeet&lt;/author&gt;&lt;author&gt;Aneja, Anjila&lt;/author&gt;&lt;author&gt;Khanna, Mona&lt;/author&gt;&lt;author&gt;Hanjoora, Vijay M.&lt;/author&gt;&lt;/authors&gt;&lt;/contributors&gt;&lt;titles&gt;&lt;title&gt;Randomized controlled trial of tranexamic acid among parturients at increased risk for postpartum hemorrhage undergoing cesarean delivery&lt;/title&gt;&lt;secondary-title&gt;International Journal of Gynecology and Obstetrics&lt;/secondary-title&gt;&lt;/titles&gt;&lt;periodical&gt;&lt;full-title&gt;International Journal of Gynecology and Obstetrics&lt;/full-title&gt;&lt;/periodical&gt;&lt;pages&gt;312-315&lt;/pages&gt;&lt;volume&gt;133&lt;/volume&gt;&lt;keywords&gt;&lt;keyword&gt;Cesarean delivery&lt;/keyword&gt;&lt;keyword&gt;High-risk pregnancy&lt;/keyword&gt;&lt;keyword&gt;Postpartum hemorrhage&lt;/keyword&gt;&lt;keyword&gt;Tranexamic acid&lt;/keyword&gt;&lt;/keywords&gt;&lt;dates&gt;&lt;year&gt;2016&lt;/year&gt;&lt;/dates&gt;&lt;publisher&gt;International Federation of Gynecology and Obstetrics&lt;/publisher&gt;&lt;accession-num&gt;26952346&lt;/accession-num&gt;&lt;urls&gt;&lt;/urls&gt;&lt;electronic-resource-num&gt;10.1016/j.ijgo.2015.09.032&lt;/electronic-resource-num&gt;&lt;/record&gt;&lt;/Cite&gt;&lt;/EndNote&gt;</w:instrText>
            </w:r>
            <w:r>
              <w:rPr>
                <w:rFonts w:asciiTheme="majorBidi" w:hAnsiTheme="majorBidi" w:cstheme="majorBidi"/>
              </w:rPr>
              <w:fldChar w:fldCharType="separate"/>
            </w:r>
            <w:r>
              <w:rPr>
                <w:rFonts w:asciiTheme="majorBidi" w:hAnsiTheme="majorBidi" w:cstheme="majorBidi"/>
                <w:noProof/>
              </w:rPr>
              <w:t>(53)</w:t>
            </w:r>
            <w:r>
              <w:rPr>
                <w:rFonts w:asciiTheme="majorBidi" w:hAnsiTheme="majorBidi" w:cstheme="majorBidi"/>
              </w:rPr>
              <w:fldChar w:fldCharType="end"/>
            </w:r>
          </w:p>
        </w:tc>
        <w:tc>
          <w:tcPr>
            <w:tcW w:w="713" w:type="pct"/>
          </w:tcPr>
          <w:p w14:paraId="343FB1DC" w14:textId="5B542EB2"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Sujata (2016)</w:t>
            </w:r>
          </w:p>
        </w:tc>
        <w:tc>
          <w:tcPr>
            <w:tcW w:w="253" w:type="pct"/>
          </w:tcPr>
          <w:p w14:paraId="37D454E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2F0772F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with at least one risk factor for PPH and were to undergo emergency or elective CS.</w:t>
            </w:r>
          </w:p>
          <w:p w14:paraId="4BD28695" w14:textId="77777777" w:rsidR="00427890" w:rsidRPr="00F6022C" w:rsidRDefault="00427890" w:rsidP="00427890">
            <w:pPr>
              <w:rPr>
                <w:rFonts w:asciiTheme="majorBidi" w:eastAsia="Times New Roman" w:hAnsiTheme="majorBidi" w:cstheme="majorBidi"/>
                <w:color w:val="000000"/>
                <w:sz w:val="20"/>
                <w:szCs w:val="20"/>
              </w:rPr>
            </w:pPr>
          </w:p>
          <w:p w14:paraId="6681F0F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The risk factors considered were: </w:t>
            </w:r>
          </w:p>
          <w:p w14:paraId="2205668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w:t>
            </w:r>
            <w:r w:rsidRPr="00F6022C">
              <w:rPr>
                <w:rFonts w:asciiTheme="majorBidi" w:eastAsia="Times New Roman" w:hAnsiTheme="majorBidi" w:cstheme="majorBidi"/>
                <w:sz w:val="20"/>
                <w:szCs w:val="20"/>
              </w:rPr>
              <w:t>PIH</w:t>
            </w:r>
          </w:p>
          <w:p w14:paraId="443C2BF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Use of oxytocin augmentation for at least 4 h. - More than two previous CS.  - Chorioamnionitis.</w:t>
            </w:r>
            <w:r w:rsidRPr="00F6022C">
              <w:rPr>
                <w:rFonts w:asciiTheme="majorBidi" w:eastAsia="Times New Roman" w:hAnsiTheme="majorBidi" w:cstheme="majorBidi"/>
                <w:color w:val="000000"/>
                <w:sz w:val="20"/>
                <w:szCs w:val="20"/>
              </w:rPr>
              <w:br/>
              <w:t xml:space="preserve">- General anesthesia. </w:t>
            </w:r>
          </w:p>
          <w:p w14:paraId="5370003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Placenta previa.</w:t>
            </w:r>
          </w:p>
          <w:p w14:paraId="0AC53B7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Polyhydramnios. </w:t>
            </w:r>
          </w:p>
          <w:p w14:paraId="4B87E76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Fibroids. </w:t>
            </w:r>
          </w:p>
          <w:p w14:paraId="37C52EB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lastRenderedPageBreak/>
              <w:t xml:space="preserve">- Multiparity </w:t>
            </w:r>
          </w:p>
          <w:p w14:paraId="229DE33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Multiple pregnancy.</w:t>
            </w:r>
          </w:p>
          <w:p w14:paraId="1E22B2C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Cholestasis. </w:t>
            </w:r>
          </w:p>
          <w:p w14:paraId="3431A1E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Macrosomia.</w:t>
            </w:r>
            <w:r w:rsidRPr="00F6022C">
              <w:rPr>
                <w:rFonts w:asciiTheme="majorBidi" w:eastAsia="Times New Roman" w:hAnsiTheme="majorBidi" w:cstheme="majorBidi"/>
                <w:color w:val="000000"/>
                <w:sz w:val="20"/>
                <w:szCs w:val="20"/>
              </w:rPr>
              <w:br/>
              <w:t>- Genital-tract injury.</w:t>
            </w:r>
          </w:p>
        </w:tc>
        <w:tc>
          <w:tcPr>
            <w:tcW w:w="810" w:type="pct"/>
          </w:tcPr>
          <w:p w14:paraId="6F1C454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lastRenderedPageBreak/>
              <w:t xml:space="preserve">-Patients who had emergency CS. </w:t>
            </w:r>
          </w:p>
          <w:p w14:paraId="2A9A770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hemodynamic instability, ischemic cardiac disease or bleeding disorders.</w:t>
            </w:r>
          </w:p>
          <w:p w14:paraId="02D5374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-Allergy to TA. </w:t>
            </w:r>
          </w:p>
          <w:p w14:paraId="48B5D88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thrombogenic episodes or anticoagulant use.</w:t>
            </w:r>
          </w:p>
        </w:tc>
        <w:tc>
          <w:tcPr>
            <w:tcW w:w="282" w:type="pct"/>
          </w:tcPr>
          <w:p w14:paraId="033FE4E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453D04B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50EB1DC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nothing</w:t>
            </w:r>
          </w:p>
        </w:tc>
        <w:tc>
          <w:tcPr>
            <w:tcW w:w="427" w:type="pct"/>
          </w:tcPr>
          <w:p w14:paraId="66E138D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694EBE7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Intravenous TA administration before skin incision, reduced the requirement for additional uterotonics significantly among women at increased risk for PPH.</w:t>
            </w:r>
          </w:p>
        </w:tc>
        <w:tc>
          <w:tcPr>
            <w:tcW w:w="254" w:type="pct"/>
          </w:tcPr>
          <w:p w14:paraId="0CEDA8B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42461019" w14:textId="77777777" w:rsidTr="00427890">
        <w:trPr>
          <w:trHeight w:val="76"/>
        </w:trPr>
        <w:tc>
          <w:tcPr>
            <w:tcW w:w="115" w:type="pct"/>
          </w:tcPr>
          <w:p w14:paraId="5301054A" w14:textId="6C7AE650"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&lt;EndNote&gt;&lt;Cite&gt;&lt;Author&gt;Sujita&lt;/Author&gt;&lt;Year&gt;2018&lt;/Year&gt;&lt;RecNum&gt;67&lt;/RecNum&gt;&lt;DisplayText&gt;(54)&lt;/DisplayText&gt;&lt;record&gt;&lt;rec-number&gt;67&lt;/rec-number&gt;&lt;foreign-keys&gt;&lt;key app="EN" db-id="0fwepexf7ws5xee2tp8pszaftva2a0f2xpze" timestamp="1678474872"&gt;67&lt;/key&gt;&lt;/foreign-keys&gt;&lt;ref-type name="Journal Article"&gt;17&lt;/ref-type&gt;&lt;contributors&gt;&lt;authors&gt;&lt;author&gt;Sujita, Anuchat&lt;/author&gt;&lt;author&gt;Songthamwat, Srisuda&lt;/author&gt;&lt;author&gt;Songthamwat, Metha&lt;/author&gt;&lt;/authors&gt;&lt;/contributors&gt;&lt;titles&gt;&lt;title&gt;Effectiveness of tranexamic acid for reducing postpartum blood loss in the first two hours after vaginal delivery: A randomised controlled trial&lt;/title&gt;&lt;secondary-title&gt;Journal of Clinical and Diagnostic Research&lt;/secondary-title&gt;&lt;/titles&gt;&lt;periodical&gt;&lt;full-title&gt;Journal of Clinical and Diagnostic Research&lt;/full-title&gt;&lt;/periodical&gt;&lt;pages&gt;QC01-QC04&lt;/pages&gt;&lt;volume&gt;12&lt;/volume&gt;&lt;keywords&gt;&lt;keyword&gt;Postpartum haemorrhage&lt;/keyword&gt;&lt;keyword&gt;Prevention&lt;/keyword&gt;&lt;keyword&gt;Tranexamic acid&lt;/keyword&gt;&lt;/keywords&gt;&lt;dates&gt;&lt;year&gt;2018&lt;/year&gt;&lt;/dates&gt;&lt;urls&gt;&lt;/urls&gt;&lt;electronic-resource-num&gt;10.7860/JCDR/2018/32494.11248&lt;/electronic-resource-num&gt;&lt;/record&gt;&lt;/Cite&gt;&lt;/EndNote&gt;</w:instrText>
            </w:r>
            <w:r>
              <w:rPr>
                <w:rFonts w:asciiTheme="majorBidi" w:hAnsiTheme="majorBidi" w:cstheme="majorBidi"/>
              </w:rPr>
              <w:fldChar w:fldCharType="separate"/>
            </w:r>
            <w:r>
              <w:rPr>
                <w:rFonts w:asciiTheme="majorBidi" w:hAnsiTheme="majorBidi" w:cstheme="majorBidi"/>
                <w:noProof/>
              </w:rPr>
              <w:t>(54)</w:t>
            </w:r>
            <w:r>
              <w:rPr>
                <w:rFonts w:asciiTheme="majorBidi" w:hAnsiTheme="majorBidi" w:cstheme="majorBidi"/>
              </w:rPr>
              <w:fldChar w:fldCharType="end"/>
            </w:r>
          </w:p>
        </w:tc>
        <w:tc>
          <w:tcPr>
            <w:tcW w:w="713" w:type="pct"/>
          </w:tcPr>
          <w:p w14:paraId="5A31C20C" w14:textId="05ACD8AD"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Sujita</w:t>
            </w:r>
            <w:proofErr w:type="spellEnd"/>
            <w:r w:rsidRPr="00F6022C">
              <w:rPr>
                <w:rFonts w:asciiTheme="majorBidi" w:eastAsia="Times New Roman" w:hAnsiTheme="majorBidi" w:cstheme="majorBidi"/>
                <w:color w:val="000000"/>
                <w:sz w:val="20"/>
                <w:szCs w:val="20"/>
              </w:rPr>
              <w:t xml:space="preserve"> (2018)</w:t>
            </w:r>
          </w:p>
        </w:tc>
        <w:tc>
          <w:tcPr>
            <w:tcW w:w="253" w:type="pct"/>
          </w:tcPr>
          <w:p w14:paraId="60B8AF1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4E36219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at age group more than 18 years, GA between 36 and 42 weeks, with</w:t>
            </w:r>
            <w:r w:rsidRPr="00F6022C">
              <w:rPr>
                <w:rFonts w:asciiTheme="majorBidi" w:eastAsia="Times New Roman" w:hAnsiTheme="majorBidi" w:cstheme="majorBidi"/>
                <w:color w:val="000000"/>
                <w:sz w:val="20"/>
                <w:szCs w:val="20"/>
              </w:rPr>
              <w:br/>
              <w:t>singleton, a live fetus and cephalic presentation in the active phase of labor.</w:t>
            </w:r>
          </w:p>
        </w:tc>
        <w:tc>
          <w:tcPr>
            <w:tcW w:w="810" w:type="pct"/>
          </w:tcPr>
          <w:p w14:paraId="0DB2B81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w:t>
            </w:r>
          </w:p>
          <w:p w14:paraId="1C4DA40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-Multiple pregnancy.</w:t>
            </w:r>
          </w:p>
          <w:p w14:paraId="699A473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-IUFD. </w:t>
            </w:r>
          </w:p>
          <w:p w14:paraId="5EAA8B9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-Vacuum extraction or forceps extraction. </w:t>
            </w:r>
          </w:p>
          <w:p w14:paraId="4FBA7A7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-Placenta previa, placenta accreta or placental abruption.</w:t>
            </w:r>
          </w:p>
          <w:p w14:paraId="3FFA350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-Previous CS or any uterine scar. </w:t>
            </w:r>
          </w:p>
          <w:p w14:paraId="7CD10DA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-History of heart disease, thromboembolic disease, liver and renal disorders</w:t>
            </w:r>
          </w:p>
        </w:tc>
        <w:tc>
          <w:tcPr>
            <w:tcW w:w="282" w:type="pct"/>
          </w:tcPr>
          <w:p w14:paraId="7B06B8A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4BE5F26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4F90FAE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placebo</w:t>
            </w:r>
          </w:p>
        </w:tc>
        <w:tc>
          <w:tcPr>
            <w:tcW w:w="427" w:type="pct"/>
          </w:tcPr>
          <w:p w14:paraId="07F69DE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1B1477E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The addition of TA in vaginal delivery did not reduce the amount of postpartum blood loss in the first two hours in comparison to prophylaxis oxytocin only.</w:t>
            </w:r>
          </w:p>
        </w:tc>
        <w:tc>
          <w:tcPr>
            <w:tcW w:w="254" w:type="pct"/>
          </w:tcPr>
          <w:p w14:paraId="7B49336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482499C0"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2BB5DCD1" w14:textId="738D1553"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&lt;EndNote&gt;&lt;Cite&gt;&lt;Author&gt;Tabatabaie&lt;/Author&gt;&lt;Year&gt;2021&lt;/Year&gt;&lt;RecNum&gt;68&lt;/RecNum&gt;&lt;DisplayText&gt;(55)&lt;/DisplayText&gt;&lt;record&gt;&lt;rec-number&gt;68&lt;/rec-number&gt;&lt;foreign-keys&gt;&lt;key app="EN" db-id="0fwepexf7ws5xee2tp8pszaftva2a0f2xpze" timestamp="1678474873"&gt;68&lt;/key&gt;&lt;/foreign-keys&gt;&lt;ref-type name="Journal Article"&gt;17&lt;/ref-type&gt;&lt;contributors&gt;&lt;authors&gt;&lt;author&gt;Tabatabaie, Seyed Saleh&lt;/author&gt;&lt;author&gt;Alavi, Azin&lt;/author&gt;&lt;author&gt;Bazaz, Marjan&lt;/author&gt;&lt;/authors&gt;&lt;/contributors&gt;&lt;titles&gt;&lt;title&gt;Comparison of the effect of tranexamic acid and misoprostol on blood loss during and after cesarean section: A randomized clinical trial&lt;/title&gt;&lt;secondary-title&gt;Razavi International Journal of Medicine&lt;/secondary-title&gt;&lt;/titles&gt;&lt;periodical&gt;&lt;full-title&gt;Razavi International Journal of Medicine&lt;/full-title&gt;&lt;/periodical&gt;&lt;pages&gt;e811&lt;/pages&gt;&lt;volume&gt;9&lt;/volume&gt;&lt;keywords&gt;&lt;keyword&gt;*bleeding&lt;/keyword&gt;&lt;keyword&gt;*cesarean section&lt;/keyword&gt;&lt;keyword&gt;*misoprostol&lt;/keyword&gt;&lt;keyword&gt;*operative blood loss&lt;/keyword&gt;&lt;keyword&gt;*therapy effect&lt;/keyword&gt;&lt;keyword&gt;*tranexamic acid&lt;/keyword&gt;&lt;keyword&gt;adult&lt;/keyword&gt;&lt;keyword&gt;article&lt;/keyword&gt;&lt;keyword&gt;blood transfusion&lt;/keyword&gt;&lt;keyword&gt;blood volume&lt;/keyword&gt;&lt;keyword&gt;controlled study&lt;/keyword&gt;&lt;keyword&gt;erythrocyte count&lt;/keyword&gt;&lt;keyword&gt;female&lt;/keyword&gt;&lt;keyword&gt;gestational age&lt;/keyword&gt;&lt;keyword&gt;hemoglobin&lt;/keyword&gt;&lt;keyword&gt;hemoglobin blood level&lt;/keyword&gt;&lt;keyword&gt;human&lt;/keyword&gt;&lt;keyword&gt;information processing&lt;/keyword&gt;&lt;keyword&gt;major clinical study&lt;/keyword&gt;&lt;keyword&gt;operation duration&lt;/keyword&gt;&lt;keyword&gt;oxytocin&lt;/keyword&gt;&lt;keyword&gt;parity&lt;/keyword&gt;&lt;keyword&gt;placenta&lt;/keyword&gt;&lt;keyword&gt;placental delivery&lt;/keyword&gt;&lt;keyword&gt;pregnancy&lt;/keyword&gt;&lt;keyword&gt;pregnant woman&lt;/keyword&gt;&lt;keyword&gt;protein expression&lt;/keyword&gt;&lt;keyword&gt;randomized controlled trial&lt;/keyword&gt;&lt;keyword&gt;sodium chloride&lt;/keyword&gt;&lt;keyword&gt;spinal anesthesia&lt;/keyword&gt;&lt;keyword&gt;systolic blood pressure&lt;/keyword&gt;&lt;/keywords&gt;&lt;dates&gt;&lt;year&gt;2021&lt;/year&gt;&lt;/dates&gt;&lt;urls&gt;&lt;/urls&gt;&lt;electronic-resource-num&gt;10.30483/rijm.2021.249741.0&lt;/electronic-resource-num&gt;&lt;/record&gt;&lt;/Cite&gt;&lt;/EndNote&gt;</w:instrText>
            </w:r>
            <w:r>
              <w:rPr>
                <w:rFonts w:asciiTheme="majorBidi" w:hAnsiTheme="majorBidi" w:cstheme="majorBidi"/>
              </w:rPr>
              <w:fldChar w:fldCharType="separate"/>
            </w:r>
            <w:r>
              <w:rPr>
                <w:rFonts w:asciiTheme="majorBidi" w:hAnsiTheme="majorBidi" w:cstheme="majorBidi"/>
                <w:noProof/>
              </w:rPr>
              <w:t>(55)</w:t>
            </w:r>
            <w:r>
              <w:rPr>
                <w:rFonts w:asciiTheme="majorBidi" w:hAnsiTheme="majorBidi" w:cstheme="majorBidi"/>
              </w:rPr>
              <w:fldChar w:fldCharType="end"/>
            </w:r>
          </w:p>
        </w:tc>
        <w:tc>
          <w:tcPr>
            <w:tcW w:w="713" w:type="pct"/>
          </w:tcPr>
          <w:p w14:paraId="75BFBE39" w14:textId="6934DAAC"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Tabatabaie</w:t>
            </w:r>
            <w:proofErr w:type="spellEnd"/>
            <w:r w:rsidRPr="00F6022C">
              <w:rPr>
                <w:rFonts w:asciiTheme="majorBidi" w:eastAsia="Times New Roman" w:hAnsiTheme="majorBidi" w:cstheme="majorBidi"/>
                <w:color w:val="000000"/>
                <w:sz w:val="20"/>
                <w:szCs w:val="20"/>
              </w:rPr>
              <w:t xml:space="preserve"> (2021)</w:t>
            </w:r>
          </w:p>
        </w:tc>
        <w:tc>
          <w:tcPr>
            <w:tcW w:w="253" w:type="pct"/>
          </w:tcPr>
          <w:p w14:paraId="247E03E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6153884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Pregnant women at age group between (18-40) years with a GA of 37-42 weeks and the candidates for LSCS.</w:t>
            </w:r>
          </w:p>
        </w:tc>
        <w:tc>
          <w:tcPr>
            <w:tcW w:w="810" w:type="pct"/>
          </w:tcPr>
          <w:p w14:paraId="5CA0877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w:t>
            </w:r>
          </w:p>
          <w:p w14:paraId="157A322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-Multiple pregnancies, macrosomia, placental abnormalities, polyhydramnios or preeclampsia. </w:t>
            </w:r>
          </w:p>
          <w:p w14:paraId="0BE3E6E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-Previous CS or intra-abdominal surgery.</w:t>
            </w:r>
          </w:p>
          <w:p w14:paraId="411DFDB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-Cardiovascular disease, liver disease, renal disease, brain</w:t>
            </w:r>
            <w:r w:rsidRPr="00F6022C">
              <w:rPr>
                <w:rFonts w:asciiTheme="majorBidi" w:eastAsia="Times New Roman" w:hAnsiTheme="majorBidi" w:cstheme="majorBidi"/>
                <w:color w:val="000000"/>
                <w:sz w:val="20"/>
                <w:szCs w:val="20"/>
              </w:rPr>
              <w:br/>
              <w:t>problems, coagulopathy, blood disorders, thrombophilia, severe anemia (Hb less than 8 mg/dL) or thromboembolic disorders</w:t>
            </w:r>
          </w:p>
          <w:p w14:paraId="369C22F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-Allergy to TA.</w:t>
            </w:r>
          </w:p>
          <w:p w14:paraId="1EF709E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-BMI&gt;30.</w:t>
            </w:r>
          </w:p>
          <w:p w14:paraId="064362B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-General anesthesia and all spinal anesthesia contraindications.</w:t>
            </w:r>
          </w:p>
        </w:tc>
        <w:tc>
          <w:tcPr>
            <w:tcW w:w="282" w:type="pct"/>
          </w:tcPr>
          <w:p w14:paraId="622E0B9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1B7FCA9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108CE7A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group B: misoprostol, group c: placebo</w:t>
            </w:r>
          </w:p>
        </w:tc>
        <w:tc>
          <w:tcPr>
            <w:tcW w:w="427" w:type="pct"/>
          </w:tcPr>
          <w:p w14:paraId="08A03D8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0666071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Both TA and Misoprostol reduced</w:t>
            </w:r>
            <w:r w:rsidRPr="00F6022C">
              <w:rPr>
                <w:rFonts w:asciiTheme="majorBidi" w:eastAsia="Times New Roman" w:hAnsiTheme="majorBidi" w:cstheme="majorBidi"/>
                <w:color w:val="000000"/>
                <w:sz w:val="20"/>
                <w:szCs w:val="20"/>
              </w:rPr>
              <w:br/>
              <w:t>bleeding volume during LSCS.</w:t>
            </w:r>
            <w:r w:rsidRPr="00F6022C">
              <w:rPr>
                <w:rFonts w:asciiTheme="majorBidi" w:eastAsia="Times New Roman" w:hAnsiTheme="majorBidi" w:cstheme="majorBidi"/>
                <w:color w:val="000000"/>
                <w:sz w:val="20"/>
                <w:szCs w:val="20"/>
              </w:rPr>
              <w:br/>
            </w:r>
          </w:p>
        </w:tc>
        <w:tc>
          <w:tcPr>
            <w:tcW w:w="254" w:type="pct"/>
          </w:tcPr>
          <w:p w14:paraId="1329DD8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27EECCAE" w14:textId="77777777" w:rsidTr="00427890">
        <w:trPr>
          <w:trHeight w:val="76"/>
        </w:trPr>
        <w:tc>
          <w:tcPr>
            <w:tcW w:w="115" w:type="pct"/>
          </w:tcPr>
          <w:p w14:paraId="3D4CDFBC" w14:textId="3FD72E2F"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&lt;EndNote&gt;&lt;Cite&gt;&lt;Author&gt;Taj&lt;/Author&gt;&lt;Year&gt;2014&lt;/Year&gt;&lt;RecNum&gt;69&lt;/RecNum&gt;&lt;DisplayText&gt;(56)&lt;/DisplayText&gt;&lt;record&gt;&lt;rec-number&gt;69&lt;/rec-number&gt;&lt;foreign-keys&gt;&lt;key app="EN" db-id="0fwepexf7ws5xee2tp8pszaftva2a0f2xpze" timestamp="1678474873"&gt;69&lt;/key&gt;&lt;/foreign-keys&gt;&lt;ref-type name="Statute"&gt;31&lt;/ref-type&gt;&lt;contributors&gt;&lt;authors&gt;&lt;author&gt;Taj, Nergis&lt;/author&gt;&lt;author&gt;Firdous, Ahsan&lt;/author&gt;&lt;author&gt;Akhtar, Nadeem&lt;/author&gt;&lt;author&gt;Chaudhary, Muhammad Hamid&lt;/author&gt;&lt;author&gt;Sarah&lt;/author&gt;&lt;author&gt;Bajwa, Zunaira&lt;/author&gt;&lt;author&gt;Ullah, Ehsan&lt;/author&gt;&lt;/authors&gt;&lt;/contributors&gt;&lt;titles&gt;&lt;title&gt;Efficacy of Tranexamic acid in reducing blood loss during and after Cesarean section&lt;/title&gt;&lt;secondary-title&gt;Rawal Medical Journal&lt;/secondary-title&gt;&lt;/titles&gt;&lt;pages&gt;311-313&lt;/pages&gt;&lt;volume&gt;39&lt;/volume&gt;&lt;keywords&gt;&lt;keyword&gt;Cesarean section&lt;/keyword&gt;&lt;keyword&gt;PPH&lt;/keyword&gt;&lt;keyword&gt;Tranexamic acid&lt;/keyword&gt;&lt;/keywords&gt;&lt;dates&gt;&lt;year&gt;2014&lt;/year&gt;&lt;/dates&gt;&lt;urls&gt;&lt;/urls&gt;&lt;/record&gt;&lt;/Cite&gt;&lt;/EndNote&gt;</w:instrText>
            </w:r>
            <w:r>
              <w:rPr>
                <w:rFonts w:asciiTheme="majorBidi" w:hAnsiTheme="majorBidi" w:cstheme="majorBidi"/>
              </w:rPr>
              <w:fldChar w:fldCharType="separate"/>
            </w:r>
            <w:r>
              <w:rPr>
                <w:rFonts w:asciiTheme="majorBidi" w:hAnsiTheme="majorBidi" w:cstheme="majorBidi"/>
                <w:noProof/>
              </w:rPr>
              <w:t>(56)</w:t>
            </w:r>
            <w:r>
              <w:rPr>
                <w:rFonts w:asciiTheme="majorBidi" w:hAnsiTheme="majorBidi" w:cstheme="majorBidi"/>
              </w:rPr>
              <w:fldChar w:fldCharType="end"/>
            </w:r>
          </w:p>
        </w:tc>
        <w:tc>
          <w:tcPr>
            <w:tcW w:w="713" w:type="pct"/>
          </w:tcPr>
          <w:p w14:paraId="3F2B3171" w14:textId="7AE4F9B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Taj 2014</w:t>
            </w:r>
          </w:p>
        </w:tc>
        <w:tc>
          <w:tcPr>
            <w:tcW w:w="253" w:type="pct"/>
          </w:tcPr>
          <w:p w14:paraId="350B121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361ED87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 singleton gestation who planned to have CS at 37 weeks.</w:t>
            </w:r>
          </w:p>
        </w:tc>
        <w:tc>
          <w:tcPr>
            <w:tcW w:w="810" w:type="pct"/>
          </w:tcPr>
          <w:p w14:paraId="58640E9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NR</w:t>
            </w:r>
          </w:p>
        </w:tc>
        <w:tc>
          <w:tcPr>
            <w:tcW w:w="282" w:type="pct"/>
          </w:tcPr>
          <w:p w14:paraId="1190DF99"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7DDEA62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over 10 min</w:t>
            </w:r>
          </w:p>
        </w:tc>
        <w:tc>
          <w:tcPr>
            <w:tcW w:w="352" w:type="pct"/>
          </w:tcPr>
          <w:p w14:paraId="6199218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undefined placebo</w:t>
            </w:r>
          </w:p>
        </w:tc>
        <w:tc>
          <w:tcPr>
            <w:tcW w:w="427" w:type="pct"/>
          </w:tcPr>
          <w:p w14:paraId="4AA704B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046DAD5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Administration of TA was associated with reduction in blood loss during and after CS.</w:t>
            </w:r>
          </w:p>
        </w:tc>
        <w:tc>
          <w:tcPr>
            <w:tcW w:w="254" w:type="pct"/>
          </w:tcPr>
          <w:p w14:paraId="7E9EAA0E"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High risk of bias</w:t>
            </w:r>
          </w:p>
        </w:tc>
      </w:tr>
      <w:tr w:rsidR="00427890" w:rsidRPr="00F6022C" w14:paraId="16DA9BCE"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533D10FD" w14:textId="4010675F"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&lt;EndNote&gt;&lt;Cite&gt;&lt;Author&gt;Torky&lt;/Author&gt;&lt;Year&gt;2021&lt;/Year&gt;&lt;RecNum&gt;70&lt;/RecNum&gt;&lt;DisplayText&gt;(57)&lt;/DisplayText&gt;&lt;record&gt;&lt;rec-number&gt;70&lt;/rec-number&gt;&lt;foreign-keys&gt;&lt;key app="EN" db-id="0fwepexf7ws5xee2tp8pszaftva2a0f2xpze" timestamp="1678474873"&gt;70&lt;/key&gt;&lt;/foreign-keys&gt;&lt;ref-type name="Journal Article"&gt;17&lt;/ref-type&gt;&lt;contributors&gt;&lt;authors&gt;&lt;author&gt;Torky, Haitham&lt;/author&gt;&lt;author&gt;El-Desouky, El Sayed&lt;/author&gt;&lt;author&gt;Abo-Elmagd, Ibrahim&lt;/author&gt;&lt;author&gt;Mohamed, Attia&lt;/author&gt;&lt;author&gt;Abdalhamid, Ahmad&lt;/author&gt;&lt;author&gt;El-Shahat, Ashraf&lt;/author&gt;&lt;author&gt;Ahmed Sileem, Sileem&lt;/author&gt;&lt;author&gt;Tawfick, Mahmoud M.&lt;/author&gt;&lt;author&gt;Abo-Louz, Ashraf&lt;/author&gt;&lt;author&gt;Hussein, Ahmed&lt;/author&gt;&lt;/authors&gt;&lt;/contributors&gt;&lt;titles&gt;&lt;title&gt;Pre-operative tranexemic acid vs. Etamsylate in reducing blood loss during elective cesarean section: Randomized controlled trial&lt;/title&gt;&lt;secondary-title&gt;Journal of Perinatal Medicine&lt;/secondary-title&gt;&lt;/titles&gt;&lt;periodical&gt;&lt;full-title&gt;Journal of Perinatal Medicine&lt;/full-title&gt;&lt;/periodical&gt;&lt;pages&gt;353-356&lt;/pages&gt;&lt;volume&gt;49&lt;/volume&gt;&lt;keywords&gt;&lt;keyword&gt;Blood loss&lt;/keyword&gt;&lt;keyword&gt;Elective cesarean section&lt;/keyword&gt;&lt;keyword&gt;Etamsylate&lt;/keyword&gt;&lt;keyword&gt;Tranexamic acid&lt;/keyword&gt;&lt;/keywords&gt;&lt;dates&gt;&lt;year&gt;2021&lt;/year&gt;&lt;/dates&gt;&lt;accession-num&gt;33064669&lt;/accession-num&gt;&lt;urls&gt;&lt;/urls&gt;&lt;electronic-resource-num&gt;10.1515/jpm-2020-0271&lt;/electronic-resource-num&gt;&lt;/record&gt;&lt;/Cite&gt;&lt;/EndNote&gt;</w:instrText>
            </w:r>
            <w:r>
              <w:rPr>
                <w:rFonts w:asciiTheme="majorBidi" w:hAnsiTheme="majorBidi" w:cstheme="majorBidi"/>
              </w:rPr>
              <w:fldChar w:fldCharType="separate"/>
            </w:r>
            <w:r>
              <w:rPr>
                <w:rFonts w:asciiTheme="majorBidi" w:hAnsiTheme="majorBidi" w:cstheme="majorBidi"/>
                <w:noProof/>
              </w:rPr>
              <w:t>(57)</w:t>
            </w:r>
            <w:r>
              <w:rPr>
                <w:rFonts w:asciiTheme="majorBidi" w:hAnsiTheme="majorBidi" w:cstheme="majorBidi"/>
              </w:rPr>
              <w:fldChar w:fldCharType="end"/>
            </w:r>
          </w:p>
        </w:tc>
        <w:tc>
          <w:tcPr>
            <w:tcW w:w="713" w:type="pct"/>
          </w:tcPr>
          <w:p w14:paraId="0F2EF0C7" w14:textId="49300BAF"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Torky</w:t>
            </w:r>
            <w:proofErr w:type="spellEnd"/>
            <w:r w:rsidRPr="00F6022C">
              <w:rPr>
                <w:rFonts w:asciiTheme="majorBidi" w:eastAsia="Times New Roman" w:hAnsiTheme="majorBidi" w:cstheme="majorBidi"/>
                <w:color w:val="000000"/>
                <w:sz w:val="20"/>
                <w:szCs w:val="20"/>
              </w:rPr>
              <w:t xml:space="preserve"> (2021)</w:t>
            </w:r>
          </w:p>
        </w:tc>
        <w:tc>
          <w:tcPr>
            <w:tcW w:w="253" w:type="pct"/>
          </w:tcPr>
          <w:p w14:paraId="464C0F28"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RCT</w:t>
            </w:r>
          </w:p>
        </w:tc>
        <w:tc>
          <w:tcPr>
            <w:tcW w:w="838" w:type="pct"/>
          </w:tcPr>
          <w:p w14:paraId="48F6345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undergoing elective</w:t>
            </w:r>
            <w:r w:rsidRPr="00F6022C">
              <w:rPr>
                <w:rFonts w:asciiTheme="majorBidi" w:eastAsia="Times New Roman" w:hAnsiTheme="majorBidi" w:cstheme="majorBidi"/>
                <w:color w:val="000000"/>
                <w:sz w:val="20"/>
                <w:szCs w:val="20"/>
              </w:rPr>
              <w:br/>
              <w:t xml:space="preserve">CS. </w:t>
            </w:r>
          </w:p>
        </w:tc>
        <w:tc>
          <w:tcPr>
            <w:tcW w:w="810" w:type="pct"/>
          </w:tcPr>
          <w:p w14:paraId="2843489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Subjects with:</w:t>
            </w:r>
          </w:p>
          <w:p w14:paraId="3845D32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-Hypersensitivity or contraindications to TA.</w:t>
            </w:r>
          </w:p>
          <w:p w14:paraId="69C16AE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-Bleeding or coagulation disorders.</w:t>
            </w:r>
          </w:p>
          <w:p w14:paraId="3C2E4E6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-Placenta previa.</w:t>
            </w:r>
          </w:p>
        </w:tc>
        <w:tc>
          <w:tcPr>
            <w:tcW w:w="282" w:type="pct"/>
          </w:tcPr>
          <w:p w14:paraId="578260E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3FCCE43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352" w:type="pct"/>
          </w:tcPr>
          <w:p w14:paraId="325D2CA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group b: </w:t>
            </w:r>
            <w:proofErr w:type="spellStart"/>
            <w:r w:rsidRPr="00F6022C">
              <w:rPr>
                <w:rFonts w:asciiTheme="majorBidi" w:eastAsia="Times New Roman" w:hAnsiTheme="majorBidi" w:cstheme="majorBidi"/>
                <w:color w:val="000000"/>
                <w:sz w:val="20"/>
                <w:szCs w:val="20"/>
              </w:rPr>
              <w:t>Etamsylate</w:t>
            </w:r>
            <w:proofErr w:type="spellEnd"/>
            <w:r w:rsidRPr="00F6022C">
              <w:rPr>
                <w:rFonts w:asciiTheme="majorBidi" w:eastAsia="Times New Roman" w:hAnsiTheme="majorBidi" w:cstheme="majorBidi"/>
                <w:color w:val="000000"/>
                <w:sz w:val="20"/>
                <w:szCs w:val="20"/>
              </w:rPr>
              <w:t>,</w:t>
            </w:r>
          </w:p>
          <w:p w14:paraId="3B873F3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group c: normal saline</w:t>
            </w:r>
          </w:p>
        </w:tc>
        <w:tc>
          <w:tcPr>
            <w:tcW w:w="427" w:type="pct"/>
          </w:tcPr>
          <w:p w14:paraId="4E8FEE9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02C06AF4" w14:textId="77777777" w:rsidR="00427890" w:rsidRPr="00F6022C" w:rsidRDefault="00427890" w:rsidP="00427890">
            <w:pPr>
              <w:rPr>
                <w:rFonts w:asciiTheme="majorBidi" w:eastAsia="Times New Roman" w:hAnsiTheme="majorBidi" w:cstheme="majorBidi"/>
                <w:color w:val="000000"/>
                <w:sz w:val="20"/>
                <w:szCs w:val="20"/>
              </w:rPr>
            </w:pPr>
            <w:proofErr w:type="spellStart"/>
            <w:r w:rsidRPr="00F6022C">
              <w:rPr>
                <w:rFonts w:asciiTheme="majorBidi" w:eastAsia="Times New Roman" w:hAnsiTheme="majorBidi" w:cstheme="majorBidi"/>
                <w:color w:val="000000"/>
                <w:sz w:val="20"/>
                <w:szCs w:val="20"/>
              </w:rPr>
              <w:t>Etamsylate</w:t>
            </w:r>
            <w:proofErr w:type="spellEnd"/>
            <w:r w:rsidRPr="00F6022C">
              <w:rPr>
                <w:rFonts w:asciiTheme="majorBidi" w:eastAsia="Times New Roman" w:hAnsiTheme="majorBidi" w:cstheme="majorBidi"/>
                <w:color w:val="000000"/>
                <w:sz w:val="20"/>
                <w:szCs w:val="20"/>
              </w:rPr>
              <w:t xml:space="preserve"> is an effective second-line therapy, after TA, in reducing blood loss during an elective CS with low risk of side effects.</w:t>
            </w:r>
          </w:p>
        </w:tc>
        <w:tc>
          <w:tcPr>
            <w:tcW w:w="254" w:type="pct"/>
          </w:tcPr>
          <w:p w14:paraId="2AD3B52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2B29FB21" w14:textId="77777777" w:rsidTr="00427890">
        <w:trPr>
          <w:trHeight w:val="76"/>
        </w:trPr>
        <w:tc>
          <w:tcPr>
            <w:tcW w:w="115" w:type="pct"/>
          </w:tcPr>
          <w:p w14:paraId="673C682D" w14:textId="595C7BBE"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&lt;EndNote&gt;&lt;Cite&gt;&lt;Author&gt;Xu&lt;/Author&gt;&lt;Year&gt;2013&lt;/Year&gt;&lt;RecNum&gt;71&lt;/RecNum&gt;&lt;DisplayText&gt;(58)&lt;/DisplayText&gt;&lt;record&gt;&lt;rec-number&gt;71&lt;/rec-number&gt;&lt;foreign-keys&gt;&lt;key app="EN" db-id="0fwepexf7ws5xee2tp8pszaftva2a0f2xpze" timestamp="1678474873"&gt;71&lt;/key&gt;&lt;/foreign-keys&gt;&lt;ref-type name="Journal Article"&gt;17&lt;/ref-type&gt;&lt;contributors&gt;&lt;authors&gt;&lt;author&gt;Xu, Jianjun&lt;/author&gt;&lt;author&gt;Gao, Wei&lt;/author&gt;&lt;author&gt;Ju, Yingnan&lt;/author&gt;&lt;/authors&gt;&lt;/contributors&gt;&lt;titles&gt;&lt;title&gt;Tranexamic acid for the prevention of postpartum hemorrhage after cesarean section: A double-blind randomization trial&lt;/title&gt;&lt;secondary-title&gt;Archives of Gynecology and Obstetrics&lt;/secondary-title&gt;&lt;/titles&gt;&lt;periodical&gt;&lt;full-title&gt;Archives of Gynecology and Obstetrics&lt;/full-title&gt;&lt;/periodical&gt;&lt;pages&gt;463-468&lt;/pages&gt;&lt;volume&gt;287&lt;/volume&gt;&lt;keywords&gt;&lt;keyword&gt;Cesarean section&lt;/keyword&gt;&lt;keyword&gt;Postpartum hemorrhage&lt;/keyword&gt;&lt;keyword&gt;Tranexamic acid&lt;/keyword&gt;&lt;/keywords&gt;&lt;dates&gt;&lt;year&gt;2013&lt;/year&gt;&lt;/dates&gt;&lt;accession-num&gt;23064441&lt;/accession-num&gt;&lt;urls&gt;&lt;/urls&gt;&lt;electronic-resource-num&gt;10.1007/s00404-012-2593-y&lt;/electronic-resource-num&gt;&lt;/record&gt;&lt;/Cite&gt;&lt;/EndNote&gt;</w:instrText>
            </w:r>
            <w:r>
              <w:rPr>
                <w:rFonts w:asciiTheme="majorBidi" w:hAnsiTheme="majorBidi" w:cstheme="majorBidi"/>
              </w:rPr>
              <w:fldChar w:fldCharType="separate"/>
            </w:r>
            <w:r>
              <w:rPr>
                <w:rFonts w:asciiTheme="majorBidi" w:hAnsiTheme="majorBidi" w:cstheme="majorBidi"/>
                <w:noProof/>
              </w:rPr>
              <w:t>(58)</w:t>
            </w:r>
            <w:r>
              <w:rPr>
                <w:rFonts w:asciiTheme="majorBidi" w:hAnsiTheme="majorBidi" w:cstheme="majorBidi"/>
              </w:rPr>
              <w:fldChar w:fldCharType="end"/>
            </w:r>
          </w:p>
        </w:tc>
        <w:tc>
          <w:tcPr>
            <w:tcW w:w="713" w:type="pct"/>
          </w:tcPr>
          <w:p w14:paraId="5B97DC24" w14:textId="68C1A0A2"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Xu (2013)</w:t>
            </w:r>
          </w:p>
        </w:tc>
        <w:tc>
          <w:tcPr>
            <w:tcW w:w="253" w:type="pct"/>
          </w:tcPr>
          <w:p w14:paraId="5989842C"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Randomized, double-blind, case-controlled</w:t>
            </w:r>
          </w:p>
        </w:tc>
        <w:tc>
          <w:tcPr>
            <w:tcW w:w="838" w:type="pct"/>
          </w:tcPr>
          <w:p w14:paraId="233E438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Patients who had blood loss more than 500 ml after delivery.</w:t>
            </w:r>
          </w:p>
        </w:tc>
        <w:tc>
          <w:tcPr>
            <w:tcW w:w="810" w:type="pct"/>
          </w:tcPr>
          <w:p w14:paraId="26B13E6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Patients with:</w:t>
            </w:r>
          </w:p>
          <w:p w14:paraId="78B3BD4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-Age was less than 18 years.</w:t>
            </w:r>
          </w:p>
          <w:p w14:paraId="227107B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-Severe medical and surgical complications.</w:t>
            </w:r>
          </w:p>
          <w:p w14:paraId="6540BC15"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-Allergy to TA.</w:t>
            </w:r>
          </w:p>
          <w:p w14:paraId="7F7C66F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-Multiple pregnancies, polyhydramnios or macrosomia.</w:t>
            </w:r>
          </w:p>
          <w:p w14:paraId="6286FCC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-Hemostatic abnormalities.</w:t>
            </w:r>
          </w:p>
        </w:tc>
        <w:tc>
          <w:tcPr>
            <w:tcW w:w="282" w:type="pct"/>
          </w:tcPr>
          <w:p w14:paraId="6F9D340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w:t>
            </w:r>
          </w:p>
        </w:tc>
        <w:tc>
          <w:tcPr>
            <w:tcW w:w="325" w:type="pct"/>
          </w:tcPr>
          <w:p w14:paraId="7CE24F3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 over 10 and 20 min </w:t>
            </w:r>
          </w:p>
        </w:tc>
        <w:tc>
          <w:tcPr>
            <w:tcW w:w="352" w:type="pct"/>
          </w:tcPr>
          <w:p w14:paraId="11065DF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normal saline</w:t>
            </w:r>
          </w:p>
        </w:tc>
        <w:tc>
          <w:tcPr>
            <w:tcW w:w="427" w:type="pct"/>
          </w:tcPr>
          <w:p w14:paraId="3C502E0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over 10 and 20 min </w:t>
            </w:r>
          </w:p>
        </w:tc>
        <w:tc>
          <w:tcPr>
            <w:tcW w:w="633" w:type="pct"/>
          </w:tcPr>
          <w:p w14:paraId="6B0316E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Administration of 10 mg/kg of TA</w:t>
            </w:r>
            <w:r w:rsidRPr="00F6022C">
              <w:rPr>
                <w:rFonts w:asciiTheme="majorBidi" w:eastAsia="Times New Roman" w:hAnsiTheme="majorBidi" w:cstheme="majorBidi"/>
                <w:color w:val="000000"/>
                <w:sz w:val="20"/>
                <w:szCs w:val="20"/>
              </w:rPr>
              <w:br/>
              <w:t>before beginning spinal anesthesia in women undergoing CS is effective in reducing postoperative blood loss.</w:t>
            </w:r>
          </w:p>
        </w:tc>
        <w:tc>
          <w:tcPr>
            <w:tcW w:w="254" w:type="pct"/>
          </w:tcPr>
          <w:p w14:paraId="7091F9D3"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r w:rsidR="00427890" w:rsidRPr="00F6022C" w14:paraId="115C7D8C" w14:textId="77777777" w:rsidTr="00427890">
        <w:trPr>
          <w:cnfStyle w:val="000000100000" w:firstRow="0" w:lastRow="0" w:firstColumn="0" w:lastColumn="0" w:oddVBand="0" w:evenVBand="0" w:oddHBand="1" w:evenHBand="0" w:firstRowFirstColumn="0" w:firstRowLastColumn="0" w:lastRowFirstColumn="0" w:lastRowLastColumn="0"/>
          <w:trHeight w:val="76"/>
        </w:trPr>
        <w:tc>
          <w:tcPr>
            <w:tcW w:w="115" w:type="pct"/>
          </w:tcPr>
          <w:p w14:paraId="1BE9013A" w14:textId="6B864B15" w:rsidR="00427890" w:rsidRPr="00F6022C" w:rsidRDefault="00427890" w:rsidP="00427890">
            <w:pPr>
              <w:rPr>
                <w:rFonts w:asciiTheme="majorBidi" w:eastAsia="Times New Roman" w:hAnsiTheme="majorBidi" w:cstheme="majorBidi"/>
                <w:color w:val="000000"/>
                <w:sz w:val="20"/>
                <w:szCs w:val="20"/>
              </w:rPr>
            </w:pPr>
            <w:r>
              <w:rPr>
                <w:rFonts w:asciiTheme="majorBidi" w:hAnsiTheme="majorBidi" w:cstheme="majorBidi"/>
              </w:rPr>
              <w:fldChar w:fldCharType="begin"/>
            </w:r>
            <w:r>
              <w:rPr>
                <w:rFonts w:asciiTheme="majorBidi" w:hAnsiTheme="majorBidi" w:cstheme="majorBidi"/>
              </w:rPr>
              <w:instrText xml:space="preserve"> ADDIN EN.CITE &lt;EndNote&gt;&lt;Cite&gt;&lt;Author&gt;Yehia&lt;/Author&gt;&lt;Year&gt;2014&lt;/Year&gt;&lt;RecNum&gt;72&lt;/RecNum&gt;&lt;DisplayText&gt;(59)&lt;/DisplayText&gt;&lt;record&gt;&lt;rec-number&gt;72&lt;/rec-number&gt;&lt;foreign-keys&gt;&lt;key app="EN" db-id="0fwepexf7ws5xee2tp8pszaftva2a0f2xpze" timestamp="1678474873"&gt;72&lt;/key&gt;&lt;/foreign-keys&gt;&lt;ref-type name="Journal Article"&gt;17&lt;/ref-type&gt;&lt;contributors&gt;&lt;authors&gt;&lt;author&gt;Yehia, Amr H.&lt;/author&gt;&lt;author&gt;Koleib, Magdy H.&lt;/author&gt;&lt;author&gt;Abdelazim, Ibrahim A.&lt;/author&gt;&lt;author&gt;Atik, Ahmed&lt;/author&gt;&lt;/authors&gt;&lt;/contributors&gt;&lt;titles&gt;&lt;title&gt;Tranexamic acid reduces blood loss during and after cesarean section: A double blinded, randomized, controlled trial&lt;/title&gt;&lt;secondary-title&gt;Asian Pacific Journal of Reproduction&lt;/secondary-title&gt;&lt;/titles&gt;&lt;periodical&gt;&lt;full-title&gt;Asian Pacific Journal of Reproduction&lt;/full-title&gt;&lt;/periodical&gt;&lt;pages&gt;53-56&lt;/pages&gt;&lt;volume&gt;3&lt;/volume&gt;&lt;keywords&gt;&lt;keyword&gt;Blood loss&lt;/keyword&gt;&lt;keyword&gt;Cesarean section&lt;/keyword&gt;&lt;keyword&gt;Tranexamic acid&lt;/keyword&gt;&lt;/keywords&gt;&lt;dates&gt;&lt;year&gt;2014&lt;/year&gt;&lt;/dates&gt;&lt;publisher&gt;Hainan Medical College&lt;/publisher&gt;&lt;urls&gt;&lt;/urls&gt;&lt;electronic-resource-num&gt;10.1016/S2305-0500(14)60002-6&lt;/electronic-resource-num&gt;&lt;/record&gt;&lt;/Cite&gt;&lt;/EndNote&gt;</w:instrText>
            </w:r>
            <w:r>
              <w:rPr>
                <w:rFonts w:asciiTheme="majorBidi" w:hAnsiTheme="majorBidi" w:cstheme="majorBidi"/>
              </w:rPr>
              <w:fldChar w:fldCharType="separate"/>
            </w:r>
            <w:r>
              <w:rPr>
                <w:rFonts w:asciiTheme="majorBidi" w:hAnsiTheme="majorBidi" w:cstheme="majorBidi"/>
                <w:noProof/>
              </w:rPr>
              <w:t>(59)</w:t>
            </w:r>
            <w:r>
              <w:rPr>
                <w:rFonts w:asciiTheme="majorBidi" w:hAnsiTheme="majorBidi" w:cstheme="majorBidi"/>
              </w:rPr>
              <w:fldChar w:fldCharType="end"/>
            </w:r>
          </w:p>
        </w:tc>
        <w:tc>
          <w:tcPr>
            <w:tcW w:w="713" w:type="pct"/>
          </w:tcPr>
          <w:p w14:paraId="0493F4FD" w14:textId="137573D2"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Yehia 2014</w:t>
            </w:r>
          </w:p>
        </w:tc>
        <w:tc>
          <w:tcPr>
            <w:tcW w:w="253" w:type="pct"/>
          </w:tcPr>
          <w:p w14:paraId="348251ED"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RCT </w:t>
            </w:r>
          </w:p>
        </w:tc>
        <w:tc>
          <w:tcPr>
            <w:tcW w:w="838" w:type="pct"/>
          </w:tcPr>
          <w:p w14:paraId="077E7892"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Women attending for elective CS.</w:t>
            </w:r>
          </w:p>
        </w:tc>
        <w:tc>
          <w:tcPr>
            <w:tcW w:w="810" w:type="pct"/>
          </w:tcPr>
          <w:p w14:paraId="19E43AE7"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Women with: </w:t>
            </w:r>
            <w:r w:rsidRPr="00F6022C">
              <w:rPr>
                <w:rFonts w:asciiTheme="majorBidi" w:eastAsia="Times New Roman" w:hAnsiTheme="majorBidi" w:cstheme="majorBidi"/>
                <w:color w:val="000000"/>
                <w:sz w:val="20"/>
                <w:szCs w:val="20"/>
              </w:rPr>
              <w:br/>
              <w:t xml:space="preserve">-Bleeding tendency. </w:t>
            </w:r>
          </w:p>
          <w:p w14:paraId="63B47CC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-Risk of thromboembolism.</w:t>
            </w:r>
          </w:p>
          <w:p w14:paraId="1E245F86"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-Allergy to TA.</w:t>
            </w:r>
          </w:p>
          <w:p w14:paraId="7471611B"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-Ante-partum hemorrhage or abnormal site of the placenta.</w:t>
            </w:r>
          </w:p>
        </w:tc>
        <w:tc>
          <w:tcPr>
            <w:tcW w:w="282" w:type="pct"/>
          </w:tcPr>
          <w:p w14:paraId="3CA7495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tranexamic acid and oxytocin</w:t>
            </w:r>
          </w:p>
        </w:tc>
        <w:tc>
          <w:tcPr>
            <w:tcW w:w="325" w:type="pct"/>
          </w:tcPr>
          <w:p w14:paraId="78B44951"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over 2 min </w:t>
            </w:r>
          </w:p>
        </w:tc>
        <w:tc>
          <w:tcPr>
            <w:tcW w:w="352" w:type="pct"/>
          </w:tcPr>
          <w:p w14:paraId="376D9EAA"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oxytocin alone</w:t>
            </w:r>
          </w:p>
        </w:tc>
        <w:tc>
          <w:tcPr>
            <w:tcW w:w="427" w:type="pct"/>
          </w:tcPr>
          <w:p w14:paraId="036CAB84"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NA</w:t>
            </w:r>
          </w:p>
        </w:tc>
        <w:tc>
          <w:tcPr>
            <w:tcW w:w="633" w:type="pct"/>
          </w:tcPr>
          <w:p w14:paraId="7AFC8C90"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 xml:space="preserve">Tranexamic acid can reduce safely blood loss during CS and improve post-operative hemoglobin and hematocrit. </w:t>
            </w:r>
          </w:p>
        </w:tc>
        <w:tc>
          <w:tcPr>
            <w:tcW w:w="254" w:type="pct"/>
          </w:tcPr>
          <w:p w14:paraId="45A9778F" w14:textId="77777777" w:rsidR="00427890" w:rsidRPr="00F6022C" w:rsidRDefault="00427890" w:rsidP="00427890">
            <w:pPr>
              <w:rPr>
                <w:rFonts w:asciiTheme="majorBidi" w:eastAsia="Times New Roman" w:hAnsiTheme="majorBidi" w:cstheme="majorBidi"/>
                <w:color w:val="000000"/>
                <w:sz w:val="20"/>
                <w:szCs w:val="20"/>
              </w:rPr>
            </w:pPr>
            <w:r w:rsidRPr="00F6022C">
              <w:rPr>
                <w:rFonts w:asciiTheme="majorBidi" w:eastAsia="Times New Roman" w:hAnsiTheme="majorBidi" w:cstheme="majorBidi"/>
                <w:color w:val="000000"/>
                <w:sz w:val="20"/>
                <w:szCs w:val="20"/>
              </w:rPr>
              <w:t>Some concern</w:t>
            </w:r>
          </w:p>
        </w:tc>
      </w:tr>
    </w:tbl>
    <w:p w14:paraId="68DBA3CB" w14:textId="77777777" w:rsidR="00634AAB" w:rsidRDefault="00634AAB" w:rsidP="00634AAB">
      <w:pPr>
        <w:spacing w:after="0" w:line="240" w:lineRule="auto"/>
        <w:jc w:val="both"/>
        <w:rPr>
          <w:sz w:val="20"/>
          <w:szCs w:val="20"/>
        </w:rPr>
      </w:pPr>
    </w:p>
    <w:p w14:paraId="44E3BF66" w14:textId="749DE809" w:rsidR="00290F3A" w:rsidRPr="00427890" w:rsidRDefault="00000000" w:rsidP="00634AAB">
      <w:pPr>
        <w:spacing w:after="0" w:line="240" w:lineRule="auto"/>
        <w:jc w:val="both"/>
        <w:rPr>
          <w:rFonts w:asciiTheme="majorBidi" w:eastAsia="Times New Roman" w:hAnsiTheme="majorBidi" w:cstheme="majorBidi"/>
          <w:color w:val="000000"/>
        </w:rPr>
      </w:pPr>
      <w:r w:rsidRPr="00427890">
        <w:rPr>
          <w:rFonts w:asciiTheme="majorBidi" w:hAnsiTheme="majorBidi" w:cstheme="majorBidi"/>
          <w:sz w:val="20"/>
          <w:szCs w:val="20"/>
        </w:rPr>
        <w:t>TA; tranexamic acid, RCT; randomized control trial, PPH; postpartum hemorrhage, CS; cesarean section, LSCS; lower segment cesarean section, PIH; pregnancy induced hypertension, VD; vaginal delivery, BMI; body mass index, GA; gestational age, PROM; premature rupture of membranes, LMP; last menstrual period, IUFD; intrauterine fetal death, GDM; gestational diabetes mellitus, DVT; deep vein thrombosis, MI; myocardial infarction,</w:t>
      </w:r>
      <w:r w:rsidRPr="00427890">
        <w:rPr>
          <w:rFonts w:asciiTheme="majorBidi" w:eastAsia="Times New Roman" w:hAnsiTheme="majorBidi" w:cstheme="majorBidi"/>
        </w:rPr>
        <w:t xml:space="preserve"> BUAL; bilateral uterine artery ligation.</w:t>
      </w:r>
      <w:r w:rsidR="00290F3A" w:rsidRPr="00427890">
        <w:rPr>
          <w:rFonts w:asciiTheme="majorBidi" w:eastAsia="Times New Roman" w:hAnsiTheme="majorBidi" w:cstheme="majorBidi"/>
        </w:rPr>
        <w:t xml:space="preserve"> HELP; </w:t>
      </w:r>
      <w:r w:rsidR="00290F3A" w:rsidRPr="00427890">
        <w:rPr>
          <w:rFonts w:asciiTheme="majorBidi" w:eastAsia="Times New Roman" w:hAnsiTheme="majorBidi" w:cstheme="majorBidi"/>
          <w:color w:val="000000"/>
        </w:rPr>
        <w:t>hemolysis, elevated</w:t>
      </w:r>
    </w:p>
    <w:p w14:paraId="4AA2AD55" w14:textId="5B509284" w:rsidR="00427890" w:rsidRPr="00427890" w:rsidRDefault="00290F3A" w:rsidP="00427890">
      <w:pPr>
        <w:jc w:val="both"/>
        <w:rPr>
          <w:rFonts w:asciiTheme="majorBidi" w:eastAsia="Times New Roman" w:hAnsiTheme="majorBidi" w:cstheme="majorBidi"/>
          <w:color w:val="000000"/>
        </w:rPr>
      </w:pPr>
      <w:r w:rsidRPr="00427890">
        <w:rPr>
          <w:rFonts w:asciiTheme="majorBidi" w:eastAsia="Times New Roman" w:hAnsiTheme="majorBidi" w:cstheme="majorBidi"/>
          <w:color w:val="000000"/>
        </w:rPr>
        <w:t>liver enzymes, and low platelets.</w:t>
      </w:r>
      <w:r w:rsidR="00427890" w:rsidRPr="00427890">
        <w:rPr>
          <w:rFonts w:asciiTheme="majorBidi" w:eastAsia="Times New Roman" w:hAnsiTheme="majorBidi" w:cstheme="majorBidi"/>
          <w:color w:val="000000"/>
        </w:rPr>
        <w:br w:type="page"/>
      </w:r>
    </w:p>
    <w:p w14:paraId="2BEA0A83" w14:textId="77777777" w:rsidR="006D31D9" w:rsidRPr="00F84D28" w:rsidRDefault="006D31D9" w:rsidP="006D31D9">
      <w:pPr>
        <w:spacing w:after="0" w:line="523" w:lineRule="auto"/>
        <w:rPr>
          <w:rFonts w:ascii="Times New Roman" w:eastAsia="Times New Roman" w:hAnsi="Times New Roman" w:cs="Times New Roman"/>
          <w:b/>
          <w:sz w:val="24"/>
          <w:szCs w:val="24"/>
          <w:lang w:val="en"/>
        </w:rPr>
      </w:pPr>
      <w:r w:rsidRPr="00F84D28">
        <w:rPr>
          <w:rFonts w:ascii="Times New Roman" w:eastAsia="Times New Roman" w:hAnsi="Times New Roman" w:cs="Times New Roman"/>
          <w:b/>
          <w:sz w:val="24"/>
          <w:szCs w:val="24"/>
          <w:lang w:val="en"/>
        </w:rPr>
        <w:lastRenderedPageBreak/>
        <w:t>Supplemental Data Legend:</w:t>
      </w:r>
    </w:p>
    <w:p w14:paraId="4CA21257" w14:textId="77777777" w:rsidR="006D31D9" w:rsidRDefault="006D31D9" w:rsidP="006D31D9">
      <w:pPr>
        <w:spacing w:after="0" w:line="523" w:lineRule="auto"/>
        <w:rPr>
          <w:rFonts w:ascii="Times New Roman" w:eastAsia="Times New Roman" w:hAnsi="Times New Roman" w:cs="Times New Roman"/>
          <w:i/>
          <w:sz w:val="24"/>
          <w:szCs w:val="24"/>
          <w:lang w:val="en"/>
        </w:rPr>
      </w:pPr>
      <w:r w:rsidRPr="00F2308E">
        <w:rPr>
          <w:rFonts w:ascii="Times New Roman" w:eastAsia="Times New Roman" w:hAnsi="Times New Roman" w:cs="Times New Roman"/>
          <w:b/>
          <w:sz w:val="24"/>
          <w:szCs w:val="24"/>
          <w:lang w:val="en"/>
        </w:rPr>
        <w:t>Supplemental Digital Content, Figure 1</w:t>
      </w:r>
      <w:r w:rsidRPr="00F2308E">
        <w:rPr>
          <w:rFonts w:ascii="Times New Roman" w:eastAsia="Times New Roman" w:hAnsi="Times New Roman" w:cs="Times New Roman"/>
          <w:i/>
          <w:sz w:val="24"/>
          <w:szCs w:val="24"/>
          <w:lang w:val="en"/>
        </w:rPr>
        <w:t xml:space="preserve">. </w:t>
      </w:r>
      <w:r>
        <w:rPr>
          <w:rFonts w:ascii="Times New Roman" w:eastAsia="Times New Roman" w:hAnsi="Times New Roman" w:cs="Times New Roman"/>
          <w:i/>
          <w:sz w:val="24"/>
          <w:szCs w:val="24"/>
          <w:lang w:val="en"/>
        </w:rPr>
        <w:t>Publication Bias</w:t>
      </w:r>
    </w:p>
    <w:p w14:paraId="00A669C7" w14:textId="77777777" w:rsidR="006D31D9" w:rsidRDefault="006D31D9" w:rsidP="006D31D9">
      <w:pPr>
        <w:spacing w:after="0" w:line="523" w:lineRule="auto"/>
        <w:rPr>
          <w:rFonts w:ascii="Times New Roman" w:eastAsia="Times New Roman" w:hAnsi="Times New Roman" w:cs="Times New Roman"/>
          <w:i/>
          <w:sz w:val="24"/>
          <w:szCs w:val="24"/>
          <w:lang w:val="en"/>
        </w:rPr>
      </w:pPr>
      <w:r w:rsidRPr="00F2308E">
        <w:rPr>
          <w:rFonts w:ascii="Times New Roman" w:eastAsia="Times New Roman" w:hAnsi="Times New Roman" w:cs="Times New Roman"/>
          <w:b/>
          <w:sz w:val="24"/>
          <w:szCs w:val="24"/>
          <w:lang w:val="en"/>
        </w:rPr>
        <w:t xml:space="preserve">Supplemental Digital Content, </w:t>
      </w:r>
      <w:r>
        <w:rPr>
          <w:rFonts w:ascii="Times New Roman" w:eastAsia="Times New Roman" w:hAnsi="Times New Roman" w:cs="Times New Roman"/>
          <w:b/>
          <w:sz w:val="24"/>
          <w:szCs w:val="24"/>
          <w:lang w:val="en"/>
        </w:rPr>
        <w:t xml:space="preserve">Table </w:t>
      </w:r>
      <w:r w:rsidRPr="00F2308E">
        <w:rPr>
          <w:rFonts w:ascii="Times New Roman" w:eastAsia="Times New Roman" w:hAnsi="Times New Roman" w:cs="Times New Roman"/>
          <w:b/>
          <w:sz w:val="24"/>
          <w:szCs w:val="24"/>
          <w:lang w:val="en"/>
        </w:rPr>
        <w:t>1</w:t>
      </w:r>
      <w:r w:rsidRPr="00F2308E">
        <w:rPr>
          <w:rFonts w:ascii="Times New Roman" w:eastAsia="Times New Roman" w:hAnsi="Times New Roman" w:cs="Times New Roman"/>
          <w:i/>
          <w:sz w:val="24"/>
          <w:szCs w:val="24"/>
          <w:lang w:val="en"/>
        </w:rPr>
        <w:t xml:space="preserve">. </w:t>
      </w:r>
      <w:r>
        <w:rPr>
          <w:rFonts w:ascii="Times New Roman" w:eastAsia="Times New Roman" w:hAnsi="Times New Roman" w:cs="Times New Roman"/>
          <w:i/>
          <w:sz w:val="24"/>
          <w:szCs w:val="24"/>
          <w:lang w:val="en"/>
        </w:rPr>
        <w:t>Summary of the included studies</w:t>
      </w:r>
    </w:p>
    <w:p w14:paraId="0B34A66D" w14:textId="77777777" w:rsidR="006D31D9" w:rsidRDefault="006D31D9" w:rsidP="006D31D9">
      <w:pPr>
        <w:spacing w:after="0" w:line="523" w:lineRule="auto"/>
        <w:rPr>
          <w:rFonts w:ascii="Times New Roman" w:eastAsia="Times New Roman" w:hAnsi="Times New Roman" w:cs="Times New Roman"/>
          <w:i/>
          <w:sz w:val="24"/>
          <w:szCs w:val="24"/>
          <w:lang w:val="en"/>
        </w:rPr>
      </w:pPr>
      <w:r w:rsidRPr="00F2308E">
        <w:rPr>
          <w:rFonts w:ascii="Times New Roman" w:eastAsia="Times New Roman" w:hAnsi="Times New Roman" w:cs="Times New Roman"/>
          <w:b/>
          <w:sz w:val="24"/>
          <w:szCs w:val="24"/>
          <w:lang w:val="en"/>
        </w:rPr>
        <w:t xml:space="preserve">Supplemental Digital Content, </w:t>
      </w:r>
      <w:r>
        <w:rPr>
          <w:rFonts w:ascii="Times New Roman" w:eastAsia="Times New Roman" w:hAnsi="Times New Roman" w:cs="Times New Roman"/>
          <w:b/>
          <w:sz w:val="24"/>
          <w:szCs w:val="24"/>
          <w:lang w:val="en"/>
        </w:rPr>
        <w:t>Table</w:t>
      </w:r>
      <w:r w:rsidRPr="00F2308E">
        <w:rPr>
          <w:rFonts w:ascii="Times New Roman" w:eastAsia="Times New Roman" w:hAnsi="Times New Roman" w:cs="Times New Roman"/>
          <w:b/>
          <w:sz w:val="24"/>
          <w:szCs w:val="24"/>
          <w:lang w:val="en"/>
        </w:rPr>
        <w:t xml:space="preserve"> </w:t>
      </w:r>
      <w:r>
        <w:rPr>
          <w:rFonts w:ascii="Times New Roman" w:eastAsia="Times New Roman" w:hAnsi="Times New Roman" w:cs="Times New Roman"/>
          <w:b/>
          <w:sz w:val="24"/>
          <w:szCs w:val="24"/>
          <w:lang w:val="en"/>
        </w:rPr>
        <w:t>2</w:t>
      </w:r>
      <w:r w:rsidRPr="00F2308E">
        <w:rPr>
          <w:rFonts w:ascii="Times New Roman" w:eastAsia="Times New Roman" w:hAnsi="Times New Roman" w:cs="Times New Roman"/>
          <w:i/>
          <w:sz w:val="24"/>
          <w:szCs w:val="24"/>
          <w:lang w:val="en"/>
        </w:rPr>
        <w:t xml:space="preserve">. </w:t>
      </w:r>
      <w:r>
        <w:rPr>
          <w:rFonts w:ascii="Times New Roman" w:eastAsia="Times New Roman" w:hAnsi="Times New Roman" w:cs="Times New Roman"/>
          <w:i/>
          <w:sz w:val="24"/>
          <w:szCs w:val="24"/>
          <w:lang w:val="en"/>
        </w:rPr>
        <w:t>Baseline characteristics of the included studies</w:t>
      </w:r>
    </w:p>
    <w:p w14:paraId="251CD2C9" w14:textId="5931DA1F" w:rsidR="006D31D9" w:rsidRPr="006D31D9" w:rsidRDefault="006D31D9" w:rsidP="006D31D9">
      <w:pPr>
        <w:spacing w:after="0" w:line="523" w:lineRule="auto"/>
        <w:rPr>
          <w:rFonts w:ascii="Times New Roman" w:eastAsia="Times New Roman" w:hAnsi="Times New Roman" w:cs="Times New Roman"/>
          <w:i/>
          <w:sz w:val="24"/>
          <w:szCs w:val="24"/>
          <w:lang w:val="en"/>
        </w:rPr>
      </w:pPr>
      <w:r w:rsidRPr="00F2308E">
        <w:rPr>
          <w:rFonts w:ascii="Times New Roman" w:eastAsia="Times New Roman" w:hAnsi="Times New Roman" w:cs="Times New Roman"/>
          <w:b/>
          <w:sz w:val="24"/>
          <w:szCs w:val="24"/>
          <w:lang w:val="en"/>
        </w:rPr>
        <w:t xml:space="preserve">Supplemental Digital Content, </w:t>
      </w:r>
      <w:r>
        <w:rPr>
          <w:rFonts w:ascii="Times New Roman" w:eastAsia="Times New Roman" w:hAnsi="Times New Roman" w:cs="Times New Roman"/>
          <w:b/>
          <w:sz w:val="24"/>
          <w:szCs w:val="24"/>
          <w:lang w:val="en"/>
        </w:rPr>
        <w:t>Table</w:t>
      </w:r>
      <w:r w:rsidRPr="00F2308E">
        <w:rPr>
          <w:rFonts w:ascii="Times New Roman" w:eastAsia="Times New Roman" w:hAnsi="Times New Roman" w:cs="Times New Roman"/>
          <w:b/>
          <w:sz w:val="24"/>
          <w:szCs w:val="24"/>
          <w:lang w:val="en"/>
        </w:rPr>
        <w:t xml:space="preserve"> </w:t>
      </w:r>
      <w:r>
        <w:rPr>
          <w:rFonts w:ascii="Times New Roman" w:eastAsia="Times New Roman" w:hAnsi="Times New Roman" w:cs="Times New Roman"/>
          <w:b/>
          <w:sz w:val="24"/>
          <w:szCs w:val="24"/>
          <w:lang w:val="en"/>
        </w:rPr>
        <w:t>3</w:t>
      </w:r>
      <w:r w:rsidRPr="00F2308E">
        <w:rPr>
          <w:rFonts w:ascii="Times New Roman" w:eastAsia="Times New Roman" w:hAnsi="Times New Roman" w:cs="Times New Roman"/>
          <w:i/>
          <w:sz w:val="24"/>
          <w:szCs w:val="24"/>
          <w:lang w:val="en"/>
        </w:rPr>
        <w:t xml:space="preserve">. </w:t>
      </w:r>
      <w:r>
        <w:rPr>
          <w:rFonts w:ascii="Times New Roman" w:eastAsia="Times New Roman" w:hAnsi="Times New Roman" w:cs="Times New Roman"/>
          <w:i/>
          <w:sz w:val="24"/>
          <w:szCs w:val="24"/>
          <w:lang w:val="en"/>
        </w:rPr>
        <w:t>Assessment risk of bias</w:t>
      </w:r>
      <w:r>
        <w:rPr>
          <w:rFonts w:ascii="Times New Roman" w:eastAsia="Times New Roman" w:hAnsi="Times New Roman" w:cs="Times New Roman"/>
          <w:i/>
          <w:sz w:val="24"/>
          <w:szCs w:val="24"/>
          <w:lang w:val="en"/>
        </w:rPr>
        <w:t xml:space="preserve"> of the included studies</w:t>
      </w:r>
    </w:p>
    <w:p w14:paraId="70174831" w14:textId="77777777" w:rsidR="006D31D9" w:rsidRDefault="006D31D9" w:rsidP="00634AAB">
      <w:pPr>
        <w:jc w:val="both"/>
        <w:rPr>
          <w:rFonts w:asciiTheme="majorBidi" w:hAnsiTheme="majorBidi" w:cstheme="majorBidi"/>
          <w:sz w:val="24"/>
          <w:szCs w:val="24"/>
        </w:rPr>
      </w:pPr>
    </w:p>
    <w:p w14:paraId="5D6CC0AA" w14:textId="77777777" w:rsidR="006D31D9" w:rsidRDefault="006D31D9" w:rsidP="00634AAB">
      <w:pPr>
        <w:jc w:val="both"/>
        <w:rPr>
          <w:rFonts w:asciiTheme="majorBidi" w:hAnsiTheme="majorBidi" w:cstheme="majorBidi"/>
          <w:sz w:val="24"/>
          <w:szCs w:val="24"/>
        </w:rPr>
      </w:pPr>
    </w:p>
    <w:p w14:paraId="0C5F47F0" w14:textId="77777777" w:rsidR="006D31D9" w:rsidRDefault="006D31D9" w:rsidP="00634AAB">
      <w:pPr>
        <w:jc w:val="both"/>
        <w:rPr>
          <w:rFonts w:asciiTheme="majorBidi" w:hAnsiTheme="majorBidi" w:cstheme="majorBidi"/>
          <w:sz w:val="24"/>
          <w:szCs w:val="24"/>
        </w:rPr>
      </w:pPr>
    </w:p>
    <w:p w14:paraId="3E8012F4" w14:textId="77777777" w:rsidR="006D31D9" w:rsidRDefault="006D31D9" w:rsidP="00634AAB">
      <w:pPr>
        <w:jc w:val="both"/>
        <w:rPr>
          <w:rFonts w:asciiTheme="majorBidi" w:hAnsiTheme="majorBidi" w:cstheme="majorBidi"/>
          <w:sz w:val="24"/>
          <w:szCs w:val="24"/>
        </w:rPr>
      </w:pPr>
    </w:p>
    <w:p w14:paraId="5EA70FDD" w14:textId="77777777" w:rsidR="006D31D9" w:rsidRDefault="006D31D9" w:rsidP="00634AAB">
      <w:pPr>
        <w:jc w:val="both"/>
        <w:rPr>
          <w:rFonts w:asciiTheme="majorBidi" w:hAnsiTheme="majorBidi" w:cstheme="majorBidi"/>
          <w:sz w:val="24"/>
          <w:szCs w:val="24"/>
        </w:rPr>
      </w:pPr>
    </w:p>
    <w:p w14:paraId="28FA37F5" w14:textId="77777777" w:rsidR="006D31D9" w:rsidRDefault="006D31D9" w:rsidP="00634AAB">
      <w:pPr>
        <w:jc w:val="both"/>
        <w:rPr>
          <w:rFonts w:asciiTheme="majorBidi" w:hAnsiTheme="majorBidi" w:cstheme="majorBidi"/>
          <w:sz w:val="24"/>
          <w:szCs w:val="24"/>
        </w:rPr>
      </w:pPr>
    </w:p>
    <w:p w14:paraId="467C5C34" w14:textId="77777777" w:rsidR="006D31D9" w:rsidRDefault="006D31D9" w:rsidP="00634AAB">
      <w:pPr>
        <w:jc w:val="both"/>
        <w:rPr>
          <w:rFonts w:asciiTheme="majorBidi" w:hAnsiTheme="majorBidi" w:cstheme="majorBidi"/>
          <w:sz w:val="24"/>
          <w:szCs w:val="24"/>
        </w:rPr>
      </w:pPr>
    </w:p>
    <w:p w14:paraId="062D11FC" w14:textId="22418447" w:rsidR="006A0493" w:rsidRPr="00427890" w:rsidRDefault="00427890" w:rsidP="00634AAB">
      <w:pPr>
        <w:jc w:val="both"/>
        <w:rPr>
          <w:rFonts w:asciiTheme="majorBidi" w:hAnsiTheme="majorBidi" w:cstheme="majorBidi"/>
          <w:sz w:val="24"/>
          <w:szCs w:val="24"/>
        </w:rPr>
      </w:pPr>
      <w:r w:rsidRPr="00427890">
        <w:rPr>
          <w:rFonts w:asciiTheme="majorBidi" w:hAnsiTheme="majorBidi" w:cstheme="majorBidi"/>
          <w:sz w:val="24"/>
          <w:szCs w:val="24"/>
        </w:rPr>
        <w:t>References</w:t>
      </w:r>
    </w:p>
    <w:p w14:paraId="2E5324D8"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fldChar w:fldCharType="begin"/>
      </w:r>
      <w:r w:rsidRPr="00427890">
        <w:rPr>
          <w:rFonts w:asciiTheme="majorBidi" w:hAnsiTheme="majorBidi" w:cstheme="majorBidi"/>
        </w:rPr>
        <w:instrText xml:space="preserve"> ADDIN EN.REFLIST </w:instrText>
      </w:r>
      <w:r w:rsidRPr="00427890">
        <w:rPr>
          <w:rFonts w:asciiTheme="majorBidi" w:hAnsiTheme="majorBidi" w:cstheme="majorBidi"/>
        </w:rPr>
        <w:fldChar w:fldCharType="separate"/>
      </w:r>
      <w:r w:rsidRPr="00427890">
        <w:rPr>
          <w:rFonts w:asciiTheme="majorBidi" w:hAnsiTheme="majorBidi" w:cstheme="majorBidi"/>
        </w:rPr>
        <w:t>1.</w:t>
      </w:r>
      <w:r w:rsidRPr="00427890">
        <w:rPr>
          <w:rFonts w:asciiTheme="majorBidi" w:hAnsiTheme="majorBidi" w:cstheme="majorBidi"/>
        </w:rPr>
        <w:tab/>
        <w:t>Abdel-Aleem H, Alhusaini TK, Abdel-Aleem MA, Menoufy M, Gülmezoglu AM. Effectiveness of tranexamic acid on blood loss in patients undergoing elective cesarean section: Randomized clinical trial. Journal of Maternal-Fetal and Neonatal Medicine. 2013;26:1705-9.</w:t>
      </w:r>
    </w:p>
    <w:p w14:paraId="4BDF9952"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2.</w:t>
      </w:r>
      <w:r w:rsidRPr="00427890">
        <w:rPr>
          <w:rFonts w:asciiTheme="majorBidi" w:hAnsiTheme="majorBidi" w:cstheme="majorBidi"/>
        </w:rPr>
        <w:tab/>
        <w:t>Ahmed MR, Sayed Ahmed WA, Madny EH, Arafa AM, Said MM. Efficacy of tranexamic acid in decreasing blood loss in elective caesarean delivery. Journal of Maternal-Fetal and Neonatal Medicine. 2015;28:1014-8.</w:t>
      </w:r>
    </w:p>
    <w:p w14:paraId="52E71A6A"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3.</w:t>
      </w:r>
      <w:r w:rsidRPr="00427890">
        <w:rPr>
          <w:rFonts w:asciiTheme="majorBidi" w:hAnsiTheme="majorBidi" w:cstheme="majorBidi"/>
        </w:rPr>
        <w:tab/>
        <w:t>Ali MM, El-Bromboly WH, Elnagar WM, Hashem MFA. Prevention of postpartum hemorrhage after vaginal delivery using tranexamic acid. Egyptian Journal of Hospital Medicine. 2021;85:2937-40.</w:t>
      </w:r>
    </w:p>
    <w:p w14:paraId="128ACD3D"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4.</w:t>
      </w:r>
      <w:r w:rsidRPr="00427890">
        <w:rPr>
          <w:rFonts w:asciiTheme="majorBidi" w:hAnsiTheme="majorBidi" w:cstheme="majorBidi"/>
        </w:rPr>
        <w:tab/>
        <w:t>Nivedhana AP, Indu NR, Jalakandan B. Does prophylactic tranexamic acid reduce blood loss in Indian women following vaginal delivery? International Journal of Reproduction, Contraception, Obstetrics and Gynecology. 2021;10:497+.</w:t>
      </w:r>
    </w:p>
    <w:p w14:paraId="03E2843B"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5.</w:t>
      </w:r>
      <w:r w:rsidRPr="00427890">
        <w:rPr>
          <w:rFonts w:asciiTheme="majorBidi" w:hAnsiTheme="majorBidi" w:cstheme="majorBidi"/>
        </w:rPr>
        <w:tab/>
        <w:t>G. B, MV A, Mittal S. Efficacy of prophylactic tranexamic acid in reducing blood loss during and after caesarean section. International Journal of Reproduction, Contraception, Obstetrics and Gynecology. 2016;5:2011-6.</w:t>
      </w:r>
    </w:p>
    <w:p w14:paraId="18C12314"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6.</w:t>
      </w:r>
      <w:r w:rsidRPr="00427890">
        <w:rPr>
          <w:rFonts w:asciiTheme="majorBidi" w:hAnsiTheme="majorBidi" w:cstheme="majorBidi"/>
        </w:rPr>
        <w:tab/>
        <w:t>Chandak AV, Gupta I. Efficacy of Tranexamic Acid in Decreasing Blood Loss during and after Cesarean Section: A Randomized Case Controlled Prospective Study. International Journal of Science and Research (IJSR) ISSN. 2015;6.</w:t>
      </w:r>
    </w:p>
    <w:p w14:paraId="1B57E957"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7.</w:t>
      </w:r>
      <w:r w:rsidRPr="00427890">
        <w:rPr>
          <w:rFonts w:asciiTheme="majorBidi" w:hAnsiTheme="majorBidi" w:cstheme="majorBidi"/>
        </w:rPr>
        <w:tab/>
        <w:t>Diop A, Abbas D, Ngoc NTN, Martin R, Razafi A, Tuyet HTD, et al. A double-blind, randomized controlled trial to explore oral tranexamic acid as adjunct for the treatment for postpartum hemorrhage. Reproductive Health. 2020;17:1-7.</w:t>
      </w:r>
    </w:p>
    <w:p w14:paraId="7BADAF5C"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8.</w:t>
      </w:r>
      <w:r w:rsidRPr="00427890">
        <w:rPr>
          <w:rFonts w:asciiTheme="majorBidi" w:hAnsiTheme="majorBidi" w:cstheme="majorBidi"/>
        </w:rPr>
        <w:tab/>
        <w:t>Ducloy-Bouthors AS, Jude B, Duhamel A, Broisin F, Huissoud C, Keita-Meyer H, et al. High-dose tranexamic acid reduces blood loss in postpartum haemorrhage. Critical Care. 2011;15:1-10.</w:t>
      </w:r>
    </w:p>
    <w:p w14:paraId="61767360"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9.</w:t>
      </w:r>
      <w:r w:rsidRPr="00427890">
        <w:rPr>
          <w:rFonts w:asciiTheme="majorBidi" w:hAnsiTheme="majorBidi" w:cstheme="majorBidi"/>
        </w:rPr>
        <w:tab/>
        <w:t>Abd El-Gaber AE-N, Ahmed HH, Khodry MM, Abbas AM. Effect of tranexamic acid in prevention of postpartum hemorrhage in elective caesarean delivery: a randomized controlled study. International Journal of Reproduction, Contraception, Obstetrics and Gynecology. 2018;8:1.</w:t>
      </w:r>
    </w:p>
    <w:p w14:paraId="31B2D5FA"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10.</w:t>
      </w:r>
      <w:r w:rsidRPr="00427890">
        <w:rPr>
          <w:rFonts w:asciiTheme="majorBidi" w:hAnsiTheme="majorBidi" w:cstheme="majorBidi"/>
        </w:rPr>
        <w:tab/>
        <w:t>El-Garhy ET, Mohamed AH, Elshahat A, Abu Elmagd I, Hamed MAA. Tranexamic Acid for Prevention of Postpartum Hemorrhage after Vaginal Delivery. The Egyptian Journal of Hospital Medicine. 2018;73(2):6157-64.</w:t>
      </w:r>
    </w:p>
    <w:p w14:paraId="7996AB8A"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11.</w:t>
      </w:r>
      <w:r w:rsidRPr="00427890">
        <w:rPr>
          <w:rFonts w:asciiTheme="majorBidi" w:hAnsiTheme="majorBidi" w:cstheme="majorBidi"/>
        </w:rPr>
        <w:tab/>
        <w:t>Fahmy NG, Eskandar FSL, Khalil WAMA, Sobhy MII, Amin AMAA. Assessment the role of tranexamic acid in prevention of postpartum hemorrhage. Ain-Shams Journal of Anesthesiology. 2021;13.</w:t>
      </w:r>
    </w:p>
    <w:p w14:paraId="3249E224"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12.</w:t>
      </w:r>
      <w:r w:rsidRPr="00427890">
        <w:rPr>
          <w:rFonts w:asciiTheme="majorBidi" w:hAnsiTheme="majorBidi" w:cstheme="majorBidi"/>
        </w:rPr>
        <w:tab/>
        <w:t>Farahat  MA. Role of intravenous tranexamic acid on cesarean blood loss: a prospective randomized study. Women's Health. 2019;8:226-30.</w:t>
      </w:r>
    </w:p>
    <w:p w14:paraId="3DF981B7"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13.</w:t>
      </w:r>
      <w:r w:rsidRPr="00427890">
        <w:rPr>
          <w:rFonts w:asciiTheme="majorBidi" w:hAnsiTheme="majorBidi" w:cstheme="majorBidi"/>
        </w:rPr>
        <w:tab/>
        <w:t>Gai MY, Wu LF, Su QF, Tatsumoto K. Clinical observation of blood loss reduced by tranexamic acid during and after caesarian section: A multi-center, randomized trial. European Journal of Obstetrics and Gynecology and Reproductive Biology. 2004;112:154-7.</w:t>
      </w:r>
    </w:p>
    <w:p w14:paraId="36070FEE"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14.</w:t>
      </w:r>
      <w:r w:rsidRPr="00427890">
        <w:rPr>
          <w:rFonts w:asciiTheme="majorBidi" w:hAnsiTheme="majorBidi" w:cstheme="majorBidi"/>
        </w:rPr>
        <w:tab/>
        <w:t>Gobbur V, Shiragur S, Jhanwar U, Tehalia M. Efficacy of tranexamic acid in reducing blood loss during lower segment caesarean section. International Journal of Reproduction, Contraception, Obstetrics and Gynecology. 2014;3:414-7.</w:t>
      </w:r>
    </w:p>
    <w:p w14:paraId="5765A8A3"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15.</w:t>
      </w:r>
      <w:r w:rsidRPr="00427890">
        <w:rPr>
          <w:rFonts w:asciiTheme="majorBidi" w:hAnsiTheme="majorBidi" w:cstheme="majorBidi"/>
        </w:rPr>
        <w:tab/>
        <w:t>Goswami U, Sarangi S, Gupta S, Babbar S. Comparative evaluation of two doses of tranexamic acid used prophylactically in anemic parturients for lower segment cesarean section: A double-blind randomized case control prospective trial. Saudi Journal of Anaesthesia. 2013;7:427-31.</w:t>
      </w:r>
    </w:p>
    <w:p w14:paraId="5BE0C3A2"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16.</w:t>
      </w:r>
      <w:r w:rsidRPr="00427890">
        <w:rPr>
          <w:rFonts w:asciiTheme="majorBidi" w:hAnsiTheme="majorBidi" w:cstheme="majorBidi"/>
        </w:rPr>
        <w:tab/>
        <w:t>Gungorduk K, Yildirim G, Asicioǧlu O, Gungorduk OC, Sudolmus S, Ark C. Efficacy of intravenous tranexamic acid in reducing blood loss after elective cesarean section: A prospective, randomized, double-blind, placebo-controlled study. American Journal of Perinatology. 2011;28:233-9.</w:t>
      </w:r>
    </w:p>
    <w:p w14:paraId="696E6F34"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17.</w:t>
      </w:r>
      <w:r w:rsidRPr="00427890">
        <w:rPr>
          <w:rFonts w:asciiTheme="majorBidi" w:hAnsiTheme="majorBidi" w:cstheme="majorBidi"/>
        </w:rPr>
        <w:tab/>
        <w:t>Gungorduk K, Asicioǧlu O, Yildirim G, Ark C, Tekirdaǧ A, Besimoglu B. Can intravenous injection of tranexamic acid be used in routine practice with active management of the third stage of labor in vaginal delivery? A randomized controlled study. American Journal of Perinatology. 2013;30:407-13.</w:t>
      </w:r>
    </w:p>
    <w:p w14:paraId="76DB7173"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lastRenderedPageBreak/>
        <w:t>18.</w:t>
      </w:r>
      <w:r w:rsidRPr="00427890">
        <w:rPr>
          <w:rFonts w:asciiTheme="majorBidi" w:hAnsiTheme="majorBidi" w:cstheme="majorBidi"/>
        </w:rPr>
        <w:tab/>
        <w:t>Halifa I, Olusesan Oluwasola T, Fawole B, Oladokun A. Intravenous tranexamic acid for reducing blood loss during cesarean delivery: A double-blind, randomized-controlled trial. New Nigerian Journal of Clinical Research. 2021;10:40.</w:t>
      </w:r>
    </w:p>
    <w:p w14:paraId="6841E6A5"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19.</w:t>
      </w:r>
      <w:r w:rsidRPr="00427890">
        <w:rPr>
          <w:rFonts w:asciiTheme="majorBidi" w:hAnsiTheme="majorBidi" w:cstheme="majorBidi"/>
        </w:rPr>
        <w:tab/>
        <w:t>Hassan NE, Elghareeb NAM, Zaki FM. Efficacy of oxytocin infusion versus tranexamic acid infusion in controlling blood loss during elective lower segment caesarean section. Egyptian Journal of Hospital Medicine. 2020;81:1822-7.</w:t>
      </w:r>
    </w:p>
    <w:p w14:paraId="057FE264"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20.</w:t>
      </w:r>
      <w:r w:rsidRPr="00427890">
        <w:rPr>
          <w:rFonts w:asciiTheme="majorBidi" w:hAnsiTheme="majorBidi" w:cstheme="majorBidi"/>
        </w:rPr>
        <w:tab/>
        <w:t>Hasan CS, Alalaf SK, Khoshnaw SA. Tranexamic Acid Administration for the Prevention of Blood Loss After Vaginal Delivery in a High-Risk Pregnancy: A Double-blind Randomized Controlled Trial. 2021.</w:t>
      </w:r>
    </w:p>
    <w:p w14:paraId="693A5839"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21.</w:t>
      </w:r>
      <w:r w:rsidRPr="00427890">
        <w:rPr>
          <w:rFonts w:asciiTheme="majorBidi" w:hAnsiTheme="majorBidi" w:cstheme="majorBidi"/>
        </w:rPr>
        <w:tab/>
        <w:t>Hemapriya L, More G, Kumar A. Efficacy of Tranexamic Acid in Reducing Blood Loss in Lower Segment Cesearean Section: A Randomised Controlled Study. The Journal of Obstetrics and Gynecology of India. 2020;70(6):479-84.</w:t>
      </w:r>
    </w:p>
    <w:p w14:paraId="28954735"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22.</w:t>
      </w:r>
      <w:r w:rsidRPr="00427890">
        <w:rPr>
          <w:rFonts w:asciiTheme="majorBidi" w:hAnsiTheme="majorBidi" w:cstheme="majorBidi"/>
        </w:rPr>
        <w:tab/>
        <w:t>Ibrahim TH. Efficacy of tranexamic acid in reducing blood loss, blood and blood products requirements in Cesarian sections for patients with placenta accreta. Ain-Shams Journal of Anesthesiology. 2019;11:2-7.</w:t>
      </w:r>
    </w:p>
    <w:p w14:paraId="3ADCD804"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23.</w:t>
      </w:r>
      <w:r w:rsidRPr="00427890">
        <w:rPr>
          <w:rFonts w:asciiTheme="majorBidi" w:hAnsiTheme="majorBidi" w:cstheme="majorBidi"/>
        </w:rPr>
        <w:tab/>
        <w:t>Ifunanya NJ, Chukwu IC, Nobert OC, Blessing O, Chibuzor UD-P, Uchenna OV. Tranexamic Acid versus Placebo for Prevention of Primary Postpartum Haemorrhage among High Risk Women Undergoing Caesarean Section in Abakaliki: A Randomized Controlled Trial. Open Journal of Obstetrics and Gynecology. 2019;09:914-22.</w:t>
      </w:r>
    </w:p>
    <w:p w14:paraId="21064CB2"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24.</w:t>
      </w:r>
      <w:r w:rsidRPr="00427890">
        <w:rPr>
          <w:rFonts w:asciiTheme="majorBidi" w:hAnsiTheme="majorBidi" w:cstheme="majorBidi"/>
        </w:rPr>
        <w:tab/>
        <w:t>Igboke FN, Obi VO, Dimejesi BI, Lawani LO. Tranexamic acid for reducing blood loss following vaginal delivery: a double-blind randomized controlled trial. BMC Pregnancy Childbirth. 2022;22(1):178.</w:t>
      </w:r>
    </w:p>
    <w:p w14:paraId="5093BACB"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25.</w:t>
      </w:r>
      <w:r w:rsidRPr="00427890">
        <w:rPr>
          <w:rFonts w:asciiTheme="majorBidi" w:hAnsiTheme="majorBidi" w:cstheme="majorBidi"/>
        </w:rPr>
        <w:tab/>
        <w:t>Ismail A, Abbas A, Shahat M, Ali K. Evaluation of Subendometrial and Intramyometrial Blood Flow after Intravenous Tranexamic Acid for Prevention of Postpartum Hemorrhage in Vaginal Delivery: A Randomized Controlled Study. Journal of Gynecological Research and Obstetrics. 2017;3:046-50.</w:t>
      </w:r>
    </w:p>
    <w:p w14:paraId="16A642D0"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26.</w:t>
      </w:r>
      <w:r w:rsidRPr="00427890">
        <w:rPr>
          <w:rFonts w:asciiTheme="majorBidi" w:hAnsiTheme="majorBidi" w:cstheme="majorBidi"/>
        </w:rPr>
        <w:tab/>
        <w:t>Jafarbegloo E, Faridnyia F, Nejad ASMH. The Effect of Intravenous Tranexamic Acid on Hemoglobin and Hematocrit Levels After Cesarean Delivery: a Randomized Controlled Clinical Trial. 2021.</w:t>
      </w:r>
    </w:p>
    <w:p w14:paraId="45FD6AC3"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27.</w:t>
      </w:r>
      <w:r w:rsidRPr="00427890">
        <w:rPr>
          <w:rFonts w:asciiTheme="majorBidi" w:hAnsiTheme="majorBidi" w:cstheme="majorBidi"/>
        </w:rPr>
        <w:tab/>
        <w:t>Kafayat H, Janjua M, Naheed I, Iqbal T. To assess the prophylactic role of tranexamic acid in reducing blood loss during and after two hours of caesarean section. Pakistan Journal of Medical and Health Sciences. 2018;12:1662-5.</w:t>
      </w:r>
    </w:p>
    <w:p w14:paraId="09746CE9"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28.</w:t>
      </w:r>
      <w:r w:rsidRPr="00427890">
        <w:rPr>
          <w:rFonts w:asciiTheme="majorBidi" w:hAnsiTheme="majorBidi" w:cstheme="majorBidi"/>
        </w:rPr>
        <w:tab/>
        <w:t>Kamel HEH, Farhan AM, Abou Senna HF, Khedr MA, Albhairy AA. Role of Prophylactic Tranexamic Acid in Reducing Blood loss during Elective Caesarean section in Rural Area. The Egyptian Journal of Hospital Medicine. 2018;73:6886-96.</w:t>
      </w:r>
    </w:p>
    <w:p w14:paraId="36D78849"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29.</w:t>
      </w:r>
      <w:r w:rsidRPr="00427890">
        <w:rPr>
          <w:rFonts w:asciiTheme="majorBidi" w:hAnsiTheme="majorBidi" w:cstheme="majorBidi"/>
        </w:rPr>
        <w:tab/>
        <w:t>Kashanian M, Dadkhah F, Tabatabaei N, Sheikhansari N. Effects of tranexamic acid on the amount of bleeding following vaginal delivery and its adverse effects: a double-blind placebo controlled randomized clinical trial. Journal of Maternal-Fetal and Neonatal Medicine. 2021;0:1-5.</w:t>
      </w:r>
    </w:p>
    <w:p w14:paraId="5DB5FCA8"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30.</w:t>
      </w:r>
      <w:r w:rsidRPr="00427890">
        <w:rPr>
          <w:rFonts w:asciiTheme="majorBidi" w:hAnsiTheme="majorBidi" w:cstheme="majorBidi"/>
        </w:rPr>
        <w:tab/>
        <w:t>Dhivya Lakshmi SJ, Abraham R. Role of prophylactic tranexamic acid in reducing blood loss during elective caesarean section: A randomized controlled study. Journal of Clinical and Diagnostic Research. 2016;10:OC17-OC21.</w:t>
      </w:r>
    </w:p>
    <w:p w14:paraId="5E8C970B"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31.</w:t>
      </w:r>
      <w:r w:rsidRPr="00427890">
        <w:rPr>
          <w:rFonts w:asciiTheme="majorBidi" w:hAnsiTheme="majorBidi" w:cstheme="majorBidi"/>
        </w:rPr>
        <w:tab/>
        <w:t>Maged AM, Helal OM, Elsherbini MM, Eid MM, Elkomy RO, Dahab S, et al. A randomized placebo-controlled trial of preoperative tranexamic acid among women undergoing elective cesarean delivery. International Journal of Gynecology and Obstetrics. 2015;131:265-8.</w:t>
      </w:r>
    </w:p>
    <w:p w14:paraId="7A3E2E41"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32.</w:t>
      </w:r>
      <w:r w:rsidRPr="00427890">
        <w:rPr>
          <w:rFonts w:asciiTheme="majorBidi" w:hAnsiTheme="majorBidi" w:cstheme="majorBidi"/>
        </w:rPr>
        <w:tab/>
        <w:t>Matloob M, Hyder Syed Z, Qasim R, Najeeb W. Comparison of Misoprostol With Tranexamic Acid in Preventing Post-Partum Hemorrhage. Pakistan Journal of Medical and Health Sciences. 2021;15(5):914-6.</w:t>
      </w:r>
    </w:p>
    <w:p w14:paraId="7E57E25F"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33.</w:t>
      </w:r>
      <w:r w:rsidRPr="00427890">
        <w:rPr>
          <w:rFonts w:asciiTheme="majorBidi" w:hAnsiTheme="majorBidi" w:cstheme="majorBidi"/>
        </w:rPr>
        <w:tab/>
        <w:t>Mbah K, Omietimi J, Oyeyemi N, Abasi I, Allagoa D, Oriji P, et al. The Efficacy of Prophylactic Tranexamic Acid in Reducing Perioperative Blood Loss During Caesarean Section: A Randomized, Double Blind Control Trial. Journal of Gynecology and Womens Health. 2021;21.</w:t>
      </w:r>
    </w:p>
    <w:p w14:paraId="158418C6"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34.</w:t>
      </w:r>
      <w:r w:rsidRPr="00427890">
        <w:rPr>
          <w:rFonts w:asciiTheme="majorBidi" w:hAnsiTheme="majorBidi" w:cstheme="majorBidi"/>
        </w:rPr>
        <w:tab/>
        <w:t>Milani F, Haryalchi K, Sharami SH, Atrkarroshan Z, Farzadi S. Prophylactic effect of tranexamic acid on hemorrhage during and after the cesarean section. International Journal of Women's Health and Reproduction Sciences. 2019;7:74-8.</w:t>
      </w:r>
    </w:p>
    <w:p w14:paraId="12C7093C"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35.</w:t>
      </w:r>
      <w:r w:rsidRPr="00427890">
        <w:rPr>
          <w:rFonts w:asciiTheme="majorBidi" w:hAnsiTheme="majorBidi" w:cstheme="majorBidi"/>
        </w:rPr>
        <w:tab/>
        <w:t>Mirghafourvand M, Alizadeh Charandabi SM, Abasalizadeh F, Shirdel M. The effect of intravenous tranexamic acid on hemoglobin and hematocrit levels after vaginal delivery: A randomized controlled trial. Iranian Journal of Obstetrics, Gynecology and Infertility. 2013;16:1-8.</w:t>
      </w:r>
    </w:p>
    <w:p w14:paraId="2C5BC54D"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36.</w:t>
      </w:r>
      <w:r w:rsidRPr="00427890">
        <w:rPr>
          <w:rFonts w:asciiTheme="majorBidi" w:hAnsiTheme="majorBidi" w:cstheme="majorBidi"/>
        </w:rPr>
        <w:tab/>
        <w:t>Movafegh A, Eslamian L, Dorabadi A. Effect of intravenous tranexamic acid administration on blood loss during and after cesarean delivery. International Journal of Gynecology and Obstetrics. 2011;115:224-6.</w:t>
      </w:r>
    </w:p>
    <w:p w14:paraId="1ADE91EA"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37.</w:t>
      </w:r>
      <w:r w:rsidRPr="00427890">
        <w:rPr>
          <w:rFonts w:asciiTheme="majorBidi" w:hAnsiTheme="majorBidi" w:cstheme="majorBidi"/>
        </w:rPr>
        <w:tab/>
        <w:t>Naeiji Z, Delshadiyan N, Saleh S, Moridi A, Rahmati N, Fathi M. Prophylactic use of tranexamic acid for decreasing the blood loss in elective cesarean section: A placebo-controlled randomized clinical trial. Journal of Gynecology Obstetrics and Human Reproduction. 2021;50:101973.</w:t>
      </w:r>
    </w:p>
    <w:p w14:paraId="62F4A2DE"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38.</w:t>
      </w:r>
      <w:r w:rsidRPr="00427890">
        <w:rPr>
          <w:rFonts w:asciiTheme="majorBidi" w:hAnsiTheme="majorBidi" w:cstheme="majorBidi"/>
        </w:rPr>
        <w:tab/>
        <w:t>Nargis N, Dewan F. Prophylactic use of tranexamic acid during caesarean section in preventing postpartum haemorrhage-a prospective randomised double blind placebo controlled study. Bangladesh Journal of Obstetrics and Gynecology. 2018;33:125-30.</w:t>
      </w:r>
    </w:p>
    <w:p w14:paraId="25F1711C"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39.</w:t>
      </w:r>
      <w:r w:rsidRPr="00427890">
        <w:rPr>
          <w:rFonts w:asciiTheme="majorBidi" w:hAnsiTheme="majorBidi" w:cstheme="majorBidi"/>
        </w:rPr>
        <w:tab/>
        <w:t>Obi CN. Efficacy of intravenous tranexamic acid at reducing blood loss during elective caesarean section in Abakaliki: A double blind randomized placebo controlled trial. African Journal of Medical and Health Sciences. 2019;18:10-7.</w:t>
      </w:r>
    </w:p>
    <w:p w14:paraId="169AEFDE"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40.</w:t>
      </w:r>
      <w:r w:rsidRPr="00427890">
        <w:rPr>
          <w:rFonts w:asciiTheme="majorBidi" w:hAnsiTheme="majorBidi" w:cstheme="majorBidi"/>
        </w:rPr>
        <w:tab/>
        <w:t>Oseni RO, Zakari M, Adamou N, Umar UA. Effectiveness of preoperative tranexamic acid in reducing blood loss during caesarean section at Aminu Kano teaching hospital, Kano: A randomized controlled trial. Pan African Medical Journal. 2021;39.</w:t>
      </w:r>
    </w:p>
    <w:p w14:paraId="4BF9FA77"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41.</w:t>
      </w:r>
      <w:r w:rsidRPr="00427890">
        <w:rPr>
          <w:rFonts w:asciiTheme="majorBidi" w:hAnsiTheme="majorBidi" w:cstheme="majorBidi"/>
        </w:rPr>
        <w:tab/>
        <w:t>Ramani B, Nayak L. Intravenous 1 gram tranexamic acid for prevention of blood loss and blood transfusion during caesarean section: a randomized case control study. International Journal of Reproduction, Contraception, Obstetrics and Gynecology. 2014;3:366-9.</w:t>
      </w:r>
    </w:p>
    <w:p w14:paraId="2D3A704F"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42.</w:t>
      </w:r>
      <w:r w:rsidRPr="00427890">
        <w:rPr>
          <w:rFonts w:asciiTheme="majorBidi" w:hAnsiTheme="majorBidi" w:cstheme="majorBidi"/>
        </w:rPr>
        <w:tab/>
        <w:t>Ray I, Bhattacharya R, Chakraborty S, Bagchi C, Mukhopadhyay S. Role of Intravenous Tranexamic Acid on Caesarean Blood Loss: A Prospective Randomised Study. Journal of Obstetrics and Gynecology of India. 2016;66:347-52.</w:t>
      </w:r>
    </w:p>
    <w:p w14:paraId="534FF0E0"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43.</w:t>
      </w:r>
      <w:r w:rsidRPr="00427890">
        <w:rPr>
          <w:rFonts w:asciiTheme="majorBidi" w:hAnsiTheme="majorBidi" w:cstheme="majorBidi"/>
        </w:rPr>
        <w:tab/>
        <w:t>Roy P, Sujatha MS, Bhandiwad A, Biswas B. Role of Tranexamic Acid in Reducing Blood Loss in Vaginal Delivery. Journal of Obstetrics and Gynecology of India. 2016;66:246-50.</w:t>
      </w:r>
    </w:p>
    <w:p w14:paraId="732E98A7"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44.</w:t>
      </w:r>
      <w:r w:rsidRPr="00427890">
        <w:rPr>
          <w:rFonts w:asciiTheme="majorBidi" w:hAnsiTheme="majorBidi" w:cstheme="majorBidi"/>
        </w:rPr>
        <w:tab/>
        <w:t>Sekhavat L, Tabatabaii A, Dalili M, Farajkhoda T, Tafti AD. Efficacy of tranexamic acid in reducing blood loss after cesarean section. Journal of Maternal-Fetal and Neonatal Medicine. 2009;22:72-5.</w:t>
      </w:r>
    </w:p>
    <w:p w14:paraId="0CA2449F"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45.</w:t>
      </w:r>
      <w:r w:rsidRPr="00427890">
        <w:rPr>
          <w:rFonts w:asciiTheme="majorBidi" w:hAnsiTheme="majorBidi" w:cstheme="majorBidi"/>
        </w:rPr>
        <w:tab/>
        <w:t>Sentilhes L, Sénat MV, Le Lous M, Winer N, Rozenberg P, Kayem G, et al. Tranexamic Acid for the Prevention of Blood Loss after Cesarean Delivery. New England Journal of Medicine. 2021;384:1623-34.</w:t>
      </w:r>
    </w:p>
    <w:p w14:paraId="50D0AB5D"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46.</w:t>
      </w:r>
      <w:r w:rsidRPr="00427890">
        <w:rPr>
          <w:rFonts w:asciiTheme="majorBidi" w:hAnsiTheme="majorBidi" w:cstheme="majorBidi"/>
        </w:rPr>
        <w:tab/>
        <w:t>Sentilhes L, Winer N, Azria E, Sénat M-V, Le Ray C, Vardon D, et al. Tranexamic Acid for the Prevention of Blood Loss after Vaginal Delivery. New England Journal of Medicine. 2018;379(8):731-42.</w:t>
      </w:r>
    </w:p>
    <w:p w14:paraId="07E1903C"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47.</w:t>
      </w:r>
      <w:r w:rsidRPr="00427890">
        <w:rPr>
          <w:rFonts w:asciiTheme="majorBidi" w:hAnsiTheme="majorBidi" w:cstheme="majorBidi"/>
        </w:rPr>
        <w:tab/>
        <w:t>Sentürk MB, Cakmak Y, Yildiz G, Yildiz P. Tranexamic acid for cesarean section: A double-blind, placebo-controlled, randomized clinical trial. Archives of Gynecology and Obstetrics. 2013;287:641-5.</w:t>
      </w:r>
    </w:p>
    <w:p w14:paraId="62225DAF"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48.</w:t>
      </w:r>
      <w:r w:rsidRPr="00427890">
        <w:rPr>
          <w:rFonts w:asciiTheme="majorBidi" w:hAnsiTheme="majorBidi" w:cstheme="majorBidi"/>
        </w:rPr>
        <w:tab/>
        <w:t>Shah P, Agrawal A, Chhetri S, Rijal P, Bhatta NK. Tranexamic acid in prevention of postpartum hemorrhage in elective cesarean section. International Journal of Reproduction, Contraception, Obstetrics and Gynecology. 2019;8:372.</w:t>
      </w:r>
    </w:p>
    <w:p w14:paraId="081BA74B"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49.</w:t>
      </w:r>
      <w:r w:rsidRPr="00427890">
        <w:rPr>
          <w:rFonts w:asciiTheme="majorBidi" w:hAnsiTheme="majorBidi" w:cstheme="majorBidi"/>
        </w:rPr>
        <w:tab/>
        <w:t>Shahid A, Khan A. Tranexamic acid in decreasing blood loss during and after caesarean section. J Coll Physicians Surg Pak. 2013;23(7):459-62.</w:t>
      </w:r>
    </w:p>
    <w:p w14:paraId="39B216F3"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50.</w:t>
      </w:r>
      <w:r w:rsidRPr="00427890">
        <w:rPr>
          <w:rFonts w:asciiTheme="majorBidi" w:hAnsiTheme="majorBidi" w:cstheme="majorBidi"/>
        </w:rPr>
        <w:tab/>
        <w:t>Sharma R, Najam R, Misra MK. Efficacy of Tranexamic Acid in Decreasing Blood Loss During and After Cesarean Section. Biomedical and Pharmacology Journal. 2011;4(1):231-5.</w:t>
      </w:r>
    </w:p>
    <w:p w14:paraId="181E6372"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51.</w:t>
      </w:r>
      <w:r w:rsidRPr="00427890">
        <w:rPr>
          <w:rFonts w:asciiTheme="majorBidi" w:hAnsiTheme="majorBidi" w:cstheme="majorBidi"/>
        </w:rPr>
        <w:tab/>
        <w:t>Singh T, Burute SB, Deshpande HG, Jethani S, Ratwani K. Efficacy of Tranexamic Acid in Decreasing Blood Loss During and After Caesarean Section: a Randomized Case Control Prospective Study. Journal of Evolution of Medical and Dental Sciences. 2014;3:2780-8.</w:t>
      </w:r>
    </w:p>
    <w:p w14:paraId="1C1F2574"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52.</w:t>
      </w:r>
      <w:r w:rsidRPr="00427890">
        <w:rPr>
          <w:rFonts w:asciiTheme="majorBidi" w:hAnsiTheme="majorBidi" w:cstheme="majorBidi"/>
        </w:rPr>
        <w:tab/>
        <w:t>Soliman AA, Mahmoud SA, Dawood RM, Fayed AA, Fathey AA. Prophylactic use of tranexamic acid in reducing blood loss during elective cesarean section. Egyptian Journal of Hospital Medicine. 2021;82:6-10.</w:t>
      </w:r>
    </w:p>
    <w:p w14:paraId="3E7BC521"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53.</w:t>
      </w:r>
      <w:r w:rsidRPr="00427890">
        <w:rPr>
          <w:rFonts w:asciiTheme="majorBidi" w:hAnsiTheme="majorBidi" w:cstheme="majorBidi"/>
        </w:rPr>
        <w:tab/>
        <w:t>Sujata N, Tobin R, Kaur R, Aneja A, Khanna M, Hanjoora VM. Randomized controlled trial of tranexamic acid among parturients at increased risk for postpartum hemorrhage undergoing cesarean delivery. International Journal of Gynecology and Obstetrics. 2016;133:312-5.</w:t>
      </w:r>
    </w:p>
    <w:p w14:paraId="6C460AA2"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lastRenderedPageBreak/>
        <w:t>54.</w:t>
      </w:r>
      <w:r w:rsidRPr="00427890">
        <w:rPr>
          <w:rFonts w:asciiTheme="majorBidi" w:hAnsiTheme="majorBidi" w:cstheme="majorBidi"/>
        </w:rPr>
        <w:tab/>
        <w:t>Sujita A, Songthamwat S, Songthamwat M. Effectiveness of tranexamic acid for reducing postpartum blood loss in the first two hours after vaginal delivery: A randomised controlled trial. Journal of Clinical and Diagnostic Research. 2018;12:QC01-QC4.</w:t>
      </w:r>
    </w:p>
    <w:p w14:paraId="2AAC7C10"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55.</w:t>
      </w:r>
      <w:r w:rsidRPr="00427890">
        <w:rPr>
          <w:rFonts w:asciiTheme="majorBidi" w:hAnsiTheme="majorBidi" w:cstheme="majorBidi"/>
        </w:rPr>
        <w:tab/>
        <w:t>Tabatabaie SS, Alavi A, Bazaz M. Comparison of the effect of tranexamic acid and misoprostol on blood loss during and after cesarean section: A randomized clinical trial. Razavi International Journal of Medicine. 2021;9:e811.</w:t>
      </w:r>
    </w:p>
    <w:p w14:paraId="22B5CD23"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56.</w:t>
      </w:r>
      <w:r w:rsidRPr="00427890">
        <w:rPr>
          <w:rFonts w:asciiTheme="majorBidi" w:hAnsiTheme="majorBidi" w:cstheme="majorBidi"/>
        </w:rPr>
        <w:tab/>
        <w:t>Efficacy of Tranexamic acid in reducing blood loss during and after Cesarean section, (2014).</w:t>
      </w:r>
    </w:p>
    <w:p w14:paraId="388C5A02"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57.</w:t>
      </w:r>
      <w:r w:rsidRPr="00427890">
        <w:rPr>
          <w:rFonts w:asciiTheme="majorBidi" w:hAnsiTheme="majorBidi" w:cstheme="majorBidi"/>
        </w:rPr>
        <w:tab/>
        <w:t>Torky H, El-Desouky ES, Abo-Elmagd I, Mohamed A, Abdalhamid A, El-Shahat A, et al. Pre-operative tranexemic acid vs. Etamsylate in reducing blood loss during elective cesarean section: Randomized controlled trial. Journal of Perinatal Medicine. 2021;49:353-6.</w:t>
      </w:r>
    </w:p>
    <w:p w14:paraId="45301007" w14:textId="77777777" w:rsidR="00427890" w:rsidRPr="00427890" w:rsidRDefault="00427890" w:rsidP="00427890">
      <w:pPr>
        <w:pStyle w:val="EndNoteBibliography"/>
        <w:spacing w:after="0"/>
        <w:rPr>
          <w:rFonts w:asciiTheme="majorBidi" w:hAnsiTheme="majorBidi" w:cstheme="majorBidi"/>
        </w:rPr>
      </w:pPr>
      <w:r w:rsidRPr="00427890">
        <w:rPr>
          <w:rFonts w:asciiTheme="majorBidi" w:hAnsiTheme="majorBidi" w:cstheme="majorBidi"/>
        </w:rPr>
        <w:t>58.</w:t>
      </w:r>
      <w:r w:rsidRPr="00427890">
        <w:rPr>
          <w:rFonts w:asciiTheme="majorBidi" w:hAnsiTheme="majorBidi" w:cstheme="majorBidi"/>
        </w:rPr>
        <w:tab/>
        <w:t>Xu J, Gao W, Ju Y. Tranexamic acid for the prevention of postpartum hemorrhage after cesarean section: A double-blind randomization trial. Archives of Gynecology and Obstetrics. 2013;287:463-8.</w:t>
      </w:r>
    </w:p>
    <w:p w14:paraId="3FB2E9EF" w14:textId="77777777" w:rsidR="00427890" w:rsidRPr="00427890" w:rsidRDefault="00427890" w:rsidP="00427890">
      <w:pPr>
        <w:pStyle w:val="EndNoteBibliography"/>
        <w:rPr>
          <w:rFonts w:asciiTheme="majorBidi" w:hAnsiTheme="majorBidi" w:cstheme="majorBidi"/>
        </w:rPr>
      </w:pPr>
      <w:r w:rsidRPr="00427890">
        <w:rPr>
          <w:rFonts w:asciiTheme="majorBidi" w:hAnsiTheme="majorBidi" w:cstheme="majorBidi"/>
        </w:rPr>
        <w:t>59.</w:t>
      </w:r>
      <w:r w:rsidRPr="00427890">
        <w:rPr>
          <w:rFonts w:asciiTheme="majorBidi" w:hAnsiTheme="majorBidi" w:cstheme="majorBidi"/>
        </w:rPr>
        <w:tab/>
        <w:t>Yehia AH, Koleib MH, Abdelazim IA, Atik A. Tranexamic acid reduces blood loss during and after cesarean section: A double blinded, randomized, controlled trial. Asian Pacific Journal of Reproduction. 2014;3:53-6.</w:t>
      </w:r>
    </w:p>
    <w:p w14:paraId="296E889C" w14:textId="5FE3C2BE" w:rsidR="00427890" w:rsidRPr="00427890" w:rsidRDefault="00427890" w:rsidP="00427890">
      <w:pPr>
        <w:jc w:val="both"/>
        <w:rPr>
          <w:rFonts w:asciiTheme="majorBidi" w:hAnsiTheme="majorBidi" w:cstheme="majorBidi"/>
        </w:rPr>
      </w:pPr>
      <w:r w:rsidRPr="00427890">
        <w:rPr>
          <w:rFonts w:asciiTheme="majorBidi" w:hAnsiTheme="majorBidi" w:cstheme="majorBidi"/>
        </w:rPr>
        <w:fldChar w:fldCharType="end"/>
      </w:r>
    </w:p>
    <w:sectPr w:rsidR="00427890" w:rsidRPr="00427890" w:rsidSect="00634AAB">
      <w:pgSz w:w="23811" w:h="16838" w:orient="landscape" w:code="8"/>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25F41"/>
    <w:multiLevelType w:val="multilevel"/>
    <w:tmpl w:val="28328266"/>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49226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Y0NDcztbQ0tzQzs7BU0lEKTi0uzszPAykwrAUAQVVzyiwAAAA="/>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fwepexf7ws5xee2tp8pszaftva2a0f2xpze&quot;&gt;manuss&lt;record-ids&gt;&lt;item&gt;6&lt;/item&gt;&lt;item&gt;7&lt;/item&gt;&lt;item&gt;15&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record-ids&gt;&lt;/item&gt;&lt;/Libraries&gt;"/>
  </w:docVars>
  <w:rsids>
    <w:rsidRoot w:val="006A0493"/>
    <w:rsid w:val="00290F3A"/>
    <w:rsid w:val="003141B7"/>
    <w:rsid w:val="00400A9A"/>
    <w:rsid w:val="00427890"/>
    <w:rsid w:val="004A2A1F"/>
    <w:rsid w:val="00564203"/>
    <w:rsid w:val="006234EA"/>
    <w:rsid w:val="00634AAB"/>
    <w:rsid w:val="006A0493"/>
    <w:rsid w:val="006D31D9"/>
    <w:rsid w:val="00851339"/>
    <w:rsid w:val="00A27CA5"/>
    <w:rsid w:val="00E2599D"/>
    <w:rsid w:val="00F362D1"/>
    <w:rsid w:val="00F6022C"/>
    <w:rsid w:val="00FB48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13B45"/>
  <w15:docId w15:val="{864D9963-3B88-43D0-89E0-48279660E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semiHidden/>
    <w:unhideWhenUsed/>
    <w:rsid w:val="00F8251E"/>
    <w:rPr>
      <w:color w:val="0563C1"/>
      <w:u w:val="single"/>
    </w:rPr>
  </w:style>
  <w:style w:type="character" w:styleId="FollowedHyperlink">
    <w:name w:val="FollowedHyperlink"/>
    <w:basedOn w:val="DefaultParagraphFont"/>
    <w:uiPriority w:val="99"/>
    <w:semiHidden/>
    <w:unhideWhenUsed/>
    <w:rsid w:val="00F8251E"/>
    <w:rPr>
      <w:color w:val="954F72"/>
      <w:u w:val="single"/>
    </w:rPr>
  </w:style>
  <w:style w:type="paragraph" w:customStyle="1" w:styleId="msonormal0">
    <w:name w:val="msonormal"/>
    <w:basedOn w:val="Normal"/>
    <w:rsid w:val="00F82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F8251E"/>
    <w:pPr>
      <w:spacing w:before="100" w:beforeAutospacing="1" w:after="100" w:afterAutospacing="1" w:line="240" w:lineRule="auto"/>
      <w:textAlignment w:val="center"/>
    </w:pPr>
    <w:rPr>
      <w:rFonts w:ascii="Times New Roman" w:eastAsia="Times New Roman" w:hAnsi="Times New Roman" w:cs="Times New Roman"/>
      <w:color w:val="212121"/>
      <w:sz w:val="16"/>
      <w:szCs w:val="16"/>
    </w:rPr>
  </w:style>
  <w:style w:type="paragraph" w:customStyle="1" w:styleId="xl66">
    <w:name w:val="xl66"/>
    <w:basedOn w:val="Normal"/>
    <w:rsid w:val="00F82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F8251E"/>
    <w:pPr>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68">
    <w:name w:val="xl68"/>
    <w:basedOn w:val="Normal"/>
    <w:rsid w:val="00F8251E"/>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9">
    <w:name w:val="xl69"/>
    <w:basedOn w:val="Normal"/>
    <w:rsid w:val="00F8251E"/>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0">
    <w:name w:val="xl70"/>
    <w:basedOn w:val="Normal"/>
    <w:rsid w:val="00F8251E"/>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1">
    <w:name w:val="xl71"/>
    <w:basedOn w:val="Normal"/>
    <w:rsid w:val="00F82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F8251E"/>
    <w:pPr>
      <w:shd w:val="clear" w:color="000000" w:fill="FFF2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F8251E"/>
    <w:pPr>
      <w:shd w:val="clear" w:color="000000" w:fill="1F4E78"/>
      <w:spacing w:before="100" w:beforeAutospacing="1" w:after="100" w:afterAutospacing="1" w:line="240" w:lineRule="auto"/>
    </w:pPr>
    <w:rPr>
      <w:rFonts w:ascii="Times New Roman" w:eastAsia="Times New Roman" w:hAnsi="Times New Roman" w:cs="Times New Roman"/>
      <w:color w:val="E7E6E6"/>
      <w:sz w:val="24"/>
      <w:szCs w:val="24"/>
    </w:rPr>
  </w:style>
  <w:style w:type="paragraph" w:customStyle="1" w:styleId="xl74">
    <w:name w:val="xl74"/>
    <w:basedOn w:val="Normal"/>
    <w:rsid w:val="00F8251E"/>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Normal"/>
    <w:rsid w:val="00F8251E"/>
    <w:pPr>
      <w:spacing w:before="100" w:beforeAutospacing="1" w:after="100" w:afterAutospacing="1" w:line="240" w:lineRule="auto"/>
    </w:pPr>
    <w:rPr>
      <w:rFonts w:ascii="Times New Roman" w:eastAsia="Times New Roman" w:hAnsi="Times New Roman" w:cs="Times New Roman"/>
      <w:b/>
      <w:bCs/>
      <w:sz w:val="24"/>
      <w:szCs w:val="24"/>
    </w:rPr>
  </w:style>
  <w:style w:type="table" w:styleId="TableGridLight">
    <w:name w:val="Grid Table Light"/>
    <w:basedOn w:val="TableNormal"/>
    <w:uiPriority w:val="40"/>
    <w:rsid w:val="00F825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672858"/>
    <w:pPr>
      <w:ind w:left="720"/>
      <w:contextualSpacing/>
    </w:pPr>
  </w:style>
  <w:style w:type="character" w:styleId="CommentReference">
    <w:name w:val="annotation reference"/>
    <w:basedOn w:val="DefaultParagraphFont"/>
    <w:uiPriority w:val="99"/>
    <w:semiHidden/>
    <w:unhideWhenUsed/>
    <w:rsid w:val="00FA6219"/>
    <w:rPr>
      <w:sz w:val="16"/>
      <w:szCs w:val="16"/>
    </w:rPr>
  </w:style>
  <w:style w:type="paragraph" w:styleId="CommentText">
    <w:name w:val="annotation text"/>
    <w:basedOn w:val="Normal"/>
    <w:link w:val="CommentTextChar"/>
    <w:uiPriority w:val="99"/>
    <w:semiHidden/>
    <w:unhideWhenUsed/>
    <w:rsid w:val="00FA6219"/>
    <w:pPr>
      <w:spacing w:line="240" w:lineRule="auto"/>
    </w:pPr>
    <w:rPr>
      <w:sz w:val="20"/>
      <w:szCs w:val="20"/>
    </w:rPr>
  </w:style>
  <w:style w:type="character" w:customStyle="1" w:styleId="CommentTextChar">
    <w:name w:val="Comment Text Char"/>
    <w:basedOn w:val="DefaultParagraphFont"/>
    <w:link w:val="CommentText"/>
    <w:uiPriority w:val="99"/>
    <w:semiHidden/>
    <w:rsid w:val="00FA6219"/>
    <w:rPr>
      <w:sz w:val="20"/>
      <w:szCs w:val="20"/>
    </w:rPr>
  </w:style>
  <w:style w:type="paragraph" w:styleId="CommentSubject">
    <w:name w:val="annotation subject"/>
    <w:basedOn w:val="CommentText"/>
    <w:next w:val="CommentText"/>
    <w:link w:val="CommentSubjectChar"/>
    <w:uiPriority w:val="99"/>
    <w:semiHidden/>
    <w:unhideWhenUsed/>
    <w:rsid w:val="00FA6219"/>
    <w:rPr>
      <w:b/>
      <w:bCs/>
    </w:rPr>
  </w:style>
  <w:style w:type="character" w:customStyle="1" w:styleId="CommentSubjectChar">
    <w:name w:val="Comment Subject Char"/>
    <w:basedOn w:val="CommentTextChar"/>
    <w:link w:val="CommentSubject"/>
    <w:uiPriority w:val="99"/>
    <w:semiHidden/>
    <w:rsid w:val="00FA6219"/>
    <w:rPr>
      <w:b/>
      <w:bCs/>
      <w:sz w:val="20"/>
      <w:szCs w:val="20"/>
    </w:rPr>
  </w:style>
  <w:style w:type="table" w:styleId="PlainTable2">
    <w:name w:val="Plain Table 2"/>
    <w:basedOn w:val="TableNormal"/>
    <w:uiPriority w:val="42"/>
    <w:rsid w:val="001465F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1465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1465F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customStyle="1" w:styleId="EndNoteBibliographyTitle">
    <w:name w:val="EndNote Bibliography Title"/>
    <w:basedOn w:val="Normal"/>
    <w:link w:val="EndNoteBibliographyTitleChar"/>
    <w:rsid w:val="00427890"/>
    <w:pPr>
      <w:spacing w:after="0"/>
      <w:jc w:val="center"/>
    </w:pPr>
    <w:rPr>
      <w:noProof/>
    </w:rPr>
  </w:style>
  <w:style w:type="character" w:customStyle="1" w:styleId="EndNoteBibliographyTitleChar">
    <w:name w:val="EndNote Bibliography Title Char"/>
    <w:basedOn w:val="DefaultParagraphFont"/>
    <w:link w:val="EndNoteBibliographyTitle"/>
    <w:rsid w:val="00427890"/>
    <w:rPr>
      <w:noProof/>
    </w:rPr>
  </w:style>
  <w:style w:type="paragraph" w:customStyle="1" w:styleId="EndNoteBibliography">
    <w:name w:val="EndNote Bibliography"/>
    <w:basedOn w:val="Normal"/>
    <w:link w:val="EndNoteBibliographyChar"/>
    <w:rsid w:val="00427890"/>
    <w:pPr>
      <w:spacing w:line="240" w:lineRule="auto"/>
      <w:jc w:val="both"/>
    </w:pPr>
    <w:rPr>
      <w:noProof/>
    </w:rPr>
  </w:style>
  <w:style w:type="character" w:customStyle="1" w:styleId="EndNoteBibliographyChar">
    <w:name w:val="EndNote Bibliography Char"/>
    <w:basedOn w:val="DefaultParagraphFont"/>
    <w:link w:val="EndNoteBibliography"/>
    <w:rsid w:val="00427890"/>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0iEVM/kRS2w0s2mkTLFuawF48Q==">AMUW2mWI23IauK47T6YO0FMiTAfGCWInzb8QM+VYr9UwmxWeW0Q9pAxWNvMpo1/HpUX0wOVMwpKmQkRLZDNyJoVVCt7FnXLK0vxHnT0lebIztHBfL9tXfA4bAOBM5u8HnmclTByfGM8OCjEy0qIlqDgBVGj9oVhIHqE5Kp3EgRg/RxGPtSmYrWeZOM/aJxweR1+VejMvsR7u9t9QlTAW2Khxc6iyd6v1IzIzeWu/4KrwFUDAmoMGUUa/AtbfYhyFnwzk3xSc60VSO0OBzV433V90CdIP0tYCgJEnGHB3hJomW7Ipd11hiUUtlsj/lEIPSKqhgTHKuSY5AybkEY9cSQDYPTZ324bELKpaKcZwh5Po7H/4B0UYRk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13</Pages>
  <Words>17882</Words>
  <Characters>101928</Characters>
  <Application>Microsoft Office Word</Application>
  <DocSecurity>0</DocSecurity>
  <Lines>849</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Mustafa</dc:creator>
  <cp:lastModifiedBy>Abdul Rhman Marwan</cp:lastModifiedBy>
  <cp:revision>8</cp:revision>
  <dcterms:created xsi:type="dcterms:W3CDTF">2022-07-28T21:12:00Z</dcterms:created>
  <dcterms:modified xsi:type="dcterms:W3CDTF">2023-03-26T21:39:00Z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4b6dfe9d11316e545359526a990ca9433e14dd4fd9abcf80e8a825db02ef0568</vt:lpwstr>
  </property>
</Properties>
</file>