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7283A" w14:textId="1B75B2AF" w:rsidR="00BB2860" w:rsidRPr="000F4509" w:rsidRDefault="00A4589B" w:rsidP="00BB2860">
      <w:pPr>
        <w:rPr>
          <w:rFonts w:ascii="Calibri" w:hAnsi="Calibri"/>
          <w:color w:val="000000"/>
          <w:sz w:val="22"/>
          <w:szCs w:val="22"/>
        </w:rPr>
      </w:pPr>
      <w:r w:rsidRPr="000F4509">
        <w:rPr>
          <w:rFonts w:ascii="Calibri" w:hAnsi="Calibri"/>
          <w:b/>
          <w:bCs/>
        </w:rPr>
        <w:t xml:space="preserve">Supplementary Table 1. </w:t>
      </w:r>
      <w:r w:rsidR="00BB2860" w:rsidRPr="000F4509">
        <w:rPr>
          <w:rFonts w:ascii="Calibri" w:hAnsi="Calibri"/>
        </w:rPr>
        <w:t>Comparison of results from the complete case dataset (</w:t>
      </w:r>
      <w:r w:rsidR="00BB2860" w:rsidRPr="000F4509">
        <w:rPr>
          <w:rFonts w:ascii="Calibri" w:hAnsi="Calibri"/>
          <w:i/>
          <w:iCs/>
          <w:color w:val="000000"/>
          <w:sz w:val="22"/>
          <w:szCs w:val="22"/>
        </w:rPr>
        <w:t>n</w:t>
      </w:r>
      <w:r w:rsidR="00BB2860" w:rsidRPr="000F4509">
        <w:rPr>
          <w:rFonts w:ascii="Calibri" w:hAnsi="Calibri"/>
          <w:color w:val="000000"/>
          <w:sz w:val="22"/>
          <w:szCs w:val="22"/>
        </w:rPr>
        <w:t>=5</w:t>
      </w:r>
      <w:r w:rsidR="007F4B39" w:rsidRPr="000F4509">
        <w:rPr>
          <w:rFonts w:ascii="Calibri" w:hAnsi="Calibri"/>
          <w:color w:val="000000"/>
          <w:sz w:val="22"/>
          <w:szCs w:val="22"/>
        </w:rPr>
        <w:t>,</w:t>
      </w:r>
      <w:r w:rsidR="00BB2860" w:rsidRPr="000F4509">
        <w:rPr>
          <w:rFonts w:ascii="Calibri" w:hAnsi="Calibri"/>
          <w:color w:val="000000"/>
          <w:sz w:val="22"/>
          <w:szCs w:val="22"/>
        </w:rPr>
        <w:t>4</w:t>
      </w:r>
      <w:r w:rsidR="00A140C9">
        <w:rPr>
          <w:rFonts w:ascii="Calibri" w:hAnsi="Calibri"/>
          <w:color w:val="000000"/>
          <w:sz w:val="22"/>
          <w:szCs w:val="22"/>
        </w:rPr>
        <w:t>38</w:t>
      </w:r>
      <w:r w:rsidR="00BB2860" w:rsidRPr="000F4509">
        <w:rPr>
          <w:rFonts w:ascii="Calibri" w:hAnsi="Calibri"/>
        </w:rPr>
        <w:t>) versus imputed dataset (</w:t>
      </w:r>
      <w:r w:rsidR="00BB2860" w:rsidRPr="000F4509">
        <w:rPr>
          <w:rFonts w:ascii="Calibri" w:hAnsi="Calibri"/>
          <w:i/>
          <w:iCs/>
          <w:color w:val="000000"/>
          <w:sz w:val="22"/>
          <w:szCs w:val="22"/>
        </w:rPr>
        <w:t>n</w:t>
      </w:r>
      <w:r w:rsidR="00BB2860" w:rsidRPr="000F4509">
        <w:rPr>
          <w:rFonts w:ascii="Calibri" w:hAnsi="Calibri"/>
          <w:color w:val="000000"/>
          <w:sz w:val="22"/>
          <w:szCs w:val="22"/>
        </w:rPr>
        <w:t>=</w:t>
      </w:r>
      <w:r w:rsidR="007F4B39" w:rsidRPr="000F4509">
        <w:rPr>
          <w:rFonts w:ascii="Calibri" w:hAnsi="Calibri"/>
          <w:color w:val="000000"/>
          <w:sz w:val="22"/>
          <w:szCs w:val="22"/>
        </w:rPr>
        <w:t>6,3</w:t>
      </w:r>
      <w:r w:rsidR="00A140C9">
        <w:rPr>
          <w:rFonts w:ascii="Calibri" w:hAnsi="Calibri"/>
          <w:color w:val="000000"/>
          <w:sz w:val="22"/>
          <w:szCs w:val="22"/>
        </w:rPr>
        <w:t>36</w:t>
      </w:r>
      <w:r w:rsidR="00BB2860" w:rsidRPr="000F4509">
        <w:rPr>
          <w:rFonts w:ascii="Calibri" w:hAnsi="Calibri"/>
          <w:color w:val="000000"/>
          <w:sz w:val="22"/>
          <w:szCs w:val="22"/>
        </w:rPr>
        <w:t>)</w:t>
      </w:r>
      <w:r w:rsidR="00BB2860" w:rsidRPr="000F4509">
        <w:rPr>
          <w:rFonts w:ascii="Calibri" w:hAnsi="Calibri"/>
        </w:rPr>
        <w:t xml:space="preserve"> to estimate the adjusted Risk Ratio (RR)</w:t>
      </w:r>
      <w:r w:rsidR="00BB2860" w:rsidRPr="000F4509">
        <w:rPr>
          <w:rFonts w:ascii="Calibri" w:hAnsi="Calibri"/>
          <w:vertAlign w:val="superscript"/>
        </w:rPr>
        <w:t>1</w:t>
      </w:r>
      <w:r w:rsidR="00BB2860" w:rsidRPr="000F4509">
        <w:rPr>
          <w:rFonts w:ascii="Calibri" w:hAnsi="Calibri"/>
        </w:rPr>
        <w:t xml:space="preserve"> between</w:t>
      </w:r>
      <w:r w:rsidR="00E56B33">
        <w:rPr>
          <w:rFonts w:ascii="Calibri" w:hAnsi="Calibri"/>
        </w:rPr>
        <w:t xml:space="preserve">; </w:t>
      </w:r>
      <w:r w:rsidR="008E6125" w:rsidRPr="007376BC">
        <w:rPr>
          <w:rFonts w:ascii="Calibri" w:hAnsi="Calibri"/>
        </w:rPr>
        <w:t xml:space="preserve">preterm </w:t>
      </w:r>
      <w:r w:rsidR="008E6125">
        <w:rPr>
          <w:rFonts w:ascii="Calibri" w:hAnsi="Calibri"/>
        </w:rPr>
        <w:t>birth</w:t>
      </w:r>
      <w:r w:rsidR="008E6125" w:rsidRPr="007376BC">
        <w:rPr>
          <w:rFonts w:ascii="Calibri" w:hAnsi="Calibri"/>
        </w:rPr>
        <w:t xml:space="preserve">, early preterm </w:t>
      </w:r>
      <w:r w:rsidR="008E6125">
        <w:rPr>
          <w:rFonts w:ascii="Calibri" w:hAnsi="Calibri"/>
        </w:rPr>
        <w:t>birth</w:t>
      </w:r>
      <w:r w:rsidR="008E6125" w:rsidRPr="007376BC">
        <w:rPr>
          <w:rFonts w:ascii="Calibri" w:hAnsi="Calibri"/>
        </w:rPr>
        <w:t>, and at least one twin being classified as low birth weight or small for gestational age</w:t>
      </w:r>
      <w:r w:rsidR="00E56B33">
        <w:rPr>
          <w:rFonts w:ascii="Calibri" w:hAnsi="Calibri"/>
        </w:rPr>
        <w:t xml:space="preserve">, and </w:t>
      </w:r>
      <w:r w:rsidR="00E56B33" w:rsidRPr="000F4509">
        <w:rPr>
          <w:rFonts w:ascii="Calibri" w:hAnsi="Calibri"/>
        </w:rPr>
        <w:t>interpregnancy intervals</w:t>
      </w:r>
      <w:r w:rsidR="008E6125" w:rsidRPr="000F4509">
        <w:rPr>
          <w:rFonts w:ascii="Calibri" w:hAnsi="Calibri"/>
        </w:rPr>
        <w:t xml:space="preserve"> </w:t>
      </w:r>
      <w:r w:rsidR="00BB2860" w:rsidRPr="000F4509">
        <w:rPr>
          <w:rFonts w:ascii="Calibri" w:hAnsi="Calibri"/>
        </w:rPr>
        <w:t xml:space="preserve">in twin pregnancies. </w:t>
      </w:r>
    </w:p>
    <w:tbl>
      <w:tblPr>
        <w:tblStyle w:val="TableGrid"/>
        <w:tblpPr w:leftFromText="180" w:rightFromText="180" w:vertAnchor="page" w:horzAnchor="margin" w:tblpY="2058"/>
        <w:tblW w:w="14968" w:type="dxa"/>
        <w:tblLook w:val="04A0" w:firstRow="1" w:lastRow="0" w:firstColumn="1" w:lastColumn="0" w:noHBand="0" w:noVBand="1"/>
      </w:tblPr>
      <w:tblGrid>
        <w:gridCol w:w="1555"/>
        <w:gridCol w:w="1765"/>
        <w:gridCol w:w="1695"/>
        <w:gridCol w:w="1694"/>
        <w:gridCol w:w="1650"/>
        <w:gridCol w:w="1275"/>
        <w:gridCol w:w="1701"/>
        <w:gridCol w:w="1843"/>
        <w:gridCol w:w="1790"/>
      </w:tblGrid>
      <w:tr w:rsidR="003A1E20" w:rsidRPr="006E1545" w14:paraId="58812CE3" w14:textId="77777777" w:rsidTr="008E6125">
        <w:trPr>
          <w:trHeight w:val="142"/>
        </w:trPr>
        <w:tc>
          <w:tcPr>
            <w:tcW w:w="3320" w:type="dxa"/>
            <w:gridSpan w:val="2"/>
            <w:vMerge w:val="restart"/>
            <w:shd w:val="clear" w:color="auto" w:fill="auto"/>
            <w:noWrap/>
            <w:hideMark/>
          </w:tcPr>
          <w:p w14:paraId="054AE7FF" w14:textId="77777777" w:rsidR="003A1E20" w:rsidRPr="00A140C9" w:rsidRDefault="003A1E20" w:rsidP="008E61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Outcome Variable and Cohort</w:t>
            </w:r>
          </w:p>
        </w:tc>
        <w:tc>
          <w:tcPr>
            <w:tcW w:w="11648" w:type="dxa"/>
            <w:gridSpan w:val="7"/>
            <w:shd w:val="clear" w:color="auto" w:fill="auto"/>
            <w:noWrap/>
            <w:hideMark/>
          </w:tcPr>
          <w:p w14:paraId="25B2D424" w14:textId="77777777" w:rsidR="003A1E20" w:rsidRPr="00A140C9" w:rsidRDefault="003A1E20" w:rsidP="008E61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Interpregnancy Interval 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(months)</w:t>
            </w:r>
          </w:p>
        </w:tc>
      </w:tr>
      <w:tr w:rsidR="003A1E20" w:rsidRPr="006E1545" w14:paraId="6F0806A6" w14:textId="77777777" w:rsidTr="008E6125">
        <w:trPr>
          <w:trHeight w:val="142"/>
        </w:trPr>
        <w:tc>
          <w:tcPr>
            <w:tcW w:w="3320" w:type="dxa"/>
            <w:gridSpan w:val="2"/>
            <w:vMerge/>
            <w:shd w:val="clear" w:color="auto" w:fill="auto"/>
            <w:hideMark/>
          </w:tcPr>
          <w:p w14:paraId="6EA3E910" w14:textId="77777777" w:rsidR="003A1E20" w:rsidRPr="008E7528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648" w:type="dxa"/>
            <w:gridSpan w:val="7"/>
            <w:shd w:val="clear" w:color="auto" w:fill="auto"/>
            <w:noWrap/>
            <w:hideMark/>
          </w:tcPr>
          <w:p w14:paraId="2130FA88" w14:textId="77777777" w:rsidR="003A1E20" w:rsidRPr="0069502B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aRR</w:t>
            </w:r>
            <w:proofErr w:type="spellEnd"/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 xml:space="preserve"> [95% CI]</w:t>
            </w:r>
            <w: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3A1E20" w:rsidRPr="006E1545" w14:paraId="77704485" w14:textId="77777777" w:rsidTr="008E6125">
        <w:trPr>
          <w:trHeight w:val="142"/>
        </w:trPr>
        <w:tc>
          <w:tcPr>
            <w:tcW w:w="3320" w:type="dxa"/>
            <w:gridSpan w:val="2"/>
            <w:vMerge/>
            <w:shd w:val="clear" w:color="auto" w:fill="auto"/>
            <w:hideMark/>
          </w:tcPr>
          <w:p w14:paraId="21F406F1" w14:textId="77777777" w:rsidR="003A1E20" w:rsidRPr="008E7528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695" w:type="dxa"/>
            <w:shd w:val="clear" w:color="auto" w:fill="auto"/>
            <w:noWrap/>
            <w:hideMark/>
          </w:tcPr>
          <w:p w14:paraId="29BB101D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&lt;6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0865E3BB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6-11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47DE4371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12-17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4CE1CF8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18-23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3A248B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24-59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B98C927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60-119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5F69C325" w14:textId="77777777" w:rsidR="003A1E20" w:rsidRPr="00A140C9" w:rsidRDefault="003A1E20" w:rsidP="008E61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≥120</w:t>
            </w:r>
          </w:p>
        </w:tc>
      </w:tr>
      <w:tr w:rsidR="003A1E20" w:rsidRPr="006E1545" w14:paraId="14ACD2A9" w14:textId="77777777" w:rsidTr="008E6125">
        <w:trPr>
          <w:trHeight w:val="142"/>
        </w:trPr>
        <w:tc>
          <w:tcPr>
            <w:tcW w:w="1555" w:type="dxa"/>
            <w:vMerge w:val="restart"/>
            <w:shd w:val="clear" w:color="auto" w:fill="auto"/>
            <w:hideMark/>
          </w:tcPr>
          <w:p w14:paraId="2901999B" w14:textId="77777777" w:rsidR="003A1E20" w:rsidRPr="004C3B28" w:rsidRDefault="003A1E20" w:rsidP="008E61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Preterm Birth</w:t>
            </w:r>
          </w:p>
        </w:tc>
        <w:tc>
          <w:tcPr>
            <w:tcW w:w="1765" w:type="dxa"/>
            <w:shd w:val="clear" w:color="auto" w:fill="auto"/>
            <w:noWrap/>
            <w:hideMark/>
          </w:tcPr>
          <w:p w14:paraId="3D6E8961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Complete Cases</w:t>
            </w:r>
          </w:p>
          <w:p w14:paraId="54991F4F" w14:textId="77777777" w:rsidR="003A1E20" w:rsidRPr="00823005" w:rsidRDefault="003A1E20" w:rsidP="008E6125">
            <w:pPr>
              <w:rPr>
                <w:rFonts w:ascii="Calibri" w:hAnsi="Calibri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927 (53.8)</w:t>
            </w:r>
            <w: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11530812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1.05 [0.93-1.18]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3969635F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0.96 [0.87-1.06]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1B15FC45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0.97 [0.89-1.06]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57BA4DB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3702B77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1.02 [0.95-1.1]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406020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1.10 [1.01-1.21]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7DB49B0A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1.24 [1.09-1.41]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3A1E20" w:rsidRPr="006E1545" w14:paraId="6637EDDC" w14:textId="77777777" w:rsidTr="008E6125">
        <w:trPr>
          <w:trHeight w:val="142"/>
        </w:trPr>
        <w:tc>
          <w:tcPr>
            <w:tcW w:w="1555" w:type="dxa"/>
            <w:vMerge/>
            <w:shd w:val="clear" w:color="auto" w:fill="auto"/>
            <w:hideMark/>
          </w:tcPr>
          <w:p w14:paraId="451A52F8" w14:textId="77777777" w:rsidR="003A1E20" w:rsidRPr="004C3B28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auto"/>
            <w:noWrap/>
            <w:hideMark/>
          </w:tcPr>
          <w:p w14:paraId="1DEDC911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3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64743E7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3,353 (52.9)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3704CDA2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1.05 [0.94-1.18]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4E519C16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0.99 [0.90-1.08]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2BDDE8D6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0.97 [0.89-1.05]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B3A2258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448A8D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1.04 [0.97-1.12]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083EB02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1.12 [1.02-1.22]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3FDB96E0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1.25 [1.10-1.41]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3A1E20" w:rsidRPr="006E1545" w14:paraId="7D325EF8" w14:textId="77777777" w:rsidTr="008E6125">
        <w:trPr>
          <w:trHeight w:val="142"/>
        </w:trPr>
        <w:tc>
          <w:tcPr>
            <w:tcW w:w="1555" w:type="dxa"/>
            <w:vMerge w:val="restart"/>
            <w:shd w:val="clear" w:color="auto" w:fill="auto"/>
            <w:hideMark/>
          </w:tcPr>
          <w:p w14:paraId="0AACECA3" w14:textId="77777777" w:rsidR="003A1E20" w:rsidRPr="004C3B28" w:rsidRDefault="003A1E20" w:rsidP="008E61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Early Preterm Birth</w:t>
            </w:r>
          </w:p>
        </w:tc>
        <w:tc>
          <w:tcPr>
            <w:tcW w:w="1765" w:type="dxa"/>
            <w:shd w:val="clear" w:color="auto" w:fill="auto"/>
            <w:noWrap/>
            <w:hideMark/>
          </w:tcPr>
          <w:p w14:paraId="26FEE948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Complete Cases </w:t>
            </w:r>
          </w:p>
          <w:p w14:paraId="1C482E40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830 (15.3)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1822FE7B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1.34 [1.00-1.79]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11897520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1.02 [0.80-1.31]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615F0831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0.98 [0.78-1.23]</w:t>
            </w:r>
          </w:p>
        </w:tc>
        <w:tc>
          <w:tcPr>
            <w:tcW w:w="1275" w:type="dxa"/>
            <w:shd w:val="clear" w:color="auto" w:fill="auto"/>
          </w:tcPr>
          <w:p w14:paraId="15CA2927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7997F7C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 [0.91-1.34]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BC6202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1.17 [0.92-1.5]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2408B5C7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1.24 [0.86-1.81]</w:t>
            </w:r>
          </w:p>
        </w:tc>
      </w:tr>
      <w:tr w:rsidR="003A1E20" w:rsidRPr="006E1545" w14:paraId="30F782C7" w14:textId="77777777" w:rsidTr="008E6125">
        <w:trPr>
          <w:trHeight w:val="142"/>
        </w:trPr>
        <w:tc>
          <w:tcPr>
            <w:tcW w:w="1555" w:type="dxa"/>
            <w:vMerge/>
            <w:shd w:val="clear" w:color="auto" w:fill="auto"/>
            <w:hideMark/>
          </w:tcPr>
          <w:p w14:paraId="10723B78" w14:textId="77777777" w:rsidR="003A1E20" w:rsidRPr="004C3B28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auto"/>
            <w:noWrap/>
            <w:hideMark/>
          </w:tcPr>
          <w:p w14:paraId="09602950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491D96D0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964 (15.2)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0F2F7E9C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1.41 [1.08-1.83]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2C18E05E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1.17 [0.94-1.46]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51644ABE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0.99 [0.8-1.23]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F9437A3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272F2C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1.16 [0.96-1.39]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E498559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1.19 [0.94-1.51]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558D836B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1.42 [1.01-2.00]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3A1E20" w:rsidRPr="006E1545" w14:paraId="4E01E8F8" w14:textId="77777777" w:rsidTr="008E6125">
        <w:trPr>
          <w:trHeight w:val="80"/>
        </w:trPr>
        <w:tc>
          <w:tcPr>
            <w:tcW w:w="1555" w:type="dxa"/>
            <w:vMerge w:val="restart"/>
            <w:shd w:val="clear" w:color="auto" w:fill="auto"/>
            <w:hideMark/>
          </w:tcPr>
          <w:p w14:paraId="2260DD25" w14:textId="77777777" w:rsidR="003A1E20" w:rsidRPr="004C3B28" w:rsidRDefault="003A1E20" w:rsidP="008E61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Small for Gestational Age</w:t>
            </w:r>
          </w:p>
        </w:tc>
        <w:tc>
          <w:tcPr>
            <w:tcW w:w="1765" w:type="dxa"/>
            <w:shd w:val="clear" w:color="auto" w:fill="auto"/>
            <w:noWrap/>
            <w:hideMark/>
          </w:tcPr>
          <w:p w14:paraId="7910878A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Complete Cases </w:t>
            </w:r>
          </w:p>
          <w:p w14:paraId="0A2CB4B1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831 (15.3)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701CB201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1.39 [1.01-1.91]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17E5CA0D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1.32 [1.04-1.69]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65850799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1.28 [1.02-1.61]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B815F3C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2F54CA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1.23 [1.01-1.51]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D4BAF9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1.29 [1.01-1.66]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3B15CA62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1.33 [0.90-1.99]</w:t>
            </w:r>
          </w:p>
        </w:tc>
      </w:tr>
      <w:tr w:rsidR="003A1E20" w:rsidRPr="006E1545" w14:paraId="39065D4C" w14:textId="77777777" w:rsidTr="008E6125">
        <w:trPr>
          <w:trHeight w:val="142"/>
        </w:trPr>
        <w:tc>
          <w:tcPr>
            <w:tcW w:w="1555" w:type="dxa"/>
            <w:vMerge/>
            <w:shd w:val="clear" w:color="auto" w:fill="auto"/>
            <w:hideMark/>
          </w:tcPr>
          <w:p w14:paraId="3A5343FE" w14:textId="77777777" w:rsidR="003A1E20" w:rsidRPr="004C3B28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auto"/>
            <w:noWrap/>
            <w:hideMark/>
          </w:tcPr>
          <w:p w14:paraId="27642F35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 xml:space="preserve"> 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983 (15.5)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4973C61E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1.20 [0.90-1.59]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798439C6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1.24 [1.01-1.54]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60A948B4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1.14 [0.93-1.40]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9571142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3DF215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1.14 [0.95-1.36]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7CF90D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1.19 [0.95-1.51]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286B5771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1.30 [0.90-1.86]</w:t>
            </w:r>
          </w:p>
        </w:tc>
      </w:tr>
      <w:tr w:rsidR="003A1E20" w:rsidRPr="006E1545" w14:paraId="30F0FB76" w14:textId="77777777" w:rsidTr="008E6125">
        <w:trPr>
          <w:trHeight w:val="80"/>
        </w:trPr>
        <w:tc>
          <w:tcPr>
            <w:tcW w:w="1555" w:type="dxa"/>
            <w:vMerge w:val="restart"/>
            <w:shd w:val="clear" w:color="auto" w:fill="auto"/>
            <w:noWrap/>
            <w:hideMark/>
          </w:tcPr>
          <w:p w14:paraId="4435FEE1" w14:textId="77777777" w:rsidR="003A1E20" w:rsidRPr="004C3B28" w:rsidRDefault="003A1E20" w:rsidP="008E61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Low Birth Weight</w:t>
            </w:r>
          </w:p>
        </w:tc>
        <w:tc>
          <w:tcPr>
            <w:tcW w:w="1765" w:type="dxa"/>
            <w:shd w:val="clear" w:color="auto" w:fill="auto"/>
            <w:noWrap/>
            <w:hideMark/>
          </w:tcPr>
          <w:p w14:paraId="667FE882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Complete Cases</w:t>
            </w:r>
          </w:p>
          <w:p w14:paraId="5407BD35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081 (56.7)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47F28F5E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1.19 [1.07-1.33]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3F72DF51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1.07 [0.98-1.17]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34EDFBEC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1.05 [0.96-1.14]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8E649E1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ACF89C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1.07 [1.00-1.16]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7CA312A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1.19 [1.08-1.30]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22CD16D0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1.19 [1.04-1.36]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3A1E20" w:rsidRPr="006E1545" w14:paraId="209D9A6F" w14:textId="77777777" w:rsidTr="008E6125">
        <w:trPr>
          <w:trHeight w:val="142"/>
        </w:trPr>
        <w:tc>
          <w:tcPr>
            <w:tcW w:w="1555" w:type="dxa"/>
            <w:vMerge/>
            <w:shd w:val="clear" w:color="auto" w:fill="auto"/>
            <w:hideMark/>
          </w:tcPr>
          <w:p w14:paraId="27EBA5CD" w14:textId="77777777" w:rsidR="003A1E20" w:rsidRPr="004C3B28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auto"/>
            <w:noWrap/>
            <w:hideMark/>
          </w:tcPr>
          <w:p w14:paraId="16446B56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 w:rsidRPr="00A140C9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 xml:space="preserve"> n=</w:t>
            </w: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3,590 (56.7)</w:t>
            </w:r>
          </w:p>
        </w:tc>
        <w:tc>
          <w:tcPr>
            <w:tcW w:w="1695" w:type="dxa"/>
            <w:shd w:val="clear" w:color="auto" w:fill="auto"/>
            <w:noWrap/>
            <w:hideMark/>
          </w:tcPr>
          <w:p w14:paraId="59D68F1E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1.16 [1.06-1.28]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4" w:type="dxa"/>
            <w:shd w:val="clear" w:color="auto" w:fill="auto"/>
            <w:noWrap/>
            <w:hideMark/>
          </w:tcPr>
          <w:p w14:paraId="173D59AD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1.09 [1.01-1.19]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50" w:type="dxa"/>
            <w:shd w:val="clear" w:color="auto" w:fill="auto"/>
            <w:noWrap/>
            <w:hideMark/>
          </w:tcPr>
          <w:p w14:paraId="27A60B47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1.01 [0.93-1.09]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80B7CEF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C4A401" w14:textId="77777777" w:rsidR="003A1E20" w:rsidRPr="00A140C9" w:rsidRDefault="003A1E20" w:rsidP="008E6125">
            <w:pPr>
              <w:rPr>
                <w:rFonts w:ascii="Calibri" w:hAnsi="Calibri"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color w:val="000000"/>
                <w:sz w:val="20"/>
                <w:szCs w:val="20"/>
              </w:rPr>
              <w:t>1.06 [0.99-1.14]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1D4A9A2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1.17 [1.08-1.28]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90" w:type="dxa"/>
            <w:shd w:val="clear" w:color="auto" w:fill="auto"/>
            <w:noWrap/>
            <w:hideMark/>
          </w:tcPr>
          <w:p w14:paraId="767C7B93" w14:textId="77777777" w:rsidR="003A1E20" w:rsidRPr="00A140C9" w:rsidRDefault="003A1E20" w:rsidP="008E61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1.20 [1.05-1.36]</w:t>
            </w:r>
            <w:r w:rsidRPr="00A140C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</w:tbl>
    <w:p w14:paraId="747E4FB3" w14:textId="56AC03C8" w:rsidR="00A4589B" w:rsidRPr="00BB2860" w:rsidRDefault="00BB2860" w:rsidP="00A4589B">
      <w:pPr>
        <w:rPr>
          <w:rFonts w:asciiTheme="minorHAnsi" w:hAnsiTheme="minorHAnsi"/>
          <w:color w:val="000000"/>
          <w:sz w:val="20"/>
          <w:szCs w:val="20"/>
        </w:rPr>
      </w:pPr>
      <w:r w:rsidRPr="007376BC">
        <w:rPr>
          <w:rFonts w:asciiTheme="minorHAnsi" w:hAnsiTheme="minorHAnsi"/>
          <w:color w:val="000000"/>
          <w:sz w:val="20"/>
          <w:szCs w:val="20"/>
        </w:rPr>
        <w:t xml:space="preserve">IPI was defined as the time between the </w:t>
      </w:r>
      <w:r>
        <w:rPr>
          <w:rFonts w:asciiTheme="minorHAnsi" w:hAnsiTheme="minorHAnsi"/>
          <w:color w:val="000000"/>
          <w:sz w:val="20"/>
          <w:szCs w:val="20"/>
        </w:rPr>
        <w:t>birth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of twins (i.e., IPI cohort pregnancy) and the start of the subsequent pregnancy. </w:t>
      </w:r>
    </w:p>
    <w:p w14:paraId="191551F4" w14:textId="77777777" w:rsidR="00BB2860" w:rsidRPr="007376BC" w:rsidRDefault="00BB2860" w:rsidP="00BB2860">
      <w:pPr>
        <w:rPr>
          <w:rFonts w:asciiTheme="minorHAnsi" w:hAnsiTheme="minorHAnsi"/>
          <w:color w:val="000000"/>
          <w:sz w:val="20"/>
          <w:szCs w:val="20"/>
        </w:rPr>
      </w:pPr>
      <w:r w:rsidRPr="007376BC">
        <w:rPr>
          <w:rFonts w:asciiTheme="minorHAnsi" w:hAnsiTheme="minorHAnsi"/>
          <w:color w:val="000000"/>
          <w:sz w:val="20"/>
          <w:szCs w:val="20"/>
          <w:vertAlign w:val="superscript"/>
        </w:rPr>
        <w:t>1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Data is presented as relative risk [95% Confidence Intervals].  </w:t>
      </w:r>
    </w:p>
    <w:p w14:paraId="2DC02DB9" w14:textId="09367247" w:rsidR="00BB2860" w:rsidRDefault="0069502B" w:rsidP="00BB286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  <w:vertAlign w:val="superscript"/>
        </w:rPr>
        <w:t>2</w:t>
      </w:r>
      <w:r w:rsidR="00BB2860" w:rsidRPr="00BB2860">
        <w:rPr>
          <w:rFonts w:asciiTheme="minorHAnsi" w:hAnsiTheme="minorHAnsi"/>
          <w:color w:val="000000"/>
          <w:sz w:val="20"/>
          <w:szCs w:val="20"/>
        </w:rPr>
        <w:t xml:space="preserve">Number of </w:t>
      </w:r>
      <w:r w:rsidR="00BB2860">
        <w:rPr>
          <w:rFonts w:asciiTheme="minorHAnsi" w:hAnsiTheme="minorHAnsi"/>
          <w:color w:val="000000"/>
          <w:sz w:val="20"/>
          <w:szCs w:val="20"/>
        </w:rPr>
        <w:t>pregnancies</w:t>
      </w:r>
      <w:r w:rsidR="00BB2860" w:rsidRPr="00BB2860">
        <w:rPr>
          <w:rFonts w:asciiTheme="minorHAnsi" w:hAnsiTheme="minorHAnsi"/>
          <w:color w:val="000000"/>
          <w:sz w:val="20"/>
          <w:szCs w:val="20"/>
        </w:rPr>
        <w:t xml:space="preserve"> (percentage of </w:t>
      </w:r>
      <w:r w:rsidR="00BB2860">
        <w:rPr>
          <w:rFonts w:asciiTheme="minorHAnsi" w:hAnsiTheme="minorHAnsi"/>
          <w:color w:val="000000"/>
          <w:sz w:val="20"/>
          <w:szCs w:val="20"/>
        </w:rPr>
        <w:t>pregnancies</w:t>
      </w:r>
      <w:r w:rsidR="00BB2860" w:rsidRPr="00BB2860">
        <w:rPr>
          <w:rFonts w:asciiTheme="minorHAnsi" w:hAnsiTheme="minorHAnsi"/>
          <w:color w:val="000000"/>
          <w:sz w:val="20"/>
          <w:szCs w:val="20"/>
        </w:rPr>
        <w:t>)</w:t>
      </w:r>
      <w:r w:rsidR="00BB2860">
        <w:rPr>
          <w:rFonts w:asciiTheme="minorHAnsi" w:hAnsiTheme="minorHAnsi"/>
          <w:color w:val="000000"/>
          <w:sz w:val="20"/>
          <w:szCs w:val="20"/>
        </w:rPr>
        <w:t xml:space="preserve"> with</w:t>
      </w:r>
      <w:r w:rsidR="00BB2860" w:rsidRPr="00BB2860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BB2860" w:rsidRPr="007376BC">
        <w:rPr>
          <w:rFonts w:asciiTheme="minorHAnsi" w:hAnsiTheme="minorHAnsi"/>
          <w:sz w:val="20"/>
          <w:szCs w:val="20"/>
        </w:rPr>
        <w:t>each respective outcome</w:t>
      </w:r>
      <w:r w:rsidR="00BB2860">
        <w:rPr>
          <w:rFonts w:asciiTheme="minorHAnsi" w:hAnsiTheme="minorHAnsi"/>
          <w:sz w:val="20"/>
          <w:szCs w:val="20"/>
        </w:rPr>
        <w:t>.</w:t>
      </w:r>
    </w:p>
    <w:p w14:paraId="08CABA61" w14:textId="4FE3579E" w:rsidR="0069502B" w:rsidRPr="00BB2860" w:rsidRDefault="0069502B" w:rsidP="00BB2860">
      <w:pPr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sz w:val="20"/>
          <w:szCs w:val="20"/>
          <w:vertAlign w:val="superscript"/>
        </w:rPr>
        <w:t>3</w:t>
      </w:r>
      <w:r w:rsidRPr="007376BC">
        <w:rPr>
          <w:rFonts w:asciiTheme="minorHAnsi" w:hAnsiTheme="minorHAnsi"/>
          <w:sz w:val="20"/>
          <w:szCs w:val="20"/>
        </w:rPr>
        <w:t>All</w:t>
      </w:r>
      <w:r>
        <w:rPr>
          <w:rFonts w:asciiTheme="minorHAnsi" w:hAnsiTheme="minorHAnsi"/>
          <w:sz w:val="20"/>
          <w:szCs w:val="20"/>
        </w:rPr>
        <w:t xml:space="preserve"> </w:t>
      </w:r>
      <w:r w:rsidRPr="0069502B">
        <w:rPr>
          <w:rFonts w:asciiTheme="minorHAnsi" w:hAnsiTheme="minorHAnsi"/>
          <w:sz w:val="20"/>
          <w:szCs w:val="20"/>
        </w:rPr>
        <w:t>data was based on pooled analysis from 20 imputed datasets</w:t>
      </w:r>
      <w:r w:rsidRPr="007376BC">
        <w:rPr>
          <w:rFonts w:asciiTheme="minorHAnsi" w:hAnsiTheme="minorHAnsi"/>
          <w:sz w:val="20"/>
          <w:szCs w:val="20"/>
        </w:rPr>
        <w:t xml:space="preserve"> for parity, birth year category, maternal ethnicity, maternal marital status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 xml:space="preserve">, maternal age at time of birth, maternal occupational status scale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>, previous maternal history for each respective outcome variable, and IRSD category</w:t>
      </w:r>
      <w:r>
        <w:rPr>
          <w:rFonts w:asciiTheme="minorHAnsi" w:hAnsiTheme="minorHAnsi"/>
          <w:sz w:val="20"/>
          <w:szCs w:val="20"/>
        </w:rPr>
        <w:t>, with respect to the twin pregnancy</w:t>
      </w:r>
      <w:r w:rsidRPr="007376BC">
        <w:rPr>
          <w:rFonts w:asciiTheme="minorHAnsi" w:hAnsiTheme="minorHAnsi"/>
          <w:sz w:val="20"/>
          <w:szCs w:val="20"/>
        </w:rPr>
        <w:t>.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14:paraId="1EB89500" w14:textId="3D59585A" w:rsidR="00D20441" w:rsidRDefault="00BB2860">
      <w:pPr>
        <w:rPr>
          <w:rFonts w:asciiTheme="minorHAnsi" w:hAnsiTheme="minorHAnsi"/>
          <w:sz w:val="20"/>
          <w:szCs w:val="20"/>
        </w:rPr>
      </w:pPr>
      <w:r w:rsidRPr="00BB2860">
        <w:rPr>
          <w:rFonts w:asciiTheme="minorHAnsi" w:hAnsiTheme="minorHAnsi"/>
          <w:sz w:val="20"/>
          <w:szCs w:val="20"/>
          <w:vertAlign w:val="superscript"/>
        </w:rPr>
        <w:t>***</w:t>
      </w:r>
      <w:r w:rsidRPr="007376BC">
        <w:rPr>
          <w:rFonts w:asciiTheme="minorHAnsi" w:hAnsiTheme="minorHAnsi"/>
          <w:sz w:val="20"/>
          <w:szCs w:val="20"/>
        </w:rPr>
        <w:t xml:space="preserve">p&lt;0.001, </w:t>
      </w:r>
      <w:r w:rsidRPr="00BB2860">
        <w:rPr>
          <w:rFonts w:asciiTheme="minorHAnsi" w:hAnsiTheme="minorHAnsi"/>
          <w:sz w:val="20"/>
          <w:szCs w:val="20"/>
          <w:vertAlign w:val="superscript"/>
        </w:rPr>
        <w:t>**</w:t>
      </w:r>
      <w:r w:rsidRPr="007376BC">
        <w:rPr>
          <w:rFonts w:asciiTheme="minorHAnsi" w:hAnsiTheme="minorHAnsi"/>
          <w:sz w:val="20"/>
          <w:szCs w:val="20"/>
        </w:rPr>
        <w:t>p&lt;0.01,</w:t>
      </w:r>
      <w:r w:rsidRPr="00BB2860">
        <w:rPr>
          <w:rFonts w:asciiTheme="minorHAnsi" w:hAnsiTheme="minorHAnsi"/>
          <w:sz w:val="20"/>
          <w:szCs w:val="20"/>
          <w:vertAlign w:val="superscript"/>
        </w:rPr>
        <w:t xml:space="preserve"> *</w:t>
      </w:r>
      <w:r w:rsidRPr="007376BC">
        <w:rPr>
          <w:rFonts w:asciiTheme="minorHAnsi" w:hAnsiTheme="minorHAnsi"/>
          <w:sz w:val="20"/>
          <w:szCs w:val="20"/>
        </w:rPr>
        <w:t>p&lt;0.05</w:t>
      </w:r>
      <w:r>
        <w:rPr>
          <w:rFonts w:asciiTheme="minorHAnsi" w:hAnsiTheme="minorHAnsi"/>
          <w:sz w:val="20"/>
          <w:szCs w:val="20"/>
        </w:rPr>
        <w:t xml:space="preserve">. </w:t>
      </w:r>
    </w:p>
    <w:p w14:paraId="279F5761" w14:textId="77777777" w:rsidR="00D31B2A" w:rsidRDefault="00D31B2A"/>
    <w:p w14:paraId="1A62C3D4" w14:textId="3A2C493E" w:rsidR="00A4589B" w:rsidRDefault="00A4589B">
      <w:r>
        <w:br w:type="page"/>
      </w:r>
    </w:p>
    <w:p w14:paraId="3ECE1601" w14:textId="6C5BC7DE" w:rsidR="00A4589B" w:rsidRPr="000F4509" w:rsidRDefault="00A4589B">
      <w:pPr>
        <w:rPr>
          <w:rFonts w:ascii="Calibri" w:hAnsi="Calibri"/>
          <w:b/>
          <w:bCs/>
        </w:rPr>
      </w:pPr>
      <w:r w:rsidRPr="000F4509">
        <w:rPr>
          <w:rFonts w:ascii="Calibri" w:hAnsi="Calibri"/>
          <w:b/>
          <w:bCs/>
        </w:rPr>
        <w:lastRenderedPageBreak/>
        <w:t xml:space="preserve">Supplementary Table 2. </w:t>
      </w:r>
      <w:r w:rsidR="00BB2860" w:rsidRPr="000F4509">
        <w:rPr>
          <w:rFonts w:ascii="Calibri" w:hAnsi="Calibri"/>
        </w:rPr>
        <w:t>Comparison of results from the complete case dataset (</w:t>
      </w:r>
      <w:r w:rsidR="00BB2860" w:rsidRPr="000F4509">
        <w:rPr>
          <w:rFonts w:ascii="Calibri" w:hAnsi="Calibri"/>
          <w:i/>
          <w:iCs/>
          <w:color w:val="000000"/>
          <w:sz w:val="22"/>
          <w:szCs w:val="22"/>
        </w:rPr>
        <w:t>n</w:t>
      </w:r>
      <w:r w:rsidR="00BB2860" w:rsidRPr="000F4509">
        <w:rPr>
          <w:rFonts w:ascii="Calibri" w:hAnsi="Calibri"/>
          <w:color w:val="000000"/>
          <w:sz w:val="22"/>
          <w:szCs w:val="22"/>
        </w:rPr>
        <w:t>=2</w:t>
      </w:r>
      <w:r w:rsidR="007F4B39" w:rsidRPr="000F4509">
        <w:rPr>
          <w:rFonts w:ascii="Calibri" w:hAnsi="Calibri"/>
          <w:color w:val="000000"/>
          <w:sz w:val="22"/>
          <w:szCs w:val="22"/>
        </w:rPr>
        <w:t>,</w:t>
      </w:r>
      <w:r w:rsidR="00BB2860" w:rsidRPr="000F4509">
        <w:rPr>
          <w:rFonts w:ascii="Calibri" w:hAnsi="Calibri"/>
          <w:color w:val="000000"/>
          <w:sz w:val="22"/>
          <w:szCs w:val="22"/>
        </w:rPr>
        <w:t>722</w:t>
      </w:r>
      <w:r w:rsidR="00BB2860" w:rsidRPr="000F4509">
        <w:rPr>
          <w:rFonts w:ascii="Calibri" w:hAnsi="Calibri"/>
        </w:rPr>
        <w:t>) versus imputed dataset (</w:t>
      </w:r>
      <w:r w:rsidR="00BB2860" w:rsidRPr="000F4509">
        <w:rPr>
          <w:rFonts w:ascii="Calibri" w:hAnsi="Calibri"/>
          <w:i/>
          <w:iCs/>
          <w:color w:val="000000"/>
          <w:sz w:val="22"/>
          <w:szCs w:val="22"/>
        </w:rPr>
        <w:t>n</w:t>
      </w:r>
      <w:r w:rsidR="00BB2860" w:rsidRPr="000F4509">
        <w:rPr>
          <w:rFonts w:ascii="Calibri" w:hAnsi="Calibri"/>
          <w:color w:val="000000"/>
          <w:sz w:val="22"/>
          <w:szCs w:val="22"/>
        </w:rPr>
        <w:t>=</w:t>
      </w:r>
      <w:r w:rsidR="007F4B39" w:rsidRPr="000F4509">
        <w:rPr>
          <w:rFonts w:ascii="Calibri" w:hAnsi="Calibri"/>
          <w:color w:val="000000"/>
          <w:sz w:val="22"/>
          <w:szCs w:val="22"/>
        </w:rPr>
        <w:t>3,531</w:t>
      </w:r>
      <w:r w:rsidR="00BB2860" w:rsidRPr="000F4509">
        <w:rPr>
          <w:rFonts w:ascii="Calibri" w:hAnsi="Calibri"/>
          <w:color w:val="000000"/>
          <w:sz w:val="22"/>
          <w:szCs w:val="22"/>
        </w:rPr>
        <w:t>)</w:t>
      </w:r>
      <w:r w:rsidR="00BB2860" w:rsidRPr="000F4509">
        <w:rPr>
          <w:rFonts w:ascii="Calibri" w:hAnsi="Calibri"/>
        </w:rPr>
        <w:t xml:space="preserve"> to estimate the adjusted Risk Ratio (RR)</w:t>
      </w:r>
      <w:r w:rsidR="00BB2860" w:rsidRPr="000F4509">
        <w:rPr>
          <w:rFonts w:ascii="Calibri" w:hAnsi="Calibri"/>
          <w:vertAlign w:val="superscript"/>
        </w:rPr>
        <w:t>1</w:t>
      </w:r>
      <w:r w:rsidR="00BB2860" w:rsidRPr="000F4509">
        <w:rPr>
          <w:rFonts w:ascii="Calibri" w:hAnsi="Calibri"/>
        </w:rPr>
        <w:t xml:space="preserve"> between</w:t>
      </w:r>
      <w:r w:rsidR="00E56B33">
        <w:rPr>
          <w:rFonts w:ascii="Calibri" w:hAnsi="Calibri"/>
        </w:rPr>
        <w:t xml:space="preserve">; </w:t>
      </w:r>
      <w:r w:rsidR="008E6125" w:rsidRPr="007376BC">
        <w:rPr>
          <w:rFonts w:ascii="Calibri" w:hAnsi="Calibri"/>
        </w:rPr>
        <w:t xml:space="preserve">preterm </w:t>
      </w:r>
      <w:r w:rsidR="008E6125">
        <w:rPr>
          <w:rFonts w:ascii="Calibri" w:hAnsi="Calibri"/>
        </w:rPr>
        <w:t>birth</w:t>
      </w:r>
      <w:r w:rsidR="008E6125" w:rsidRPr="007376BC">
        <w:rPr>
          <w:rFonts w:ascii="Calibri" w:hAnsi="Calibri"/>
        </w:rPr>
        <w:t xml:space="preserve">, early preterm </w:t>
      </w:r>
      <w:r w:rsidR="008E6125">
        <w:rPr>
          <w:rFonts w:ascii="Calibri" w:hAnsi="Calibri"/>
        </w:rPr>
        <w:t>birth</w:t>
      </w:r>
      <w:r w:rsidR="008E6125" w:rsidRPr="007376BC">
        <w:rPr>
          <w:rFonts w:ascii="Calibri" w:hAnsi="Calibri"/>
        </w:rPr>
        <w:t>, and at least one twin being classified as low birth weight or small for gestational age</w:t>
      </w:r>
      <w:r w:rsidR="00E56B33">
        <w:rPr>
          <w:rFonts w:ascii="Calibri" w:hAnsi="Calibri"/>
        </w:rPr>
        <w:t xml:space="preserve">, and </w:t>
      </w:r>
      <w:r w:rsidR="00E56B33" w:rsidRPr="000F4509">
        <w:rPr>
          <w:rFonts w:ascii="Calibri" w:hAnsi="Calibri"/>
        </w:rPr>
        <w:t>post-birth interpregnancy intervals in twin pregnancies.</w:t>
      </w:r>
    </w:p>
    <w:tbl>
      <w:tblPr>
        <w:tblStyle w:val="TableGrid"/>
        <w:tblW w:w="14952" w:type="dxa"/>
        <w:tblLook w:val="04A0" w:firstRow="1" w:lastRow="0" w:firstColumn="1" w:lastColumn="0" w:noHBand="0" w:noVBand="1"/>
      </w:tblPr>
      <w:tblGrid>
        <w:gridCol w:w="1555"/>
        <w:gridCol w:w="1559"/>
        <w:gridCol w:w="1928"/>
        <w:gridCol w:w="1728"/>
        <w:gridCol w:w="1707"/>
        <w:gridCol w:w="1287"/>
        <w:gridCol w:w="1728"/>
        <w:gridCol w:w="1728"/>
        <w:gridCol w:w="1732"/>
      </w:tblGrid>
      <w:tr w:rsidR="00B24713" w:rsidRPr="00BB2860" w14:paraId="6AD993A0" w14:textId="77777777" w:rsidTr="00A4589B">
        <w:trPr>
          <w:trHeight w:val="257"/>
        </w:trPr>
        <w:tc>
          <w:tcPr>
            <w:tcW w:w="3114" w:type="dxa"/>
            <w:gridSpan w:val="2"/>
            <w:vMerge w:val="restart"/>
            <w:noWrap/>
            <w:hideMark/>
          </w:tcPr>
          <w:p w14:paraId="0A7B836D" w14:textId="77777777" w:rsidR="00B24713" w:rsidRPr="00BB2860" w:rsidRDefault="00B247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Outcome Variable and Cohort</w:t>
            </w:r>
          </w:p>
        </w:tc>
        <w:tc>
          <w:tcPr>
            <w:tcW w:w="11838" w:type="dxa"/>
            <w:gridSpan w:val="7"/>
            <w:noWrap/>
            <w:hideMark/>
          </w:tcPr>
          <w:p w14:paraId="3F6D9AD4" w14:textId="77777777" w:rsidR="00B24713" w:rsidRPr="00BB2860" w:rsidRDefault="00B2471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Post-Birth Interpregnancy Interval 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(months)</w:t>
            </w:r>
          </w:p>
        </w:tc>
      </w:tr>
      <w:tr w:rsidR="00B24713" w:rsidRPr="00BB2860" w14:paraId="08239F41" w14:textId="77777777" w:rsidTr="00A4589B">
        <w:trPr>
          <w:trHeight w:val="257"/>
        </w:trPr>
        <w:tc>
          <w:tcPr>
            <w:tcW w:w="3114" w:type="dxa"/>
            <w:gridSpan w:val="2"/>
            <w:vMerge/>
            <w:hideMark/>
          </w:tcPr>
          <w:p w14:paraId="38014E72" w14:textId="77777777" w:rsidR="00B24713" w:rsidRPr="00BB2860" w:rsidRDefault="00B2471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38" w:type="dxa"/>
            <w:gridSpan w:val="7"/>
            <w:noWrap/>
            <w:hideMark/>
          </w:tcPr>
          <w:p w14:paraId="252B45DB" w14:textId="6FBA2136" w:rsidR="00B24713" w:rsidRPr="0069502B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aRR</w:t>
            </w:r>
            <w:proofErr w:type="spellEnd"/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 xml:space="preserve"> [95% CI]</w:t>
            </w:r>
            <w:r w:rsidR="0069502B"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E30B5B" w:rsidRPr="00BB2860" w14:paraId="0A93DC4A" w14:textId="77777777" w:rsidTr="00A4589B">
        <w:trPr>
          <w:trHeight w:val="257"/>
        </w:trPr>
        <w:tc>
          <w:tcPr>
            <w:tcW w:w="3114" w:type="dxa"/>
            <w:gridSpan w:val="2"/>
            <w:vMerge/>
            <w:hideMark/>
          </w:tcPr>
          <w:p w14:paraId="59A13908" w14:textId="77777777" w:rsidR="00B24713" w:rsidRPr="00BB2860" w:rsidRDefault="00B2471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noWrap/>
            <w:hideMark/>
          </w:tcPr>
          <w:p w14:paraId="1915DF7F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&lt;6</w:t>
            </w:r>
          </w:p>
        </w:tc>
        <w:tc>
          <w:tcPr>
            <w:tcW w:w="1728" w:type="dxa"/>
            <w:noWrap/>
            <w:hideMark/>
          </w:tcPr>
          <w:p w14:paraId="772BBAB7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6-11</w:t>
            </w:r>
          </w:p>
        </w:tc>
        <w:tc>
          <w:tcPr>
            <w:tcW w:w="1707" w:type="dxa"/>
            <w:noWrap/>
            <w:hideMark/>
          </w:tcPr>
          <w:p w14:paraId="63A6E56E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12-17</w:t>
            </w:r>
          </w:p>
        </w:tc>
        <w:tc>
          <w:tcPr>
            <w:tcW w:w="1287" w:type="dxa"/>
            <w:noWrap/>
            <w:hideMark/>
          </w:tcPr>
          <w:p w14:paraId="14BC9CFB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18-23</w:t>
            </w:r>
          </w:p>
        </w:tc>
        <w:tc>
          <w:tcPr>
            <w:tcW w:w="1728" w:type="dxa"/>
            <w:noWrap/>
            <w:hideMark/>
          </w:tcPr>
          <w:p w14:paraId="22DF11DE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24-59</w:t>
            </w:r>
          </w:p>
        </w:tc>
        <w:tc>
          <w:tcPr>
            <w:tcW w:w="1728" w:type="dxa"/>
            <w:noWrap/>
            <w:hideMark/>
          </w:tcPr>
          <w:p w14:paraId="62BD2C77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60-119</w:t>
            </w:r>
          </w:p>
        </w:tc>
        <w:tc>
          <w:tcPr>
            <w:tcW w:w="1732" w:type="dxa"/>
            <w:noWrap/>
            <w:hideMark/>
          </w:tcPr>
          <w:p w14:paraId="0E5FC1A0" w14:textId="77777777" w:rsidR="00B24713" w:rsidRPr="00BB2860" w:rsidRDefault="00B2471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≥120</w:t>
            </w:r>
          </w:p>
        </w:tc>
      </w:tr>
      <w:tr w:rsidR="00CC18B8" w:rsidRPr="00BB2860" w14:paraId="015A7F53" w14:textId="77777777" w:rsidTr="00CC18B8">
        <w:trPr>
          <w:trHeight w:val="257"/>
        </w:trPr>
        <w:tc>
          <w:tcPr>
            <w:tcW w:w="1555" w:type="dxa"/>
            <w:vMerge w:val="restart"/>
            <w:hideMark/>
          </w:tcPr>
          <w:p w14:paraId="6576A918" w14:textId="77777777" w:rsidR="00CC18B8" w:rsidRPr="00BB2860" w:rsidRDefault="00CC18B8" w:rsidP="00CC18B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Preterm Birth</w:t>
            </w:r>
          </w:p>
        </w:tc>
        <w:tc>
          <w:tcPr>
            <w:tcW w:w="1559" w:type="dxa"/>
            <w:noWrap/>
            <w:hideMark/>
          </w:tcPr>
          <w:p w14:paraId="14BB0D0B" w14:textId="2FBB6B1C" w:rsidR="00CC18B8" w:rsidRPr="006E1545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Complete </w:t>
            </w: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1441EFFD" w14:textId="26C29B14" w:rsidR="00CC18B8" w:rsidRPr="00823005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</w:pP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668 (61.3)</w:t>
            </w:r>
            <w:r w:rsidR="0069502B"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28" w:type="dxa"/>
            <w:noWrap/>
            <w:hideMark/>
          </w:tcPr>
          <w:p w14:paraId="40A07076" w14:textId="2FDE07B3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1.33 [1.18-1.51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28" w:type="dxa"/>
            <w:noWrap/>
            <w:hideMark/>
          </w:tcPr>
          <w:p w14:paraId="66073781" w14:textId="11094617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1.23 [1.10-1.38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07" w:type="dxa"/>
            <w:noWrap/>
            <w:hideMark/>
          </w:tcPr>
          <w:p w14:paraId="3DE94B7F" w14:textId="5719288D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1.04 [0.92-1.17]</w:t>
            </w:r>
          </w:p>
        </w:tc>
        <w:tc>
          <w:tcPr>
            <w:tcW w:w="1287" w:type="dxa"/>
            <w:noWrap/>
            <w:hideMark/>
          </w:tcPr>
          <w:p w14:paraId="3A0215BD" w14:textId="531C3E81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7D08BBE3" w14:textId="1A686603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0.99 [0.89-1.01]</w:t>
            </w:r>
          </w:p>
        </w:tc>
        <w:tc>
          <w:tcPr>
            <w:tcW w:w="1728" w:type="dxa"/>
            <w:noWrap/>
            <w:hideMark/>
          </w:tcPr>
          <w:p w14:paraId="531CF790" w14:textId="4E85514F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0.94 [0.82-1.07]</w:t>
            </w:r>
          </w:p>
        </w:tc>
        <w:tc>
          <w:tcPr>
            <w:tcW w:w="1732" w:type="dxa"/>
            <w:noWrap/>
            <w:hideMark/>
          </w:tcPr>
          <w:p w14:paraId="19523225" w14:textId="20E3BB19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0.93 [0.73-1.18]</w:t>
            </w:r>
          </w:p>
        </w:tc>
      </w:tr>
      <w:tr w:rsidR="00CC18B8" w:rsidRPr="00BB2860" w14:paraId="53E1C034" w14:textId="77777777" w:rsidTr="00CC18B8">
        <w:trPr>
          <w:trHeight w:val="257"/>
        </w:trPr>
        <w:tc>
          <w:tcPr>
            <w:tcW w:w="1555" w:type="dxa"/>
            <w:vMerge/>
            <w:hideMark/>
          </w:tcPr>
          <w:p w14:paraId="07D34A61" w14:textId="77777777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hideMark/>
          </w:tcPr>
          <w:p w14:paraId="261DB9CF" w14:textId="5E6E5117" w:rsidR="00CC18B8" w:rsidRPr="006E1545" w:rsidRDefault="00CF0366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 w:rsidR="0069502B"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3</w:t>
            </w:r>
            <w:r w:rsidR="00CC18B8"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FD919B2" w14:textId="4EB6A82F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112 (59.8)</w:t>
            </w:r>
          </w:p>
        </w:tc>
        <w:tc>
          <w:tcPr>
            <w:tcW w:w="1928" w:type="dxa"/>
            <w:noWrap/>
            <w:hideMark/>
          </w:tcPr>
          <w:p w14:paraId="56BB9851" w14:textId="05D37E5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1.37 [1.22-1.53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28" w:type="dxa"/>
            <w:noWrap/>
            <w:hideMark/>
          </w:tcPr>
          <w:p w14:paraId="75CF4B11" w14:textId="1C41781B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1.22 [1.10-1.36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07" w:type="dxa"/>
            <w:noWrap/>
            <w:hideMark/>
          </w:tcPr>
          <w:p w14:paraId="2C7FBDBE" w14:textId="5AB5B9A7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1.08 [0.97-1.2</w:t>
            </w:r>
            <w:r w:rsidR="00BF67EE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87" w:type="dxa"/>
            <w:noWrap/>
            <w:hideMark/>
          </w:tcPr>
          <w:p w14:paraId="3B9EF186" w14:textId="7B005B73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5BA470CD" w14:textId="2BEAE201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1.01 [0.92-1.11]</w:t>
            </w:r>
          </w:p>
        </w:tc>
        <w:tc>
          <w:tcPr>
            <w:tcW w:w="1728" w:type="dxa"/>
            <w:noWrap/>
            <w:hideMark/>
          </w:tcPr>
          <w:p w14:paraId="4E88617B" w14:textId="5B55D9A0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0.96 [0.85-1.08]</w:t>
            </w:r>
          </w:p>
        </w:tc>
        <w:tc>
          <w:tcPr>
            <w:tcW w:w="1732" w:type="dxa"/>
            <w:noWrap/>
            <w:hideMark/>
          </w:tcPr>
          <w:p w14:paraId="611092EF" w14:textId="042E25D3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0.98 [0.80-1.21]</w:t>
            </w:r>
          </w:p>
        </w:tc>
      </w:tr>
      <w:tr w:rsidR="00CC18B8" w:rsidRPr="00BB2860" w14:paraId="62874D82" w14:textId="77777777" w:rsidTr="00CC18B8">
        <w:trPr>
          <w:trHeight w:val="257"/>
        </w:trPr>
        <w:tc>
          <w:tcPr>
            <w:tcW w:w="1555" w:type="dxa"/>
            <w:vMerge w:val="restart"/>
            <w:hideMark/>
          </w:tcPr>
          <w:p w14:paraId="16975B84" w14:textId="77777777" w:rsidR="00CC18B8" w:rsidRPr="00BB2860" w:rsidRDefault="00CC18B8" w:rsidP="00CC18B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Early Preterm Birth</w:t>
            </w:r>
          </w:p>
        </w:tc>
        <w:tc>
          <w:tcPr>
            <w:tcW w:w="1559" w:type="dxa"/>
            <w:noWrap/>
            <w:hideMark/>
          </w:tcPr>
          <w:p w14:paraId="4DDC8512" w14:textId="77777777" w:rsidR="00CC18B8" w:rsidRPr="006E1545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Complete </w:t>
            </w: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479E9B83" w14:textId="2C4679FD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652 (24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.0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28" w:type="dxa"/>
            <w:noWrap/>
            <w:hideMark/>
          </w:tcPr>
          <w:p w14:paraId="2AC0D226" w14:textId="1EE531CE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1.82 [1.40-2.37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28" w:type="dxa"/>
            <w:noWrap/>
            <w:hideMark/>
          </w:tcPr>
          <w:p w14:paraId="424AC250" w14:textId="18DFDFFC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1.38 [1.08-1.77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7" w:type="dxa"/>
            <w:noWrap/>
            <w:hideMark/>
          </w:tcPr>
          <w:p w14:paraId="490D4DFB" w14:textId="6BE7868E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0.97 [0.75-1.26]</w:t>
            </w:r>
          </w:p>
        </w:tc>
        <w:tc>
          <w:tcPr>
            <w:tcW w:w="1287" w:type="dxa"/>
            <w:noWrap/>
            <w:hideMark/>
          </w:tcPr>
          <w:p w14:paraId="1E7564A3" w14:textId="29196F2B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18A27B83" w14:textId="2B368627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0.83 [0.66-1.03]</w:t>
            </w:r>
          </w:p>
        </w:tc>
        <w:tc>
          <w:tcPr>
            <w:tcW w:w="1728" w:type="dxa"/>
            <w:noWrap/>
            <w:hideMark/>
          </w:tcPr>
          <w:p w14:paraId="2C691035" w14:textId="5E157483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0.81 [0.61-1.07]</w:t>
            </w:r>
          </w:p>
        </w:tc>
        <w:tc>
          <w:tcPr>
            <w:tcW w:w="1732" w:type="dxa"/>
            <w:noWrap/>
            <w:hideMark/>
          </w:tcPr>
          <w:p w14:paraId="559F7CE5" w14:textId="0BB618F8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0.60 [0.33-1.09]</w:t>
            </w:r>
          </w:p>
        </w:tc>
      </w:tr>
      <w:tr w:rsidR="00CC18B8" w:rsidRPr="00BB2860" w14:paraId="02CC7306" w14:textId="77777777" w:rsidTr="00CC18B8">
        <w:trPr>
          <w:trHeight w:val="257"/>
        </w:trPr>
        <w:tc>
          <w:tcPr>
            <w:tcW w:w="1555" w:type="dxa"/>
            <w:vMerge/>
            <w:hideMark/>
          </w:tcPr>
          <w:p w14:paraId="7BB558C7" w14:textId="77777777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hideMark/>
          </w:tcPr>
          <w:p w14:paraId="771BC15A" w14:textId="089FC07C" w:rsidR="00CC18B8" w:rsidRPr="00BB2860" w:rsidRDefault="00CF0366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CC18B8"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="00CC18B8" w:rsidRPr="00BB2860">
              <w:rPr>
                <w:rFonts w:ascii="Calibri" w:hAnsi="Calibri"/>
                <w:color w:val="000000"/>
                <w:sz w:val="20"/>
                <w:szCs w:val="20"/>
              </w:rPr>
              <w:t>842 (23.8)</w:t>
            </w:r>
          </w:p>
        </w:tc>
        <w:tc>
          <w:tcPr>
            <w:tcW w:w="1928" w:type="dxa"/>
            <w:noWrap/>
            <w:hideMark/>
          </w:tcPr>
          <w:p w14:paraId="7ED58BA8" w14:textId="6E54988F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2.03 [1.61-2.55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28" w:type="dxa"/>
            <w:noWrap/>
            <w:hideMark/>
          </w:tcPr>
          <w:p w14:paraId="615BB6DF" w14:textId="4F53B372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1.45 [1.16-1.81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07" w:type="dxa"/>
            <w:noWrap/>
            <w:hideMark/>
          </w:tcPr>
          <w:p w14:paraId="1683792F" w14:textId="66F07D27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0.99 [0.78-1.26]</w:t>
            </w:r>
          </w:p>
        </w:tc>
        <w:tc>
          <w:tcPr>
            <w:tcW w:w="1287" w:type="dxa"/>
            <w:noWrap/>
            <w:hideMark/>
          </w:tcPr>
          <w:p w14:paraId="4CCCB054" w14:textId="5C362CAD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63955F74" w14:textId="774E95F0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0.88 [0.72-1.07]</w:t>
            </w:r>
          </w:p>
        </w:tc>
        <w:tc>
          <w:tcPr>
            <w:tcW w:w="1728" w:type="dxa"/>
            <w:noWrap/>
            <w:hideMark/>
          </w:tcPr>
          <w:p w14:paraId="747BD648" w14:textId="18DC8D30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0.84 [0.66-1.08]</w:t>
            </w:r>
          </w:p>
        </w:tc>
        <w:tc>
          <w:tcPr>
            <w:tcW w:w="1732" w:type="dxa"/>
            <w:noWrap/>
            <w:hideMark/>
          </w:tcPr>
          <w:p w14:paraId="4DD86CA2" w14:textId="749BE81D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0.73 [0.45-1.19]</w:t>
            </w:r>
          </w:p>
        </w:tc>
      </w:tr>
      <w:tr w:rsidR="00CC18B8" w:rsidRPr="00BB2860" w14:paraId="28FA581B" w14:textId="77777777" w:rsidTr="00CC18B8">
        <w:trPr>
          <w:trHeight w:val="68"/>
        </w:trPr>
        <w:tc>
          <w:tcPr>
            <w:tcW w:w="1555" w:type="dxa"/>
            <w:vMerge w:val="restart"/>
            <w:hideMark/>
          </w:tcPr>
          <w:p w14:paraId="78655D6E" w14:textId="77777777" w:rsidR="00CC18B8" w:rsidRPr="00BB2860" w:rsidRDefault="00CC18B8" w:rsidP="00CC18B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Small for Gestational Age</w:t>
            </w:r>
          </w:p>
        </w:tc>
        <w:tc>
          <w:tcPr>
            <w:tcW w:w="1559" w:type="dxa"/>
            <w:noWrap/>
            <w:hideMark/>
          </w:tcPr>
          <w:p w14:paraId="03319B24" w14:textId="77777777" w:rsidR="00CC18B8" w:rsidRPr="006E1545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Complete </w:t>
            </w: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63BE4444" w14:textId="56B43804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599 (22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.0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28" w:type="dxa"/>
            <w:noWrap/>
            <w:hideMark/>
          </w:tcPr>
          <w:p w14:paraId="154DC67D" w14:textId="7433457B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1.54 [1.17-2.04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28" w:type="dxa"/>
            <w:noWrap/>
            <w:hideMark/>
          </w:tcPr>
          <w:p w14:paraId="63C45E75" w14:textId="32E25DE9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1.04 [0.80-1.35]</w:t>
            </w:r>
          </w:p>
        </w:tc>
        <w:tc>
          <w:tcPr>
            <w:tcW w:w="1707" w:type="dxa"/>
            <w:noWrap/>
            <w:hideMark/>
          </w:tcPr>
          <w:p w14:paraId="7F689F6B" w14:textId="05B99975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0.79 [0.60-1.03]</w:t>
            </w:r>
          </w:p>
        </w:tc>
        <w:tc>
          <w:tcPr>
            <w:tcW w:w="1287" w:type="dxa"/>
            <w:noWrap/>
            <w:hideMark/>
          </w:tcPr>
          <w:p w14:paraId="6BB8C1CE" w14:textId="1FB786A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29EFF872" w14:textId="59EAB41B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0.79 [0.63-0.99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28" w:type="dxa"/>
            <w:noWrap/>
            <w:hideMark/>
          </w:tcPr>
          <w:p w14:paraId="761AE396" w14:textId="6722A0E1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0.78 [0.58-1.03]</w:t>
            </w:r>
          </w:p>
        </w:tc>
        <w:tc>
          <w:tcPr>
            <w:tcW w:w="1732" w:type="dxa"/>
            <w:noWrap/>
            <w:hideMark/>
          </w:tcPr>
          <w:p w14:paraId="0099D7D9" w14:textId="50B2179E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1.04 [0.66-1.64]</w:t>
            </w:r>
          </w:p>
        </w:tc>
      </w:tr>
      <w:tr w:rsidR="00CC18B8" w:rsidRPr="00BB2860" w14:paraId="45089F0D" w14:textId="77777777" w:rsidTr="00CC18B8">
        <w:trPr>
          <w:trHeight w:val="257"/>
        </w:trPr>
        <w:tc>
          <w:tcPr>
            <w:tcW w:w="1555" w:type="dxa"/>
            <w:vMerge/>
            <w:hideMark/>
          </w:tcPr>
          <w:p w14:paraId="2712C719" w14:textId="77777777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hideMark/>
          </w:tcPr>
          <w:p w14:paraId="166CCD68" w14:textId="5A8690D7" w:rsidR="00CC18B8" w:rsidRPr="00BB2860" w:rsidRDefault="00CF0366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CC18B8"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="00CC18B8" w:rsidRPr="00BB2860">
              <w:rPr>
                <w:rFonts w:ascii="Calibri" w:hAnsi="Calibri"/>
                <w:color w:val="000000"/>
                <w:sz w:val="20"/>
                <w:szCs w:val="20"/>
              </w:rPr>
              <w:t>821 (23.3)</w:t>
            </w:r>
          </w:p>
        </w:tc>
        <w:tc>
          <w:tcPr>
            <w:tcW w:w="1928" w:type="dxa"/>
            <w:noWrap/>
            <w:hideMark/>
          </w:tcPr>
          <w:p w14:paraId="6710DD44" w14:textId="41D72757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1.50 [1.17-1.92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F248F9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28" w:type="dxa"/>
            <w:noWrap/>
            <w:hideMark/>
          </w:tcPr>
          <w:p w14:paraId="0D057108" w14:textId="1DAB1EF6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1.13 [0.90-1.42]</w:t>
            </w:r>
          </w:p>
        </w:tc>
        <w:tc>
          <w:tcPr>
            <w:tcW w:w="1707" w:type="dxa"/>
            <w:noWrap/>
            <w:hideMark/>
          </w:tcPr>
          <w:p w14:paraId="24CDEA51" w14:textId="5A512B2A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0.85 [0.67-1.08]</w:t>
            </w:r>
          </w:p>
        </w:tc>
        <w:tc>
          <w:tcPr>
            <w:tcW w:w="1287" w:type="dxa"/>
            <w:noWrap/>
            <w:hideMark/>
          </w:tcPr>
          <w:p w14:paraId="0AA2F7ED" w14:textId="36F6827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290DF20D" w14:textId="40B67DB1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0.86 [0.71-1.05]</w:t>
            </w:r>
          </w:p>
        </w:tc>
        <w:tc>
          <w:tcPr>
            <w:tcW w:w="1728" w:type="dxa"/>
            <w:noWrap/>
            <w:hideMark/>
          </w:tcPr>
          <w:p w14:paraId="170BA3FB" w14:textId="1E566E90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0.90 [0.71-1.14]</w:t>
            </w:r>
          </w:p>
        </w:tc>
        <w:tc>
          <w:tcPr>
            <w:tcW w:w="1732" w:type="dxa"/>
            <w:noWrap/>
            <w:hideMark/>
          </w:tcPr>
          <w:p w14:paraId="349EA40F" w14:textId="40693DF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0.93 [0.61-1.41]</w:t>
            </w:r>
          </w:p>
        </w:tc>
      </w:tr>
      <w:tr w:rsidR="00CC18B8" w:rsidRPr="00BB2860" w14:paraId="66934572" w14:textId="77777777" w:rsidTr="00CC18B8">
        <w:trPr>
          <w:trHeight w:val="257"/>
        </w:trPr>
        <w:tc>
          <w:tcPr>
            <w:tcW w:w="1555" w:type="dxa"/>
            <w:vMerge w:val="restart"/>
            <w:noWrap/>
            <w:hideMark/>
          </w:tcPr>
          <w:p w14:paraId="76CA9A20" w14:textId="77777777" w:rsidR="00CC18B8" w:rsidRPr="00BB2860" w:rsidRDefault="00CC18B8" w:rsidP="00CC18B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Low Birth Weight</w:t>
            </w:r>
          </w:p>
        </w:tc>
        <w:tc>
          <w:tcPr>
            <w:tcW w:w="1559" w:type="dxa"/>
            <w:noWrap/>
            <w:hideMark/>
          </w:tcPr>
          <w:p w14:paraId="417988AC" w14:textId="77777777" w:rsidR="00CC18B8" w:rsidRPr="006E1545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C3B2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Complete </w:t>
            </w: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  <w:p w14:paraId="5587A6C0" w14:textId="505EF0E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859 (68.3)</w:t>
            </w:r>
          </w:p>
        </w:tc>
        <w:tc>
          <w:tcPr>
            <w:tcW w:w="1928" w:type="dxa"/>
            <w:noWrap/>
            <w:hideMark/>
          </w:tcPr>
          <w:p w14:paraId="5014E798" w14:textId="0443CAAC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1.30 [1.17-1.44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28" w:type="dxa"/>
            <w:noWrap/>
            <w:hideMark/>
          </w:tcPr>
          <w:p w14:paraId="4D0595DF" w14:textId="477AB530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1.19 [1.08-1.32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07" w:type="dxa"/>
            <w:noWrap/>
            <w:hideMark/>
          </w:tcPr>
          <w:p w14:paraId="6A537C2D" w14:textId="67D9E98E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1.02 [0.92-1.14]</w:t>
            </w:r>
          </w:p>
        </w:tc>
        <w:tc>
          <w:tcPr>
            <w:tcW w:w="1287" w:type="dxa"/>
            <w:noWrap/>
            <w:hideMark/>
          </w:tcPr>
          <w:p w14:paraId="1FCFC755" w14:textId="4F6291C3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011EBA76" w14:textId="000DCD94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1.02 [0.94-1.12]</w:t>
            </w:r>
          </w:p>
        </w:tc>
        <w:tc>
          <w:tcPr>
            <w:tcW w:w="1728" w:type="dxa"/>
            <w:noWrap/>
            <w:hideMark/>
          </w:tcPr>
          <w:p w14:paraId="12E3E549" w14:textId="50B32114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1.00 [0.89-1.11]</w:t>
            </w:r>
          </w:p>
        </w:tc>
        <w:tc>
          <w:tcPr>
            <w:tcW w:w="1732" w:type="dxa"/>
            <w:noWrap/>
            <w:hideMark/>
          </w:tcPr>
          <w:p w14:paraId="4BDFDFA3" w14:textId="0532D9A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0.90 [0.73-1.12]</w:t>
            </w:r>
          </w:p>
        </w:tc>
      </w:tr>
      <w:tr w:rsidR="00CC18B8" w:rsidRPr="00BB2860" w14:paraId="7F307CAA" w14:textId="77777777" w:rsidTr="00CC18B8">
        <w:trPr>
          <w:trHeight w:val="257"/>
        </w:trPr>
        <w:tc>
          <w:tcPr>
            <w:tcW w:w="1555" w:type="dxa"/>
            <w:vMerge/>
            <w:hideMark/>
          </w:tcPr>
          <w:p w14:paraId="3ADC04AD" w14:textId="77777777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hideMark/>
          </w:tcPr>
          <w:p w14:paraId="36CB2408" w14:textId="569996FE" w:rsidR="00CC18B8" w:rsidRPr="00BB2860" w:rsidRDefault="00CF0366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 w:rsidR="00CC18B8"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5AC27A8" w14:textId="654D67CC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n=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422 (68.6)</w:t>
            </w:r>
          </w:p>
        </w:tc>
        <w:tc>
          <w:tcPr>
            <w:tcW w:w="1928" w:type="dxa"/>
            <w:noWrap/>
            <w:hideMark/>
          </w:tcPr>
          <w:p w14:paraId="587A2475" w14:textId="5B7CCE17" w:rsidR="00CC18B8" w:rsidRPr="00D031DF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1.30 [1.19-1.42]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28" w:type="dxa"/>
            <w:noWrap/>
            <w:hideMark/>
          </w:tcPr>
          <w:p w14:paraId="60D580D5" w14:textId="49D415DD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1.17 [1.07-1.27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]</w:t>
            </w:r>
            <w:r w:rsidR="00D031DF"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07" w:type="dxa"/>
            <w:noWrap/>
            <w:hideMark/>
          </w:tcPr>
          <w:p w14:paraId="79BC4D88" w14:textId="6EEE8023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1.03 [0.94-1.12]</w:t>
            </w:r>
          </w:p>
        </w:tc>
        <w:tc>
          <w:tcPr>
            <w:tcW w:w="1287" w:type="dxa"/>
            <w:noWrap/>
            <w:hideMark/>
          </w:tcPr>
          <w:p w14:paraId="47F758A9" w14:textId="545108E9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728" w:type="dxa"/>
            <w:noWrap/>
            <w:hideMark/>
          </w:tcPr>
          <w:p w14:paraId="771127C7" w14:textId="112D01D1" w:rsidR="00CC18B8" w:rsidRPr="00BB2860" w:rsidRDefault="00CC18B8" w:rsidP="00CC18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1.01 [0.93-1.09]</w:t>
            </w:r>
          </w:p>
        </w:tc>
        <w:tc>
          <w:tcPr>
            <w:tcW w:w="1728" w:type="dxa"/>
            <w:noWrap/>
            <w:hideMark/>
          </w:tcPr>
          <w:p w14:paraId="682FFC12" w14:textId="7946AB70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0.99 [0.90-1.09]</w:t>
            </w:r>
          </w:p>
        </w:tc>
        <w:tc>
          <w:tcPr>
            <w:tcW w:w="1732" w:type="dxa"/>
            <w:noWrap/>
            <w:hideMark/>
          </w:tcPr>
          <w:p w14:paraId="13E62545" w14:textId="5A5D884C" w:rsidR="00CC18B8" w:rsidRPr="00BB2860" w:rsidRDefault="00CC18B8" w:rsidP="00CC18B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0.87 [0.72-1.05]</w:t>
            </w:r>
          </w:p>
        </w:tc>
      </w:tr>
    </w:tbl>
    <w:p w14:paraId="086276D6" w14:textId="77777777" w:rsidR="00BB2860" w:rsidRPr="007376BC" w:rsidRDefault="00BB2860" w:rsidP="00BB2860">
      <w:pPr>
        <w:rPr>
          <w:rFonts w:asciiTheme="minorHAnsi" w:hAnsiTheme="minorHAnsi"/>
          <w:color w:val="000000"/>
          <w:sz w:val="20"/>
          <w:szCs w:val="20"/>
        </w:rPr>
      </w:pPr>
      <w:r w:rsidRPr="007376BC">
        <w:rPr>
          <w:rFonts w:asciiTheme="minorHAnsi" w:hAnsiTheme="minorHAnsi"/>
          <w:color w:val="000000"/>
          <w:sz w:val="20"/>
          <w:szCs w:val="20"/>
        </w:rPr>
        <w:t xml:space="preserve">Post-birth IPI was defined as the time between the </w:t>
      </w:r>
      <w:r>
        <w:rPr>
          <w:rFonts w:asciiTheme="minorHAnsi" w:hAnsiTheme="minorHAnsi"/>
          <w:color w:val="000000"/>
          <w:sz w:val="20"/>
          <w:szCs w:val="20"/>
        </w:rPr>
        <w:t>birth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of the twins (i.e., post-birth IPI cohort pregnancy) and the start of pregnancy of the immediately subsequent pregnancy.</w:t>
      </w:r>
    </w:p>
    <w:p w14:paraId="44B3E05E" w14:textId="77777777" w:rsidR="0069502B" w:rsidRPr="007376BC" w:rsidRDefault="0069502B" w:rsidP="0069502B">
      <w:pPr>
        <w:rPr>
          <w:rFonts w:asciiTheme="minorHAnsi" w:hAnsiTheme="minorHAnsi"/>
          <w:color w:val="000000"/>
          <w:sz w:val="20"/>
          <w:szCs w:val="20"/>
        </w:rPr>
      </w:pPr>
      <w:r w:rsidRPr="007376BC">
        <w:rPr>
          <w:rFonts w:asciiTheme="minorHAnsi" w:hAnsiTheme="minorHAnsi"/>
          <w:color w:val="000000"/>
          <w:sz w:val="20"/>
          <w:szCs w:val="20"/>
          <w:vertAlign w:val="superscript"/>
        </w:rPr>
        <w:t>1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Data is presented as relative risk [95% Confidence Intervals].  </w:t>
      </w:r>
    </w:p>
    <w:p w14:paraId="43B33DB4" w14:textId="77777777" w:rsidR="0069502B" w:rsidRDefault="0069502B" w:rsidP="0069502B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  <w:vertAlign w:val="superscript"/>
        </w:rPr>
        <w:t>2</w:t>
      </w:r>
      <w:r w:rsidRPr="00BB2860">
        <w:rPr>
          <w:rFonts w:asciiTheme="minorHAnsi" w:hAnsiTheme="minorHAnsi"/>
          <w:color w:val="000000"/>
          <w:sz w:val="20"/>
          <w:szCs w:val="20"/>
        </w:rPr>
        <w:t xml:space="preserve">Number of </w:t>
      </w:r>
      <w:r>
        <w:rPr>
          <w:rFonts w:asciiTheme="minorHAnsi" w:hAnsiTheme="minorHAnsi"/>
          <w:color w:val="000000"/>
          <w:sz w:val="20"/>
          <w:szCs w:val="20"/>
        </w:rPr>
        <w:t>pregnancies</w:t>
      </w:r>
      <w:r w:rsidRPr="00BB2860">
        <w:rPr>
          <w:rFonts w:asciiTheme="minorHAnsi" w:hAnsiTheme="minorHAnsi"/>
          <w:color w:val="000000"/>
          <w:sz w:val="20"/>
          <w:szCs w:val="20"/>
        </w:rPr>
        <w:t xml:space="preserve"> (percentage of </w:t>
      </w:r>
      <w:r>
        <w:rPr>
          <w:rFonts w:asciiTheme="minorHAnsi" w:hAnsiTheme="minorHAnsi"/>
          <w:color w:val="000000"/>
          <w:sz w:val="20"/>
          <w:szCs w:val="20"/>
        </w:rPr>
        <w:t>pregnancies</w:t>
      </w:r>
      <w:r w:rsidRPr="00BB2860">
        <w:rPr>
          <w:rFonts w:asciiTheme="minorHAnsi" w:hAnsiTheme="minorHAnsi"/>
          <w:color w:val="000000"/>
          <w:sz w:val="20"/>
          <w:szCs w:val="20"/>
        </w:rPr>
        <w:t>)</w:t>
      </w:r>
      <w:r>
        <w:rPr>
          <w:rFonts w:asciiTheme="minorHAnsi" w:hAnsiTheme="minorHAnsi"/>
          <w:color w:val="000000"/>
          <w:sz w:val="20"/>
          <w:szCs w:val="20"/>
        </w:rPr>
        <w:t xml:space="preserve"> with</w:t>
      </w:r>
      <w:r w:rsidRPr="00BB2860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7376BC">
        <w:rPr>
          <w:rFonts w:asciiTheme="minorHAnsi" w:hAnsiTheme="minorHAnsi"/>
          <w:sz w:val="20"/>
          <w:szCs w:val="20"/>
        </w:rPr>
        <w:t>each respective outcome</w:t>
      </w:r>
      <w:r>
        <w:rPr>
          <w:rFonts w:asciiTheme="minorHAnsi" w:hAnsiTheme="minorHAnsi"/>
          <w:sz w:val="20"/>
          <w:szCs w:val="20"/>
        </w:rPr>
        <w:t>.</w:t>
      </w:r>
    </w:p>
    <w:p w14:paraId="4E530E23" w14:textId="77777777" w:rsidR="0069502B" w:rsidRPr="00BB2860" w:rsidRDefault="0069502B" w:rsidP="0069502B">
      <w:pPr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sz w:val="20"/>
          <w:szCs w:val="20"/>
          <w:vertAlign w:val="superscript"/>
        </w:rPr>
        <w:t>2</w:t>
      </w:r>
      <w:r w:rsidRPr="007376BC">
        <w:rPr>
          <w:rFonts w:asciiTheme="minorHAnsi" w:hAnsiTheme="minorHAnsi"/>
          <w:sz w:val="20"/>
          <w:szCs w:val="20"/>
        </w:rPr>
        <w:t>All</w:t>
      </w:r>
      <w:r>
        <w:rPr>
          <w:rFonts w:asciiTheme="minorHAnsi" w:hAnsiTheme="minorHAnsi"/>
          <w:sz w:val="20"/>
          <w:szCs w:val="20"/>
        </w:rPr>
        <w:t xml:space="preserve"> </w:t>
      </w:r>
      <w:r w:rsidRPr="0069502B">
        <w:rPr>
          <w:rFonts w:asciiTheme="minorHAnsi" w:hAnsiTheme="minorHAnsi"/>
          <w:sz w:val="20"/>
          <w:szCs w:val="20"/>
        </w:rPr>
        <w:t>data was based on pooled analysis from 20 imputed datasets</w:t>
      </w:r>
      <w:r w:rsidRPr="007376BC">
        <w:rPr>
          <w:rFonts w:asciiTheme="minorHAnsi" w:hAnsiTheme="minorHAnsi"/>
          <w:sz w:val="20"/>
          <w:szCs w:val="20"/>
        </w:rPr>
        <w:t xml:space="preserve"> for parity, birth year category, maternal ethnicity, maternal marital status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 xml:space="preserve">, maternal age at time of birth, maternal occupational status scale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>, previous maternal history for each respective outcome variable, and IRSD category</w:t>
      </w:r>
      <w:r>
        <w:rPr>
          <w:rFonts w:asciiTheme="minorHAnsi" w:hAnsiTheme="minorHAnsi"/>
          <w:sz w:val="20"/>
          <w:szCs w:val="20"/>
        </w:rPr>
        <w:t>, with respect to the twin pregnancy</w:t>
      </w:r>
      <w:r w:rsidRPr="007376BC">
        <w:rPr>
          <w:rFonts w:asciiTheme="minorHAnsi" w:hAnsiTheme="minorHAnsi"/>
          <w:sz w:val="20"/>
          <w:szCs w:val="20"/>
        </w:rPr>
        <w:t>.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14:paraId="588A9567" w14:textId="17240DC4" w:rsidR="00CF0366" w:rsidRDefault="0069502B">
      <w:pPr>
        <w:rPr>
          <w:rFonts w:asciiTheme="minorHAnsi" w:hAnsiTheme="minorHAnsi"/>
          <w:sz w:val="20"/>
          <w:szCs w:val="20"/>
        </w:rPr>
      </w:pPr>
      <w:r w:rsidRPr="00BB2860">
        <w:rPr>
          <w:rFonts w:asciiTheme="minorHAnsi" w:hAnsiTheme="minorHAnsi"/>
          <w:sz w:val="20"/>
          <w:szCs w:val="20"/>
          <w:vertAlign w:val="superscript"/>
        </w:rPr>
        <w:t>***</w:t>
      </w:r>
      <w:r w:rsidRPr="007376BC">
        <w:rPr>
          <w:rFonts w:asciiTheme="minorHAnsi" w:hAnsiTheme="minorHAnsi"/>
          <w:sz w:val="20"/>
          <w:szCs w:val="20"/>
        </w:rPr>
        <w:t xml:space="preserve">p&lt;0.001, </w:t>
      </w:r>
      <w:r w:rsidRPr="00BB2860">
        <w:rPr>
          <w:rFonts w:asciiTheme="minorHAnsi" w:hAnsiTheme="minorHAnsi"/>
          <w:sz w:val="20"/>
          <w:szCs w:val="20"/>
          <w:vertAlign w:val="superscript"/>
        </w:rPr>
        <w:t>**</w:t>
      </w:r>
      <w:r w:rsidRPr="007376BC">
        <w:rPr>
          <w:rFonts w:asciiTheme="minorHAnsi" w:hAnsiTheme="minorHAnsi"/>
          <w:sz w:val="20"/>
          <w:szCs w:val="20"/>
        </w:rPr>
        <w:t>p&lt;0.01,</w:t>
      </w:r>
      <w:r w:rsidRPr="00BB2860">
        <w:rPr>
          <w:rFonts w:asciiTheme="minorHAnsi" w:hAnsiTheme="minorHAnsi"/>
          <w:sz w:val="20"/>
          <w:szCs w:val="20"/>
          <w:vertAlign w:val="superscript"/>
        </w:rPr>
        <w:t xml:space="preserve"> *</w:t>
      </w:r>
      <w:r w:rsidRPr="007376BC">
        <w:rPr>
          <w:rFonts w:asciiTheme="minorHAnsi" w:hAnsiTheme="minorHAnsi"/>
          <w:sz w:val="20"/>
          <w:szCs w:val="20"/>
        </w:rPr>
        <w:t>p&lt;0.05</w:t>
      </w:r>
      <w:r>
        <w:rPr>
          <w:rFonts w:asciiTheme="minorHAnsi" w:hAnsiTheme="minorHAnsi"/>
          <w:sz w:val="20"/>
          <w:szCs w:val="20"/>
        </w:rPr>
        <w:t xml:space="preserve">. </w:t>
      </w:r>
    </w:p>
    <w:p w14:paraId="5D30E959" w14:textId="77777777" w:rsidR="00CF0366" w:rsidRDefault="00CF0366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14:paraId="4E2FB448" w14:textId="5C2A2DEC" w:rsidR="00031CCA" w:rsidRDefault="00031CCA">
      <w:pPr>
        <w:rPr>
          <w:rFonts w:asciiTheme="minorHAnsi" w:hAnsiTheme="minorHAnsi"/>
          <w:sz w:val="20"/>
          <w:szCs w:val="20"/>
        </w:rPr>
      </w:pPr>
    </w:p>
    <w:p w14:paraId="593093B8" w14:textId="3C958B30" w:rsidR="00CF0366" w:rsidRPr="001735D5" w:rsidRDefault="00CF0366" w:rsidP="00CF0366">
      <w:pPr>
        <w:rPr>
          <w:rFonts w:ascii="Calibri" w:hAnsi="Calibri"/>
        </w:rPr>
      </w:pPr>
      <w:r w:rsidRPr="001735D5">
        <w:rPr>
          <w:rFonts w:asciiTheme="minorHAnsi" w:hAnsiTheme="minorHAnsi"/>
          <w:b/>
          <w:bCs/>
        </w:rPr>
        <w:t>Supplementary Table 3.</w:t>
      </w:r>
      <w:r w:rsidR="001735D5">
        <w:rPr>
          <w:rFonts w:asciiTheme="minorHAnsi" w:hAnsiTheme="minorHAnsi"/>
          <w:b/>
          <w:bCs/>
        </w:rPr>
        <w:t xml:space="preserve"> </w:t>
      </w:r>
      <w:r w:rsidR="0016773D">
        <w:rPr>
          <w:rFonts w:asciiTheme="minorHAnsi" w:hAnsiTheme="minorHAnsi"/>
        </w:rPr>
        <w:t xml:space="preserve">Comparison </w:t>
      </w:r>
      <w:r w:rsidR="0016773D" w:rsidRPr="000F4509">
        <w:rPr>
          <w:rFonts w:ascii="Calibri" w:hAnsi="Calibri"/>
        </w:rPr>
        <w:t xml:space="preserve">of results from </w:t>
      </w:r>
      <w:r w:rsidR="00F275FC">
        <w:rPr>
          <w:rFonts w:ascii="Calibri" w:hAnsi="Calibri"/>
        </w:rPr>
        <w:t>the</w:t>
      </w:r>
      <w:r w:rsidR="0016773D">
        <w:rPr>
          <w:rFonts w:ascii="Calibri" w:hAnsi="Calibri"/>
        </w:rPr>
        <w:t xml:space="preserve"> imputed dataset adjusted for socioeconomic status (SES) at the time of the previous pregnancy compared to </w:t>
      </w:r>
      <w:r w:rsidR="0016773D" w:rsidRPr="000F4509">
        <w:rPr>
          <w:rFonts w:ascii="Calibri" w:hAnsi="Calibri"/>
        </w:rPr>
        <w:t xml:space="preserve">the </w:t>
      </w:r>
      <w:r w:rsidR="0016773D">
        <w:rPr>
          <w:rFonts w:ascii="Calibri" w:hAnsi="Calibri"/>
        </w:rPr>
        <w:t xml:space="preserve">imputed dataset adjusted for SES at the time of the twin pregnancy </w:t>
      </w:r>
      <w:r w:rsidR="0016773D" w:rsidRPr="000F4509">
        <w:rPr>
          <w:rFonts w:ascii="Calibri" w:hAnsi="Calibri"/>
        </w:rPr>
        <w:t>to estimate the adjusted Risk Ratio (RR)</w:t>
      </w:r>
      <w:r w:rsidR="0016773D" w:rsidRPr="000F4509">
        <w:rPr>
          <w:rFonts w:ascii="Calibri" w:hAnsi="Calibri"/>
          <w:vertAlign w:val="superscript"/>
        </w:rPr>
        <w:t>1</w:t>
      </w:r>
      <w:r w:rsidR="0016773D" w:rsidRPr="000F4509">
        <w:rPr>
          <w:rFonts w:ascii="Calibri" w:hAnsi="Calibri"/>
        </w:rPr>
        <w:t xml:space="preserve"> between interpregnancy intervals and adverse birth outcomes in twin pregnancies.</w:t>
      </w:r>
    </w:p>
    <w:tbl>
      <w:tblPr>
        <w:tblStyle w:val="TableGrid"/>
        <w:tblW w:w="14922" w:type="dxa"/>
        <w:tblLook w:val="04A0" w:firstRow="1" w:lastRow="0" w:firstColumn="1" w:lastColumn="0" w:noHBand="0" w:noVBand="1"/>
      </w:tblPr>
      <w:tblGrid>
        <w:gridCol w:w="1271"/>
        <w:gridCol w:w="2393"/>
        <w:gridCol w:w="1693"/>
        <w:gridCol w:w="1693"/>
        <w:gridCol w:w="1552"/>
        <w:gridCol w:w="1270"/>
        <w:gridCol w:w="1595"/>
        <w:gridCol w:w="1722"/>
        <w:gridCol w:w="1733"/>
      </w:tblGrid>
      <w:tr w:rsidR="00CF0366" w:rsidRPr="00BB2860" w14:paraId="14096AA5" w14:textId="77777777" w:rsidTr="001735D5">
        <w:trPr>
          <w:trHeight w:val="289"/>
        </w:trPr>
        <w:tc>
          <w:tcPr>
            <w:tcW w:w="3664" w:type="dxa"/>
            <w:gridSpan w:val="2"/>
            <w:vMerge w:val="restart"/>
            <w:noWrap/>
            <w:hideMark/>
          </w:tcPr>
          <w:p w14:paraId="55B8A19C" w14:textId="77777777" w:rsidR="00CF0366" w:rsidRPr="00BB2860" w:rsidRDefault="00CF0366" w:rsidP="001C33C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Outcome Variable and Cohort</w:t>
            </w:r>
          </w:p>
        </w:tc>
        <w:tc>
          <w:tcPr>
            <w:tcW w:w="11258" w:type="dxa"/>
            <w:gridSpan w:val="7"/>
            <w:noWrap/>
            <w:hideMark/>
          </w:tcPr>
          <w:p w14:paraId="271CB99C" w14:textId="6B0F164A" w:rsidR="00CF0366" w:rsidRPr="00BB2860" w:rsidRDefault="00CF0366" w:rsidP="001C33C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Interpregnancy Interval </w:t>
            </w: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(months)</w:t>
            </w:r>
          </w:p>
        </w:tc>
      </w:tr>
      <w:tr w:rsidR="00CF0366" w:rsidRPr="00BB2860" w14:paraId="501363FA" w14:textId="77777777" w:rsidTr="001735D5">
        <w:trPr>
          <w:trHeight w:val="289"/>
        </w:trPr>
        <w:tc>
          <w:tcPr>
            <w:tcW w:w="3664" w:type="dxa"/>
            <w:gridSpan w:val="2"/>
            <w:vMerge/>
            <w:hideMark/>
          </w:tcPr>
          <w:p w14:paraId="484CEEAB" w14:textId="77777777" w:rsidR="00CF0366" w:rsidRPr="00BB2860" w:rsidRDefault="00CF0366" w:rsidP="001C33C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58" w:type="dxa"/>
            <w:gridSpan w:val="7"/>
            <w:noWrap/>
            <w:hideMark/>
          </w:tcPr>
          <w:p w14:paraId="4A6CEED6" w14:textId="77777777" w:rsidR="00CF0366" w:rsidRPr="0069502B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aRR</w:t>
            </w:r>
            <w:proofErr w:type="spellEnd"/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 xml:space="preserve"> [95% CI]</w:t>
            </w:r>
            <w: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F92922" w:rsidRPr="00BB2860" w14:paraId="416C6B89" w14:textId="77777777" w:rsidTr="001735D5">
        <w:trPr>
          <w:trHeight w:val="289"/>
        </w:trPr>
        <w:tc>
          <w:tcPr>
            <w:tcW w:w="3664" w:type="dxa"/>
            <w:gridSpan w:val="2"/>
            <w:vMerge/>
            <w:hideMark/>
          </w:tcPr>
          <w:p w14:paraId="12EF5EAA" w14:textId="77777777" w:rsidR="00CF0366" w:rsidRPr="00BB2860" w:rsidRDefault="00CF0366" w:rsidP="001C33C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  <w:noWrap/>
            <w:hideMark/>
          </w:tcPr>
          <w:p w14:paraId="040F685E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&lt;6</w:t>
            </w:r>
          </w:p>
        </w:tc>
        <w:tc>
          <w:tcPr>
            <w:tcW w:w="1693" w:type="dxa"/>
            <w:noWrap/>
            <w:hideMark/>
          </w:tcPr>
          <w:p w14:paraId="5E2391FF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6-11</w:t>
            </w:r>
          </w:p>
        </w:tc>
        <w:tc>
          <w:tcPr>
            <w:tcW w:w="1552" w:type="dxa"/>
            <w:noWrap/>
            <w:hideMark/>
          </w:tcPr>
          <w:p w14:paraId="15A4D827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12-17</w:t>
            </w:r>
          </w:p>
        </w:tc>
        <w:tc>
          <w:tcPr>
            <w:tcW w:w="1270" w:type="dxa"/>
            <w:noWrap/>
            <w:hideMark/>
          </w:tcPr>
          <w:p w14:paraId="700514F3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18-23</w:t>
            </w:r>
          </w:p>
        </w:tc>
        <w:tc>
          <w:tcPr>
            <w:tcW w:w="1595" w:type="dxa"/>
            <w:noWrap/>
            <w:hideMark/>
          </w:tcPr>
          <w:p w14:paraId="0E01A4BE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24-59</w:t>
            </w:r>
          </w:p>
        </w:tc>
        <w:tc>
          <w:tcPr>
            <w:tcW w:w="1722" w:type="dxa"/>
            <w:noWrap/>
            <w:hideMark/>
          </w:tcPr>
          <w:p w14:paraId="7019C73D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60-119</w:t>
            </w:r>
          </w:p>
        </w:tc>
        <w:tc>
          <w:tcPr>
            <w:tcW w:w="1733" w:type="dxa"/>
            <w:noWrap/>
            <w:hideMark/>
          </w:tcPr>
          <w:p w14:paraId="27FD7489" w14:textId="77777777" w:rsidR="00CF0366" w:rsidRPr="00BB2860" w:rsidRDefault="00CF0366" w:rsidP="001C33C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color w:val="000000"/>
                <w:sz w:val="20"/>
                <w:szCs w:val="20"/>
              </w:rPr>
              <w:t>≥120</w:t>
            </w:r>
          </w:p>
        </w:tc>
      </w:tr>
      <w:tr w:rsidR="00F92922" w:rsidRPr="00BB2860" w14:paraId="748D5C44" w14:textId="77777777" w:rsidTr="001735D5">
        <w:trPr>
          <w:trHeight w:val="289"/>
        </w:trPr>
        <w:tc>
          <w:tcPr>
            <w:tcW w:w="1271" w:type="dxa"/>
            <w:vMerge w:val="restart"/>
            <w:hideMark/>
          </w:tcPr>
          <w:p w14:paraId="77663059" w14:textId="77777777" w:rsidR="00CF0366" w:rsidRPr="00BB2860" w:rsidRDefault="00CF0366" w:rsidP="00CF036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Preterm Birth</w:t>
            </w:r>
          </w:p>
        </w:tc>
        <w:tc>
          <w:tcPr>
            <w:tcW w:w="2393" w:type="dxa"/>
            <w:noWrap/>
            <w:hideMark/>
          </w:tcPr>
          <w:p w14:paraId="528D4284" w14:textId="66239776" w:rsidR="00CF0366" w:rsidRPr="00F92922" w:rsidRDefault="00F92922" w:rsidP="00CF0366">
            <w:pP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</w:pP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Adjusted for p</w:t>
            </w:r>
            <w:r w:rsidR="0016773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re</w:t>
            </w: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vious pregnancy SES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B40D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variables</w:t>
            </w:r>
            <w: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3" w:type="dxa"/>
            <w:noWrap/>
            <w:vAlign w:val="bottom"/>
          </w:tcPr>
          <w:p w14:paraId="103DACE1" w14:textId="04950B1B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1.05 [0.94-1.17]</w:t>
            </w:r>
          </w:p>
        </w:tc>
        <w:tc>
          <w:tcPr>
            <w:tcW w:w="1693" w:type="dxa"/>
            <w:noWrap/>
            <w:vAlign w:val="bottom"/>
          </w:tcPr>
          <w:p w14:paraId="291DEEEF" w14:textId="4C1DFC86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0.98 [0.9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-1.08]</w:t>
            </w:r>
          </w:p>
        </w:tc>
        <w:tc>
          <w:tcPr>
            <w:tcW w:w="1552" w:type="dxa"/>
            <w:noWrap/>
            <w:vAlign w:val="bottom"/>
          </w:tcPr>
          <w:p w14:paraId="7C640D54" w14:textId="4324AE45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0.97 [0.89-1.05]</w:t>
            </w:r>
          </w:p>
        </w:tc>
        <w:tc>
          <w:tcPr>
            <w:tcW w:w="1270" w:type="dxa"/>
            <w:noWrap/>
            <w:vAlign w:val="bottom"/>
          </w:tcPr>
          <w:p w14:paraId="25604CCC" w14:textId="713E6854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bottom"/>
          </w:tcPr>
          <w:p w14:paraId="7A6EFC8E" w14:textId="02354180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1.04 [0.97-1.11]</w:t>
            </w:r>
          </w:p>
        </w:tc>
        <w:tc>
          <w:tcPr>
            <w:tcW w:w="1722" w:type="dxa"/>
            <w:noWrap/>
            <w:vAlign w:val="bottom"/>
          </w:tcPr>
          <w:p w14:paraId="0EDBDA9C" w14:textId="501E7D07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1.12 [1.02-1.22]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33" w:type="dxa"/>
            <w:noWrap/>
            <w:vAlign w:val="bottom"/>
          </w:tcPr>
          <w:p w14:paraId="235E5270" w14:textId="3CAF51DC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1.24 [1.10-1.41]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F92922" w:rsidRPr="00BB2860" w14:paraId="0CDDDF33" w14:textId="77777777" w:rsidTr="001735D5">
        <w:trPr>
          <w:trHeight w:val="289"/>
        </w:trPr>
        <w:tc>
          <w:tcPr>
            <w:tcW w:w="1271" w:type="dxa"/>
            <w:vMerge/>
            <w:hideMark/>
          </w:tcPr>
          <w:p w14:paraId="6E1984C7" w14:textId="77777777" w:rsidR="00CF0366" w:rsidRPr="00BB2860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noWrap/>
            <w:hideMark/>
          </w:tcPr>
          <w:p w14:paraId="1551B62F" w14:textId="3FE59A54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  <w:r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93" w:type="dxa"/>
            <w:noWrap/>
            <w:vAlign w:val="bottom"/>
          </w:tcPr>
          <w:p w14:paraId="7AC6F499" w14:textId="2CE42703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1.05 [0.94-1.18]</w:t>
            </w:r>
          </w:p>
        </w:tc>
        <w:tc>
          <w:tcPr>
            <w:tcW w:w="1693" w:type="dxa"/>
            <w:noWrap/>
            <w:vAlign w:val="bottom"/>
          </w:tcPr>
          <w:p w14:paraId="3DA29562" w14:textId="47B95982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0.99 [0.90-1.08]</w:t>
            </w:r>
          </w:p>
        </w:tc>
        <w:tc>
          <w:tcPr>
            <w:tcW w:w="1552" w:type="dxa"/>
            <w:noWrap/>
            <w:vAlign w:val="bottom"/>
          </w:tcPr>
          <w:p w14:paraId="21499790" w14:textId="2CABABA4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0.97 [0.89-1.05]</w:t>
            </w:r>
          </w:p>
        </w:tc>
        <w:tc>
          <w:tcPr>
            <w:tcW w:w="1270" w:type="dxa"/>
            <w:noWrap/>
            <w:vAlign w:val="bottom"/>
          </w:tcPr>
          <w:p w14:paraId="1F482351" w14:textId="50E47D22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bottom"/>
          </w:tcPr>
          <w:p w14:paraId="2D7F9027" w14:textId="68A150EC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1.04 [0.97-1.12]</w:t>
            </w:r>
          </w:p>
        </w:tc>
        <w:tc>
          <w:tcPr>
            <w:tcW w:w="1722" w:type="dxa"/>
            <w:noWrap/>
            <w:vAlign w:val="bottom"/>
          </w:tcPr>
          <w:p w14:paraId="11C9E4B7" w14:textId="0FAA6A32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1.12 [1.02-1.22]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733" w:type="dxa"/>
            <w:noWrap/>
            <w:vAlign w:val="bottom"/>
          </w:tcPr>
          <w:p w14:paraId="0957EAF8" w14:textId="17B8A854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1.25 [1.10-1.41]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F92922" w:rsidRPr="00BB2860" w14:paraId="08A925AD" w14:textId="77777777" w:rsidTr="001735D5">
        <w:trPr>
          <w:trHeight w:val="289"/>
        </w:trPr>
        <w:tc>
          <w:tcPr>
            <w:tcW w:w="1271" w:type="dxa"/>
            <w:vMerge w:val="restart"/>
            <w:hideMark/>
          </w:tcPr>
          <w:p w14:paraId="36C8565C" w14:textId="77777777" w:rsidR="00CF0366" w:rsidRPr="00BB2860" w:rsidRDefault="00CF0366" w:rsidP="00CF036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Early Preterm Birth</w:t>
            </w:r>
          </w:p>
        </w:tc>
        <w:tc>
          <w:tcPr>
            <w:tcW w:w="2393" w:type="dxa"/>
            <w:noWrap/>
          </w:tcPr>
          <w:p w14:paraId="30875E0D" w14:textId="6A522FA0" w:rsidR="00CF0366" w:rsidRPr="00BB2860" w:rsidRDefault="00F92922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Adjusted for </w:t>
            </w:r>
            <w:r w:rsidR="0016773D"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</w:t>
            </w:r>
            <w:r w:rsidR="0016773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re</w:t>
            </w:r>
            <w:r w:rsidR="0016773D"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vious </w:t>
            </w: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pregnancy SES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variables</w:t>
            </w:r>
          </w:p>
        </w:tc>
        <w:tc>
          <w:tcPr>
            <w:tcW w:w="1693" w:type="dxa"/>
            <w:noWrap/>
            <w:vAlign w:val="bottom"/>
          </w:tcPr>
          <w:p w14:paraId="542FD8C9" w14:textId="221E5FC8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1.39 [1.07-1.81]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3" w:type="dxa"/>
            <w:noWrap/>
            <w:vAlign w:val="bottom"/>
          </w:tcPr>
          <w:p w14:paraId="4A9C7C79" w14:textId="024D3727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1.16 [0.93-1.45]</w:t>
            </w:r>
          </w:p>
        </w:tc>
        <w:tc>
          <w:tcPr>
            <w:tcW w:w="1552" w:type="dxa"/>
            <w:noWrap/>
            <w:vAlign w:val="bottom"/>
          </w:tcPr>
          <w:p w14:paraId="7060058C" w14:textId="67498F2F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0.99 [0.79-1.23]</w:t>
            </w:r>
          </w:p>
        </w:tc>
        <w:tc>
          <w:tcPr>
            <w:tcW w:w="1270" w:type="dxa"/>
            <w:noWrap/>
            <w:vAlign w:val="center"/>
          </w:tcPr>
          <w:p w14:paraId="2EC1B2AA" w14:textId="0C06EAE0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bottom"/>
          </w:tcPr>
          <w:p w14:paraId="57EFDF53" w14:textId="006D53F8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1.15 [0.96-1.38]</w:t>
            </w:r>
          </w:p>
        </w:tc>
        <w:tc>
          <w:tcPr>
            <w:tcW w:w="1722" w:type="dxa"/>
            <w:noWrap/>
            <w:vAlign w:val="bottom"/>
          </w:tcPr>
          <w:p w14:paraId="28575C81" w14:textId="7D3AF43B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1.17 [0.92-1.48]</w:t>
            </w:r>
          </w:p>
        </w:tc>
        <w:tc>
          <w:tcPr>
            <w:tcW w:w="1733" w:type="dxa"/>
            <w:noWrap/>
            <w:vAlign w:val="bottom"/>
          </w:tcPr>
          <w:p w14:paraId="3A84832D" w14:textId="59B882E7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1.36 [0.96-1.92]</w:t>
            </w:r>
          </w:p>
        </w:tc>
      </w:tr>
      <w:tr w:rsidR="00F92922" w:rsidRPr="00BB2860" w14:paraId="6AA1A249" w14:textId="77777777" w:rsidTr="001735D5">
        <w:trPr>
          <w:trHeight w:val="289"/>
        </w:trPr>
        <w:tc>
          <w:tcPr>
            <w:tcW w:w="1271" w:type="dxa"/>
            <w:vMerge/>
            <w:hideMark/>
          </w:tcPr>
          <w:p w14:paraId="5C170688" w14:textId="77777777" w:rsidR="00CF0366" w:rsidRPr="00BB2860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noWrap/>
            <w:hideMark/>
          </w:tcPr>
          <w:p w14:paraId="300CDDCA" w14:textId="55FF0982" w:rsidR="00CF0366" w:rsidRPr="00BB2860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693" w:type="dxa"/>
            <w:noWrap/>
            <w:vAlign w:val="center"/>
          </w:tcPr>
          <w:p w14:paraId="78A54D18" w14:textId="1682CCE2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1.41 [1.08-1.83]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93" w:type="dxa"/>
            <w:noWrap/>
            <w:vAlign w:val="center"/>
          </w:tcPr>
          <w:p w14:paraId="788B9331" w14:textId="32FAC255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1.17 [0.94-1.46]</w:t>
            </w:r>
          </w:p>
        </w:tc>
        <w:tc>
          <w:tcPr>
            <w:tcW w:w="1552" w:type="dxa"/>
            <w:noWrap/>
            <w:vAlign w:val="center"/>
          </w:tcPr>
          <w:p w14:paraId="1D9ABA36" w14:textId="77CD19C0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0.99 [0.8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-1.23]</w:t>
            </w:r>
          </w:p>
        </w:tc>
        <w:tc>
          <w:tcPr>
            <w:tcW w:w="1270" w:type="dxa"/>
            <w:noWrap/>
            <w:vAlign w:val="center"/>
          </w:tcPr>
          <w:p w14:paraId="53E66363" w14:textId="2669ADCB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center"/>
          </w:tcPr>
          <w:p w14:paraId="487FA887" w14:textId="3F3D07A8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1.16 [0.96-1.39]</w:t>
            </w:r>
          </w:p>
        </w:tc>
        <w:tc>
          <w:tcPr>
            <w:tcW w:w="1722" w:type="dxa"/>
            <w:noWrap/>
            <w:vAlign w:val="center"/>
          </w:tcPr>
          <w:p w14:paraId="64711B88" w14:textId="235B99BD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1.19 [0.94-1.51]</w:t>
            </w:r>
          </w:p>
        </w:tc>
        <w:tc>
          <w:tcPr>
            <w:tcW w:w="1733" w:type="dxa"/>
            <w:noWrap/>
            <w:vAlign w:val="center"/>
          </w:tcPr>
          <w:p w14:paraId="623A1E19" w14:textId="0C25BC1C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1.42 [1.01-2.00]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F92922" w:rsidRPr="00BB2860" w14:paraId="4DEADD49" w14:textId="77777777" w:rsidTr="001735D5">
        <w:trPr>
          <w:trHeight w:val="97"/>
        </w:trPr>
        <w:tc>
          <w:tcPr>
            <w:tcW w:w="1271" w:type="dxa"/>
            <w:vMerge w:val="restart"/>
            <w:hideMark/>
          </w:tcPr>
          <w:p w14:paraId="55DBB85D" w14:textId="77777777" w:rsidR="00CF0366" w:rsidRPr="00BB2860" w:rsidRDefault="00CF0366" w:rsidP="00CF036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Small for Gestational Age</w:t>
            </w:r>
          </w:p>
        </w:tc>
        <w:tc>
          <w:tcPr>
            <w:tcW w:w="2393" w:type="dxa"/>
            <w:noWrap/>
            <w:hideMark/>
          </w:tcPr>
          <w:p w14:paraId="57B4F5EA" w14:textId="7430B126" w:rsidR="00CF0366" w:rsidRPr="00BB2860" w:rsidRDefault="00F92922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Adjusted for </w:t>
            </w:r>
            <w:r w:rsidR="0016773D"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</w:t>
            </w:r>
            <w:r w:rsidR="0016773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re</w:t>
            </w:r>
            <w:r w:rsidR="0016773D"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vious</w:t>
            </w:r>
            <w:r w:rsidR="0016773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pregnancy SES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variables</w:t>
            </w:r>
          </w:p>
        </w:tc>
        <w:tc>
          <w:tcPr>
            <w:tcW w:w="1693" w:type="dxa"/>
            <w:noWrap/>
            <w:vAlign w:val="bottom"/>
          </w:tcPr>
          <w:p w14:paraId="544AF789" w14:textId="1EAE267C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1.20 [0.90-1.59]</w:t>
            </w:r>
          </w:p>
        </w:tc>
        <w:tc>
          <w:tcPr>
            <w:tcW w:w="1693" w:type="dxa"/>
            <w:noWrap/>
            <w:vAlign w:val="bottom"/>
          </w:tcPr>
          <w:p w14:paraId="5B072154" w14:textId="1A073240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1.25 [1.01-1.55]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52" w:type="dxa"/>
            <w:noWrap/>
            <w:vAlign w:val="bottom"/>
          </w:tcPr>
          <w:p w14:paraId="3B967632" w14:textId="211F7481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1.14 [0.93-1.40]</w:t>
            </w:r>
          </w:p>
        </w:tc>
        <w:tc>
          <w:tcPr>
            <w:tcW w:w="1270" w:type="dxa"/>
            <w:noWrap/>
            <w:vAlign w:val="center"/>
          </w:tcPr>
          <w:p w14:paraId="16413E79" w14:textId="4EC535A1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bottom"/>
          </w:tcPr>
          <w:p w14:paraId="6006676B" w14:textId="7EA7473D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1.13 [0.95-1.36]</w:t>
            </w:r>
          </w:p>
        </w:tc>
        <w:tc>
          <w:tcPr>
            <w:tcW w:w="1722" w:type="dxa"/>
            <w:noWrap/>
            <w:vAlign w:val="bottom"/>
          </w:tcPr>
          <w:p w14:paraId="70BA6E4D" w14:textId="7264E29F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1.17 [0.93-1.48]</w:t>
            </w:r>
          </w:p>
        </w:tc>
        <w:tc>
          <w:tcPr>
            <w:tcW w:w="1733" w:type="dxa"/>
            <w:noWrap/>
            <w:vAlign w:val="bottom"/>
          </w:tcPr>
          <w:p w14:paraId="3B267888" w14:textId="2356EA85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1.23 [0.86-1.78]</w:t>
            </w:r>
          </w:p>
        </w:tc>
      </w:tr>
      <w:tr w:rsidR="00F92922" w:rsidRPr="00BB2860" w14:paraId="37703A22" w14:textId="77777777" w:rsidTr="001735D5">
        <w:trPr>
          <w:trHeight w:val="109"/>
        </w:trPr>
        <w:tc>
          <w:tcPr>
            <w:tcW w:w="1271" w:type="dxa"/>
            <w:vMerge/>
            <w:hideMark/>
          </w:tcPr>
          <w:p w14:paraId="4638183B" w14:textId="77777777" w:rsidR="00CF0366" w:rsidRPr="00BB2860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noWrap/>
            <w:hideMark/>
          </w:tcPr>
          <w:p w14:paraId="1BAB8F01" w14:textId="3563F01B" w:rsidR="00CF0366" w:rsidRPr="00BB2860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693" w:type="dxa"/>
            <w:noWrap/>
            <w:vAlign w:val="center"/>
          </w:tcPr>
          <w:p w14:paraId="1F99D9BB" w14:textId="586FB46D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1.20 [0.90-1.59]</w:t>
            </w:r>
          </w:p>
        </w:tc>
        <w:tc>
          <w:tcPr>
            <w:tcW w:w="1693" w:type="dxa"/>
            <w:noWrap/>
            <w:vAlign w:val="center"/>
          </w:tcPr>
          <w:p w14:paraId="6C428F88" w14:textId="506997B5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1.24 [1.01-1.54]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52" w:type="dxa"/>
            <w:noWrap/>
            <w:vAlign w:val="center"/>
          </w:tcPr>
          <w:p w14:paraId="508941E0" w14:textId="7DEDD9FC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1.14 [0.93-1.40]</w:t>
            </w:r>
          </w:p>
        </w:tc>
        <w:tc>
          <w:tcPr>
            <w:tcW w:w="1270" w:type="dxa"/>
            <w:noWrap/>
            <w:vAlign w:val="center"/>
          </w:tcPr>
          <w:p w14:paraId="3CB116C0" w14:textId="28D09395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center"/>
          </w:tcPr>
          <w:p w14:paraId="70C29E8F" w14:textId="64BA787E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1.14 [0.95-1.36]</w:t>
            </w:r>
          </w:p>
        </w:tc>
        <w:tc>
          <w:tcPr>
            <w:tcW w:w="1722" w:type="dxa"/>
            <w:noWrap/>
            <w:vAlign w:val="center"/>
          </w:tcPr>
          <w:p w14:paraId="7549D9D8" w14:textId="60AD70E8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1.19 [0.95-1.51]</w:t>
            </w:r>
          </w:p>
        </w:tc>
        <w:tc>
          <w:tcPr>
            <w:tcW w:w="1733" w:type="dxa"/>
            <w:noWrap/>
            <w:vAlign w:val="center"/>
          </w:tcPr>
          <w:p w14:paraId="2D372416" w14:textId="78D16D23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1.30 [0.90-1.86]</w:t>
            </w:r>
          </w:p>
        </w:tc>
      </w:tr>
      <w:tr w:rsidR="00F92922" w:rsidRPr="00BB2860" w14:paraId="5AF0F367" w14:textId="77777777" w:rsidTr="001735D5">
        <w:trPr>
          <w:trHeight w:val="289"/>
        </w:trPr>
        <w:tc>
          <w:tcPr>
            <w:tcW w:w="1271" w:type="dxa"/>
            <w:vMerge w:val="restart"/>
            <w:noWrap/>
            <w:hideMark/>
          </w:tcPr>
          <w:p w14:paraId="6772F188" w14:textId="77777777" w:rsidR="00CF0366" w:rsidRPr="00BB2860" w:rsidRDefault="00CF0366" w:rsidP="00CF036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B286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Low Birth Weight</w:t>
            </w:r>
          </w:p>
        </w:tc>
        <w:tc>
          <w:tcPr>
            <w:tcW w:w="2393" w:type="dxa"/>
            <w:noWrap/>
            <w:hideMark/>
          </w:tcPr>
          <w:p w14:paraId="4C4D0592" w14:textId="740637A4" w:rsidR="00CF0366" w:rsidRPr="00BB2860" w:rsidRDefault="00F92922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Adjusted for </w:t>
            </w:r>
            <w:r w:rsidR="0016773D"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</w:t>
            </w:r>
            <w:r w:rsidR="0016773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re</w:t>
            </w:r>
            <w:r w:rsidR="0016773D"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vious </w:t>
            </w:r>
            <w:r w:rsidRPr="00F9292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pregnancy SES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variables</w:t>
            </w:r>
          </w:p>
        </w:tc>
        <w:tc>
          <w:tcPr>
            <w:tcW w:w="1693" w:type="dxa"/>
            <w:noWrap/>
            <w:vAlign w:val="bottom"/>
          </w:tcPr>
          <w:p w14:paraId="41DB9612" w14:textId="1554D765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1.17 [1.06-1.29]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3" w:type="dxa"/>
            <w:noWrap/>
            <w:vAlign w:val="bottom"/>
          </w:tcPr>
          <w:p w14:paraId="2018F6D3" w14:textId="72D804F2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1.09 [1.01-1.18]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52" w:type="dxa"/>
            <w:noWrap/>
            <w:vAlign w:val="bottom"/>
          </w:tcPr>
          <w:p w14:paraId="78C1BEA9" w14:textId="6442AE26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1.01 [0.93-1.09]</w:t>
            </w:r>
          </w:p>
        </w:tc>
        <w:tc>
          <w:tcPr>
            <w:tcW w:w="1270" w:type="dxa"/>
            <w:noWrap/>
            <w:vAlign w:val="center"/>
          </w:tcPr>
          <w:p w14:paraId="3BBC5A92" w14:textId="6D1FD9EB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bottom"/>
          </w:tcPr>
          <w:p w14:paraId="43EB7293" w14:textId="79F7FEB5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1.06 [0.99-1.14]</w:t>
            </w:r>
          </w:p>
        </w:tc>
        <w:tc>
          <w:tcPr>
            <w:tcW w:w="1722" w:type="dxa"/>
            <w:noWrap/>
            <w:vAlign w:val="bottom"/>
          </w:tcPr>
          <w:p w14:paraId="3A973B95" w14:textId="39F36D26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1.17 [1.08-1.28]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33" w:type="dxa"/>
            <w:noWrap/>
            <w:vAlign w:val="bottom"/>
          </w:tcPr>
          <w:p w14:paraId="56D59639" w14:textId="4AAF2D56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1.19 [1.05-1.35]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F92922" w:rsidRPr="00BB2860" w14:paraId="630ACDEA" w14:textId="77777777" w:rsidTr="001735D5">
        <w:trPr>
          <w:trHeight w:val="289"/>
        </w:trPr>
        <w:tc>
          <w:tcPr>
            <w:tcW w:w="1271" w:type="dxa"/>
            <w:vMerge/>
            <w:hideMark/>
          </w:tcPr>
          <w:p w14:paraId="68B6A96E" w14:textId="77777777" w:rsidR="00CF0366" w:rsidRPr="00BB2860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  <w:noWrap/>
            <w:hideMark/>
          </w:tcPr>
          <w:p w14:paraId="7D5585F4" w14:textId="20856CA8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6E154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Imputed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Cases</w:t>
            </w:r>
          </w:p>
        </w:tc>
        <w:tc>
          <w:tcPr>
            <w:tcW w:w="1693" w:type="dxa"/>
            <w:noWrap/>
            <w:vAlign w:val="center"/>
          </w:tcPr>
          <w:p w14:paraId="5500E105" w14:textId="3D6B109D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1.16 [1.06-1.28]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93" w:type="dxa"/>
            <w:noWrap/>
            <w:vAlign w:val="center"/>
          </w:tcPr>
          <w:p w14:paraId="1DC54E91" w14:textId="4F691EBE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1.09 [1.01-1.19]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52" w:type="dxa"/>
            <w:noWrap/>
            <w:vAlign w:val="center"/>
          </w:tcPr>
          <w:p w14:paraId="3563CAAC" w14:textId="0ECD3259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1.01 [0.93-1.09]</w:t>
            </w:r>
          </w:p>
        </w:tc>
        <w:tc>
          <w:tcPr>
            <w:tcW w:w="1270" w:type="dxa"/>
            <w:noWrap/>
            <w:vAlign w:val="center"/>
          </w:tcPr>
          <w:p w14:paraId="5062F296" w14:textId="71113335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 [referent]</w:t>
            </w:r>
          </w:p>
        </w:tc>
        <w:tc>
          <w:tcPr>
            <w:tcW w:w="1595" w:type="dxa"/>
            <w:noWrap/>
            <w:vAlign w:val="center"/>
          </w:tcPr>
          <w:p w14:paraId="7F0156FB" w14:textId="3BE65EE8" w:rsidR="00CF0366" w:rsidRPr="00CF0366" w:rsidRDefault="00CF0366" w:rsidP="00CF036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color w:val="000000"/>
                <w:sz w:val="20"/>
                <w:szCs w:val="20"/>
              </w:rPr>
              <w:t>1.06 [0.99-1.14]</w:t>
            </w:r>
          </w:p>
        </w:tc>
        <w:tc>
          <w:tcPr>
            <w:tcW w:w="1722" w:type="dxa"/>
            <w:noWrap/>
            <w:vAlign w:val="center"/>
          </w:tcPr>
          <w:p w14:paraId="7172CA00" w14:textId="0FD3BE6E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1.17 [1.08-1.28]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733" w:type="dxa"/>
            <w:noWrap/>
            <w:vAlign w:val="center"/>
          </w:tcPr>
          <w:p w14:paraId="5BBC54B7" w14:textId="493D34C3" w:rsidR="00CF0366" w:rsidRPr="00CF0366" w:rsidRDefault="00CF0366" w:rsidP="00CF0366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1.20 [1.05-1.36]</w:t>
            </w:r>
            <w:r w:rsidRPr="00CF03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</w:tbl>
    <w:p w14:paraId="05B3301C" w14:textId="77777777" w:rsidR="00CF0366" w:rsidRPr="00BB2860" w:rsidRDefault="00CF0366" w:rsidP="00CF0366">
      <w:pPr>
        <w:rPr>
          <w:rFonts w:asciiTheme="minorHAnsi" w:hAnsiTheme="minorHAnsi"/>
          <w:color w:val="000000"/>
          <w:sz w:val="20"/>
          <w:szCs w:val="20"/>
        </w:rPr>
      </w:pPr>
      <w:r w:rsidRPr="007376BC">
        <w:rPr>
          <w:rFonts w:asciiTheme="minorHAnsi" w:hAnsiTheme="minorHAnsi"/>
          <w:color w:val="000000"/>
          <w:sz w:val="20"/>
          <w:szCs w:val="20"/>
        </w:rPr>
        <w:t xml:space="preserve">IPI was defined as the time between the </w:t>
      </w:r>
      <w:r>
        <w:rPr>
          <w:rFonts w:asciiTheme="minorHAnsi" w:hAnsiTheme="minorHAnsi"/>
          <w:color w:val="000000"/>
          <w:sz w:val="20"/>
          <w:szCs w:val="20"/>
        </w:rPr>
        <w:t>birth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of twins (i.e., IPI cohort pregnancy) and the start of the subsequent pregnancy. </w:t>
      </w:r>
    </w:p>
    <w:p w14:paraId="464960A9" w14:textId="77777777" w:rsidR="00CF0366" w:rsidRPr="007376BC" w:rsidRDefault="00CF0366" w:rsidP="00CF0366">
      <w:pPr>
        <w:rPr>
          <w:rFonts w:asciiTheme="minorHAnsi" w:hAnsiTheme="minorHAnsi"/>
          <w:color w:val="000000"/>
          <w:sz w:val="20"/>
          <w:szCs w:val="20"/>
        </w:rPr>
      </w:pPr>
      <w:r w:rsidRPr="007376BC">
        <w:rPr>
          <w:rFonts w:asciiTheme="minorHAnsi" w:hAnsiTheme="minorHAnsi"/>
          <w:color w:val="000000"/>
          <w:sz w:val="20"/>
          <w:szCs w:val="20"/>
          <w:vertAlign w:val="superscript"/>
        </w:rPr>
        <w:t>1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Data is presented as relative risk [95% Confidence Intervals].  </w:t>
      </w:r>
    </w:p>
    <w:p w14:paraId="0A9A7A7A" w14:textId="699662F2" w:rsidR="00CF0366" w:rsidRPr="00CF0366" w:rsidRDefault="00CF0366" w:rsidP="00CF0366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  <w:vertAlign w:val="superscript"/>
        </w:rPr>
        <w:t>2</w:t>
      </w:r>
      <w:r w:rsidRPr="007376BC">
        <w:rPr>
          <w:rFonts w:asciiTheme="minorHAnsi" w:hAnsiTheme="minorHAnsi"/>
          <w:sz w:val="20"/>
          <w:szCs w:val="20"/>
        </w:rPr>
        <w:t>All</w:t>
      </w:r>
      <w:r>
        <w:rPr>
          <w:rFonts w:asciiTheme="minorHAnsi" w:hAnsiTheme="minorHAnsi"/>
          <w:sz w:val="20"/>
          <w:szCs w:val="20"/>
        </w:rPr>
        <w:t xml:space="preserve"> </w:t>
      </w:r>
      <w:r w:rsidRPr="0069502B">
        <w:rPr>
          <w:rFonts w:asciiTheme="minorHAnsi" w:hAnsiTheme="minorHAnsi"/>
          <w:sz w:val="20"/>
          <w:szCs w:val="20"/>
        </w:rPr>
        <w:t>data was based on pooled analysis from 20 imputed datasets</w:t>
      </w:r>
      <w:r w:rsidRPr="007376BC">
        <w:rPr>
          <w:rFonts w:asciiTheme="minorHAnsi" w:hAnsiTheme="minorHAnsi"/>
          <w:sz w:val="20"/>
          <w:szCs w:val="20"/>
        </w:rPr>
        <w:t xml:space="preserve"> for parity, birth year category, maternal ethnicity, maternal marital status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 xml:space="preserve">, maternal age at time of birth, maternal occupational status scale at time of </w:t>
      </w:r>
      <w:r>
        <w:rPr>
          <w:rFonts w:asciiTheme="minorHAnsi" w:hAnsiTheme="minorHAnsi"/>
          <w:sz w:val="20"/>
          <w:szCs w:val="20"/>
        </w:rPr>
        <w:t>the previous pregnancy</w:t>
      </w:r>
      <w:r w:rsidRPr="007376BC">
        <w:rPr>
          <w:rFonts w:asciiTheme="minorHAnsi" w:hAnsiTheme="minorHAnsi"/>
          <w:sz w:val="20"/>
          <w:szCs w:val="20"/>
        </w:rPr>
        <w:t>, previous maternal history for each respective outcome variable, and IRSD category</w:t>
      </w:r>
      <w:r w:rsidRPr="00CF0366">
        <w:rPr>
          <w:rFonts w:asciiTheme="minorHAnsi" w:hAnsiTheme="minorHAnsi"/>
          <w:sz w:val="20"/>
          <w:szCs w:val="20"/>
        </w:rPr>
        <w:t xml:space="preserve"> </w:t>
      </w:r>
      <w:r w:rsidRPr="007376BC">
        <w:rPr>
          <w:rFonts w:asciiTheme="minorHAnsi" w:hAnsiTheme="minorHAnsi"/>
          <w:sz w:val="20"/>
          <w:szCs w:val="20"/>
        </w:rPr>
        <w:t xml:space="preserve">at time of </w:t>
      </w:r>
      <w:r>
        <w:rPr>
          <w:rFonts w:asciiTheme="minorHAnsi" w:hAnsiTheme="minorHAnsi"/>
          <w:sz w:val="20"/>
          <w:szCs w:val="20"/>
        </w:rPr>
        <w:t>the previous pregnancy, with respect to the twin pregnancy</w:t>
      </w:r>
      <w:r w:rsidRPr="007376BC">
        <w:rPr>
          <w:rFonts w:asciiTheme="minorHAnsi" w:hAnsiTheme="minorHAnsi"/>
          <w:sz w:val="20"/>
          <w:szCs w:val="20"/>
        </w:rPr>
        <w:t>.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14:paraId="02A0209F" w14:textId="594C0D57" w:rsidR="00CF0366" w:rsidRPr="00BB2860" w:rsidRDefault="00CF0366" w:rsidP="00CF0366">
      <w:pPr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sz w:val="20"/>
          <w:szCs w:val="20"/>
          <w:vertAlign w:val="superscript"/>
        </w:rPr>
        <w:t>3</w:t>
      </w:r>
      <w:r w:rsidRPr="007376BC">
        <w:rPr>
          <w:rFonts w:asciiTheme="minorHAnsi" w:hAnsiTheme="minorHAnsi"/>
          <w:sz w:val="20"/>
          <w:szCs w:val="20"/>
        </w:rPr>
        <w:t>All</w:t>
      </w:r>
      <w:r>
        <w:rPr>
          <w:rFonts w:asciiTheme="minorHAnsi" w:hAnsiTheme="minorHAnsi"/>
          <w:sz w:val="20"/>
          <w:szCs w:val="20"/>
        </w:rPr>
        <w:t xml:space="preserve"> </w:t>
      </w:r>
      <w:r w:rsidRPr="0069502B">
        <w:rPr>
          <w:rFonts w:asciiTheme="minorHAnsi" w:hAnsiTheme="minorHAnsi"/>
          <w:sz w:val="20"/>
          <w:szCs w:val="20"/>
        </w:rPr>
        <w:t>data was based on pooled analysis from 20 imputed datasets</w:t>
      </w:r>
      <w:r w:rsidRPr="007376BC">
        <w:rPr>
          <w:rFonts w:asciiTheme="minorHAnsi" w:hAnsiTheme="minorHAnsi"/>
          <w:sz w:val="20"/>
          <w:szCs w:val="20"/>
        </w:rPr>
        <w:t xml:space="preserve"> for parity, birth year category, maternal ethnicity, maternal marital status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 xml:space="preserve">, maternal age at time of birth, maternal occupational status scale at time of </w:t>
      </w:r>
      <w:r>
        <w:rPr>
          <w:rFonts w:asciiTheme="minorHAnsi" w:hAnsiTheme="minorHAnsi"/>
          <w:sz w:val="20"/>
          <w:szCs w:val="20"/>
        </w:rPr>
        <w:t>birth</w:t>
      </w:r>
      <w:r w:rsidRPr="007376BC">
        <w:rPr>
          <w:rFonts w:asciiTheme="minorHAnsi" w:hAnsiTheme="minorHAnsi"/>
          <w:sz w:val="20"/>
          <w:szCs w:val="20"/>
        </w:rPr>
        <w:t>, previous maternal history for each respective outcome variable, and IRSD category</w:t>
      </w:r>
      <w:r>
        <w:rPr>
          <w:rFonts w:asciiTheme="minorHAnsi" w:hAnsiTheme="minorHAnsi"/>
          <w:sz w:val="20"/>
          <w:szCs w:val="20"/>
        </w:rPr>
        <w:t>, with respect to the twin pregnancy</w:t>
      </w:r>
      <w:r w:rsidRPr="007376BC">
        <w:rPr>
          <w:rFonts w:asciiTheme="minorHAnsi" w:hAnsiTheme="minorHAnsi"/>
          <w:sz w:val="20"/>
          <w:szCs w:val="20"/>
        </w:rPr>
        <w:t>.</w:t>
      </w:r>
      <w:r w:rsidRPr="007376BC">
        <w:rPr>
          <w:rFonts w:asciiTheme="minorHAnsi" w:hAnsiTheme="minorHAnsi"/>
          <w:color w:val="000000"/>
          <w:sz w:val="20"/>
          <w:szCs w:val="20"/>
        </w:rPr>
        <w:t xml:space="preserve"> </w:t>
      </w:r>
    </w:p>
    <w:p w14:paraId="07673F61" w14:textId="164AE108" w:rsidR="00887A33" w:rsidRPr="00887A33" w:rsidRDefault="00887A33" w:rsidP="00887A33">
      <w:pPr>
        <w:tabs>
          <w:tab w:val="left" w:pos="3035"/>
        </w:tabs>
        <w:rPr>
          <w:rFonts w:asciiTheme="minorHAnsi" w:hAnsiTheme="minorHAnsi"/>
          <w:sz w:val="20"/>
          <w:szCs w:val="20"/>
        </w:rPr>
      </w:pPr>
      <w:r w:rsidRPr="00BB2860">
        <w:rPr>
          <w:rFonts w:asciiTheme="minorHAnsi" w:hAnsiTheme="minorHAnsi"/>
          <w:sz w:val="20"/>
          <w:szCs w:val="20"/>
          <w:vertAlign w:val="superscript"/>
        </w:rPr>
        <w:t>***</w:t>
      </w:r>
      <w:r w:rsidRPr="007376BC">
        <w:rPr>
          <w:rFonts w:asciiTheme="minorHAnsi" w:hAnsiTheme="minorHAnsi"/>
          <w:sz w:val="20"/>
          <w:szCs w:val="20"/>
        </w:rPr>
        <w:t xml:space="preserve">p&lt;0.001, </w:t>
      </w:r>
      <w:r w:rsidRPr="00BB2860">
        <w:rPr>
          <w:rFonts w:asciiTheme="minorHAnsi" w:hAnsiTheme="minorHAnsi"/>
          <w:sz w:val="20"/>
          <w:szCs w:val="20"/>
          <w:vertAlign w:val="superscript"/>
        </w:rPr>
        <w:t>**</w:t>
      </w:r>
      <w:r w:rsidRPr="007376BC">
        <w:rPr>
          <w:rFonts w:asciiTheme="minorHAnsi" w:hAnsiTheme="minorHAnsi"/>
          <w:sz w:val="20"/>
          <w:szCs w:val="20"/>
        </w:rPr>
        <w:t>p&lt;0.01,</w:t>
      </w:r>
      <w:r w:rsidRPr="00BB2860">
        <w:rPr>
          <w:rFonts w:asciiTheme="minorHAnsi" w:hAnsiTheme="minorHAnsi"/>
          <w:sz w:val="20"/>
          <w:szCs w:val="20"/>
          <w:vertAlign w:val="superscript"/>
        </w:rPr>
        <w:t xml:space="preserve"> *</w:t>
      </w:r>
      <w:r w:rsidRPr="007376BC">
        <w:rPr>
          <w:rFonts w:asciiTheme="minorHAnsi" w:hAnsiTheme="minorHAnsi"/>
          <w:sz w:val="20"/>
          <w:szCs w:val="20"/>
        </w:rPr>
        <w:t>p&lt;0.05</w:t>
      </w:r>
      <w:r>
        <w:rPr>
          <w:rFonts w:asciiTheme="minorHAnsi" w:hAnsiTheme="minorHAnsi"/>
          <w:sz w:val="20"/>
          <w:szCs w:val="20"/>
        </w:rPr>
        <w:t>.</w:t>
      </w:r>
    </w:p>
    <w:sectPr w:rsidR="00887A33" w:rsidRPr="00887A33" w:rsidSect="00F02642">
      <w:footerReference w:type="even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2D9D3" w14:textId="77777777" w:rsidR="00011340" w:rsidRDefault="00011340">
      <w:r>
        <w:separator/>
      </w:r>
    </w:p>
  </w:endnote>
  <w:endnote w:type="continuationSeparator" w:id="0">
    <w:p w14:paraId="00A99ACE" w14:textId="77777777" w:rsidR="00011340" w:rsidRDefault="0001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1351309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3A2363" w14:textId="77777777" w:rsidR="00760574" w:rsidRDefault="000F4509" w:rsidP="0060133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6C4A55" w14:textId="77777777" w:rsidR="00760574" w:rsidRDefault="00011340" w:rsidP="000004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Theme="minorHAnsi" w:hAnsiTheme="minorHAnsi" w:cstheme="minorHAnsi"/>
      </w:rPr>
      <w:id w:val="-14968710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042C29" w14:textId="77777777" w:rsidR="00760574" w:rsidRPr="00397215" w:rsidRDefault="000F4509" w:rsidP="0060133D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 w:cstheme="minorHAnsi"/>
          </w:rPr>
        </w:pPr>
        <w:r w:rsidRPr="00397215">
          <w:rPr>
            <w:rStyle w:val="PageNumber"/>
            <w:rFonts w:asciiTheme="minorHAnsi" w:hAnsiTheme="minorHAnsi" w:cstheme="minorHAnsi"/>
          </w:rPr>
          <w:fldChar w:fldCharType="begin"/>
        </w:r>
        <w:r w:rsidRPr="00397215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397215">
          <w:rPr>
            <w:rStyle w:val="PageNumber"/>
            <w:rFonts w:asciiTheme="minorHAnsi" w:hAnsiTheme="minorHAnsi" w:cstheme="minorHAnsi"/>
          </w:rPr>
          <w:fldChar w:fldCharType="separate"/>
        </w:r>
        <w:r w:rsidRPr="00397215">
          <w:rPr>
            <w:rStyle w:val="PageNumber"/>
            <w:rFonts w:asciiTheme="minorHAnsi" w:hAnsiTheme="minorHAnsi" w:cstheme="minorHAnsi"/>
            <w:noProof/>
          </w:rPr>
          <w:t>16</w:t>
        </w:r>
        <w:r w:rsidRPr="00397215">
          <w:rPr>
            <w:rStyle w:val="PageNumber"/>
            <w:rFonts w:asciiTheme="minorHAnsi" w:hAnsiTheme="minorHAnsi" w:cstheme="minorHAnsi"/>
          </w:rPr>
          <w:fldChar w:fldCharType="end"/>
        </w:r>
      </w:p>
    </w:sdtContent>
  </w:sdt>
  <w:p w14:paraId="5E1F20A5" w14:textId="77777777" w:rsidR="00760574" w:rsidRDefault="00011340" w:rsidP="0000047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33BDC" w14:textId="77777777" w:rsidR="00011340" w:rsidRDefault="00011340">
      <w:r>
        <w:separator/>
      </w:r>
    </w:p>
  </w:footnote>
  <w:footnote w:type="continuationSeparator" w:id="0">
    <w:p w14:paraId="41FCB32D" w14:textId="77777777" w:rsidR="00011340" w:rsidRDefault="00011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28"/>
    <w:rsid w:val="00011340"/>
    <w:rsid w:val="00017BAB"/>
    <w:rsid w:val="00031CCA"/>
    <w:rsid w:val="00080F98"/>
    <w:rsid w:val="000F4509"/>
    <w:rsid w:val="0016773D"/>
    <w:rsid w:val="001735D5"/>
    <w:rsid w:val="001910FF"/>
    <w:rsid w:val="00246E87"/>
    <w:rsid w:val="00356FCE"/>
    <w:rsid w:val="00397215"/>
    <w:rsid w:val="003A1E20"/>
    <w:rsid w:val="0040640A"/>
    <w:rsid w:val="00492BCD"/>
    <w:rsid w:val="004B40D5"/>
    <w:rsid w:val="004C3B28"/>
    <w:rsid w:val="005D1974"/>
    <w:rsid w:val="00602510"/>
    <w:rsid w:val="0069502B"/>
    <w:rsid w:val="006A3449"/>
    <w:rsid w:val="006D3657"/>
    <w:rsid w:val="006E1545"/>
    <w:rsid w:val="006F68A3"/>
    <w:rsid w:val="00732920"/>
    <w:rsid w:val="007422E4"/>
    <w:rsid w:val="00744947"/>
    <w:rsid w:val="007825BA"/>
    <w:rsid w:val="007A041C"/>
    <w:rsid w:val="007C5E77"/>
    <w:rsid w:val="007F4B39"/>
    <w:rsid w:val="00823005"/>
    <w:rsid w:val="00825FD2"/>
    <w:rsid w:val="00854541"/>
    <w:rsid w:val="008804E1"/>
    <w:rsid w:val="00887A33"/>
    <w:rsid w:val="008B6657"/>
    <w:rsid w:val="008C2A01"/>
    <w:rsid w:val="008E6125"/>
    <w:rsid w:val="008E7528"/>
    <w:rsid w:val="00952FAC"/>
    <w:rsid w:val="0096149C"/>
    <w:rsid w:val="009E4299"/>
    <w:rsid w:val="00A140C9"/>
    <w:rsid w:val="00A4589B"/>
    <w:rsid w:val="00A4787C"/>
    <w:rsid w:val="00AC3F9B"/>
    <w:rsid w:val="00B00B59"/>
    <w:rsid w:val="00B10A57"/>
    <w:rsid w:val="00B15FEE"/>
    <w:rsid w:val="00B24713"/>
    <w:rsid w:val="00B371B2"/>
    <w:rsid w:val="00B7468E"/>
    <w:rsid w:val="00B76B82"/>
    <w:rsid w:val="00B76B8D"/>
    <w:rsid w:val="00BB2860"/>
    <w:rsid w:val="00BB50FA"/>
    <w:rsid w:val="00BF67EE"/>
    <w:rsid w:val="00CB66F4"/>
    <w:rsid w:val="00CC18B8"/>
    <w:rsid w:val="00CF0366"/>
    <w:rsid w:val="00D031DF"/>
    <w:rsid w:val="00D20441"/>
    <w:rsid w:val="00D31B2A"/>
    <w:rsid w:val="00D50235"/>
    <w:rsid w:val="00D82355"/>
    <w:rsid w:val="00D91ADE"/>
    <w:rsid w:val="00DB17C9"/>
    <w:rsid w:val="00DB6FAC"/>
    <w:rsid w:val="00DC6437"/>
    <w:rsid w:val="00E30B5B"/>
    <w:rsid w:val="00E56B33"/>
    <w:rsid w:val="00E71011"/>
    <w:rsid w:val="00EA09A4"/>
    <w:rsid w:val="00F02642"/>
    <w:rsid w:val="00F248F9"/>
    <w:rsid w:val="00F275FC"/>
    <w:rsid w:val="00F41034"/>
    <w:rsid w:val="00F83776"/>
    <w:rsid w:val="00F92922"/>
    <w:rsid w:val="00FA0599"/>
    <w:rsid w:val="00FC2086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6222F"/>
  <w15:chartTrackingRefBased/>
  <w15:docId w15:val="{54875DD0-9EF9-994C-B4C6-8877B7BA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 (Body CS)"/>
        <w:sz w:val="22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860"/>
    <w:rPr>
      <w:rFonts w:ascii="Times New Roman" w:eastAsia="Times New Roman" w:hAnsi="Times New Roman" w:cs="Times New Roman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B28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860"/>
    <w:rPr>
      <w:rFonts w:ascii="Times New Roman" w:eastAsia="Times New Roman" w:hAnsi="Times New Roman" w:cs="Times New Roman"/>
      <w:sz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BB2860"/>
  </w:style>
  <w:style w:type="character" w:styleId="LineNumber">
    <w:name w:val="line number"/>
    <w:basedOn w:val="DefaultParagraphFont"/>
    <w:uiPriority w:val="99"/>
    <w:semiHidden/>
    <w:unhideWhenUsed/>
    <w:rsid w:val="00BB2860"/>
  </w:style>
  <w:style w:type="paragraph" w:styleId="Header">
    <w:name w:val="header"/>
    <w:basedOn w:val="Normal"/>
    <w:link w:val="HeaderChar"/>
    <w:uiPriority w:val="99"/>
    <w:unhideWhenUsed/>
    <w:rsid w:val="003972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215"/>
    <w:rPr>
      <w:rFonts w:ascii="Times New Roman" w:eastAsia="Times New Roman" w:hAnsi="Times New Roman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Gursimran Dhamrait</dc:creator>
  <cp:keywords/>
  <dc:description/>
  <cp:lastModifiedBy>Gursimran Dhamrait</cp:lastModifiedBy>
  <cp:revision>36</cp:revision>
  <dcterms:created xsi:type="dcterms:W3CDTF">2021-07-09T08:39:00Z</dcterms:created>
  <dcterms:modified xsi:type="dcterms:W3CDTF">2023-08-11T02:20:00Z</dcterms:modified>
</cp:coreProperties>
</file>