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B9A" w:rsidRPr="00572B9A" w:rsidRDefault="00F97724" w:rsidP="00572B9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Supplemental Material 1. </w:t>
      </w:r>
      <w:r w:rsidR="00572B9A">
        <w:rPr>
          <w:rFonts w:ascii="Times New Roman" w:hAnsi="Times New Roman" w:cs="Times New Roman"/>
          <w:b/>
          <w:sz w:val="24"/>
          <w:szCs w:val="24"/>
          <w:lang w:val="en-US"/>
        </w:rPr>
        <w:t>Step-by-step d</w:t>
      </w:r>
      <w:r w:rsidR="00572B9A" w:rsidRPr="00572B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escription of PMRS </w:t>
      </w:r>
      <w:r w:rsidR="005276C2" w:rsidRPr="00572B9A">
        <w:rPr>
          <w:rFonts w:ascii="Times New Roman" w:hAnsi="Times New Roman" w:cs="Times New Roman"/>
          <w:b/>
          <w:sz w:val="24"/>
          <w:szCs w:val="24"/>
          <w:lang w:val="en-US"/>
        </w:rPr>
        <w:t>generation</w:t>
      </w:r>
    </w:p>
    <w:p w:rsidR="00572B9A" w:rsidRDefault="00572B9A" w:rsidP="00572B9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570">
        <w:rPr>
          <w:rFonts w:ascii="Times New Roman" w:hAnsi="Times New Roman" w:cs="Times New Roman"/>
          <w:sz w:val="24"/>
          <w:szCs w:val="24"/>
          <w:lang w:val="en-US"/>
        </w:rPr>
        <w:t>From the predictive component extracted from O-PLS regression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PREDO, we identified 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explaining variation in maternal early-pregnancy BMI and determined their importance for the projection (VIP). We created </w:t>
      </w:r>
      <w:r w:rsidR="00470E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based on </w:t>
      </w:r>
      <w:r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sets of metabolites significantly contributing to the explanation of maternal BMI: all </w:t>
      </w:r>
      <w:r>
        <w:rPr>
          <w:rFonts w:ascii="Times New Roman" w:hAnsi="Times New Roman" w:cs="Times New Roman"/>
          <w:sz w:val="24"/>
          <w:szCs w:val="24"/>
          <w:lang w:val="en-US"/>
        </w:rPr>
        <w:t>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significantly contributing to the explanation of maternal BMI (</w:t>
      </w:r>
      <w:r w:rsidR="00F9772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all), </w:t>
      </w:r>
      <w:r>
        <w:rPr>
          <w:rFonts w:ascii="Times New Roman" w:hAnsi="Times New Roman" w:cs="Times New Roman"/>
          <w:sz w:val="24"/>
          <w:szCs w:val="24"/>
          <w:lang w:val="en-US"/>
        </w:rPr>
        <w:t>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with VIP 1.0 and higher (</w:t>
      </w:r>
      <w:r w:rsidR="00F9772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VIP 1.0), </w:t>
      </w:r>
      <w:r>
        <w:rPr>
          <w:rFonts w:ascii="Times New Roman" w:hAnsi="Times New Roman" w:cs="Times New Roman"/>
          <w:sz w:val="24"/>
          <w:szCs w:val="24"/>
          <w:lang w:val="en-US"/>
        </w:rPr>
        <w:t>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with VIP 1.2 and higher (</w:t>
      </w:r>
      <w:r w:rsidR="00F9772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VIP 1.2) and </w:t>
      </w:r>
      <w:r>
        <w:rPr>
          <w:rFonts w:ascii="Times New Roman" w:hAnsi="Times New Roman" w:cs="Times New Roman"/>
          <w:sz w:val="24"/>
          <w:szCs w:val="24"/>
          <w:lang w:val="en-US"/>
        </w:rPr>
        <w:t>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with VIP 1.4 and higher (</w:t>
      </w:r>
      <w:r w:rsidR="00F9772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MRS VIP 1.4)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. The lists of metabolic measures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included into each of the </w:t>
      </w:r>
      <w:r w:rsidR="00F97724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MRS scores and corr</w:t>
      </w:r>
      <w:r w:rsidR="00B60560">
        <w:rPr>
          <w:rFonts w:ascii="Times New Roman" w:hAnsi="Times New Roman" w:cs="Times New Roman"/>
          <w:sz w:val="24"/>
          <w:szCs w:val="24"/>
          <w:lang w:val="en-US"/>
        </w:rPr>
        <w:t>esponding VIP values are shown i</w:t>
      </w:r>
      <w:r>
        <w:rPr>
          <w:rFonts w:ascii="Times New Roman" w:hAnsi="Times New Roman" w:cs="Times New Roman"/>
          <w:sz w:val="24"/>
          <w:szCs w:val="24"/>
          <w:lang w:val="en-US"/>
        </w:rPr>
        <w:t>n the Supplemental Figure 3. To create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056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MRS</w:t>
      </w:r>
      <w:r w:rsidR="00E3258B">
        <w:rPr>
          <w:rFonts w:ascii="Times New Roman" w:hAnsi="Times New Roman" w:cs="Times New Roman"/>
          <w:sz w:val="24"/>
          <w:szCs w:val="24"/>
          <w:lang w:val="en-US"/>
        </w:rPr>
        <w:t xml:space="preserve"> replicable </w:t>
      </w:r>
      <w:r>
        <w:rPr>
          <w:rFonts w:ascii="Times New Roman" w:hAnsi="Times New Roman" w:cs="Times New Roman"/>
          <w:sz w:val="24"/>
          <w:szCs w:val="24"/>
          <w:lang w:val="en-US"/>
        </w:rPr>
        <w:t>in the other samples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, we first identified the range of metaboli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’ values in normal wei</w:t>
      </w:r>
      <w:r w:rsidR="00470E2B">
        <w:rPr>
          <w:rFonts w:ascii="Times New Roman" w:hAnsi="Times New Roman" w:cs="Times New Roman"/>
          <w:sz w:val="24"/>
          <w:szCs w:val="24"/>
          <w:lang w:val="en-US"/>
        </w:rPr>
        <w:t>ght women (18 kg/m2&lt;BMI&lt;25 kg/m</w:t>
      </w:r>
      <w:r w:rsidR="00470E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) without diabetic and hypertensive disorders in the PREDO cohort (n</w:t>
      </w:r>
      <w:r>
        <w:rPr>
          <w:rFonts w:ascii="Times New Roman" w:hAnsi="Times New Roman" w:cs="Times New Roman"/>
          <w:sz w:val="24"/>
          <w:szCs w:val="24"/>
          <w:lang w:val="en-US"/>
        </w:rPr>
        <w:t>=131). Lower and higher boundaries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of the range of reference values represented 5</w:t>
      </w:r>
      <w:r w:rsidRPr="00470E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d 95</w:t>
      </w:r>
      <w:r w:rsidR="00183135" w:rsidRPr="00470E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 xml:space="preserve"> percentile of metabolic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’ values in normal weight women without diabetic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hypertensive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 xml:space="preserve"> disorders (Supplemental Table</w:t>
      </w:r>
      <w:r w:rsidR="007456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AC11E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). Second, based on these reference values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we coded metabolic </w:t>
      </w:r>
      <w:r w:rsidR="00470E2B">
        <w:rPr>
          <w:rFonts w:ascii="Times New Roman" w:hAnsi="Times New Roman" w:cs="Times New Roman"/>
          <w:sz w:val="24"/>
          <w:szCs w:val="24"/>
          <w:lang w:val="en-US"/>
        </w:rPr>
        <w:t>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replication cohort as 0 i</w:t>
      </w:r>
      <w:r>
        <w:rPr>
          <w:rFonts w:ascii="Times New Roman" w:hAnsi="Times New Roman" w:cs="Times New Roman"/>
          <w:sz w:val="24"/>
          <w:szCs w:val="24"/>
          <w:lang w:val="en-US"/>
        </w:rPr>
        <w:t>f they were falling within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, as -1 if they were below the lowest bounda</w:t>
      </w:r>
      <w:r>
        <w:rPr>
          <w:rFonts w:ascii="Times New Roman" w:hAnsi="Times New Roman" w:cs="Times New Roman"/>
          <w:sz w:val="24"/>
          <w:szCs w:val="24"/>
          <w:lang w:val="en-US"/>
        </w:rPr>
        <w:t>ry, and as 1 if they were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above the highest boundary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reference range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. We then used loadings of metaboli</w:t>
      </w:r>
      <w:r w:rsidR="00470E2B">
        <w:rPr>
          <w:rFonts w:ascii="Times New Roman" w:hAnsi="Times New Roman" w:cs="Times New Roman"/>
          <w:sz w:val="24"/>
          <w:szCs w:val="24"/>
          <w:lang w:val="en-US"/>
        </w:rPr>
        <w:t>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on predictive component from O-PLS </w:t>
      </w:r>
      <w:r>
        <w:rPr>
          <w:rFonts w:ascii="Times New Roman" w:hAnsi="Times New Roman" w:cs="Times New Roman"/>
          <w:sz w:val="24"/>
          <w:szCs w:val="24"/>
          <w:lang w:val="en-US"/>
        </w:rPr>
        <w:t>model regressing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maternal early-pregnancy BMI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maternal metaboli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c measures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during pregnancy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183135">
        <w:rPr>
          <w:rFonts w:ascii="Times New Roman" w:hAnsi="Times New Roman" w:cs="Times New Roman"/>
          <w:sz w:val="24"/>
          <w:szCs w:val="24"/>
          <w:lang w:val="en-US"/>
        </w:rPr>
        <w:t>the PREDO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as weights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(Supplemental Table </w:t>
      </w:r>
      <w:r w:rsidR="00AC11E5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and calculated </w:t>
      </w:r>
      <w:r w:rsidR="00E3258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scores by summing up the weights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 4 sets of metabolites described above (</w:t>
      </w:r>
      <w:r w:rsidR="00E3258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all, </w:t>
      </w:r>
      <w:r>
        <w:rPr>
          <w:rFonts w:ascii="Times New Roman" w:hAnsi="Times New Roman" w:cs="Times New Roman"/>
          <w:sz w:val="24"/>
          <w:szCs w:val="24"/>
          <w:lang w:val="en-US"/>
        </w:rPr>
        <w:t>BMI/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VIP 1.0, </w:t>
      </w:r>
      <w:r w:rsidR="00E3258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VIP 1.2, </w:t>
      </w:r>
      <w:r w:rsidR="00E3258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 xml:space="preserve">MRS VIP 1.4). We standardized the </w:t>
      </w:r>
      <w:r w:rsidR="00470E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D5570">
        <w:rPr>
          <w:rFonts w:ascii="Times New Roman" w:hAnsi="Times New Roman" w:cs="Times New Roman"/>
          <w:sz w:val="24"/>
          <w:szCs w:val="24"/>
          <w:lang w:val="en-US"/>
        </w:rPr>
        <w:t>MRS scores to the mean of 0 and SD of 1.</w:t>
      </w:r>
    </w:p>
    <w:p w:rsidR="00E3258B" w:rsidRDefault="00E3258B" w:rsidP="00572B9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58B" w:rsidRDefault="00E3258B" w:rsidP="00572B9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3258B" w:rsidRDefault="00E3258B" w:rsidP="00572B9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SAS code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data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set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3.9472877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3.9472877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6.6127125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6.6127125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2.2724413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2.2724413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4.7124545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4.7124545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nonHDLC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1.0782613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1.0782613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2.3023423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2.3023423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0.3978686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0.3978686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0.9815272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0.9815272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1.5780591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1.5780591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3.6139491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3.6139491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ClinicalLDLC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1.2017413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1.2017413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2.4082689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2.4082689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1.3681271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1.3681271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2.2767110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2.2767110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0.8069831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0.8069831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1.9827235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1.9827235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0.3897376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0.3897376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1.2196320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1.2196320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0.1413444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0.1413444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0.2831056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0.2831056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0.1451646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0.1451646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0.3096777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0.3096777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2.7243756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2.7243756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4.2081449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4.2081449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0.2456294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0.2456294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0.6320528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0.6320528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0.4177797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0.4177797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0.8073030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0.8073030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1.6435264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1.6435264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2.5786967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2.5786967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2.8701645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2.8701645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4.7678274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4.7678274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TotalCE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0.2386583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0.2386583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0.5858779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0.5858779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0.8670357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0.8670357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1.7507470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1.7507470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1.0331995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1.0331995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1.6836391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1.6836391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1.0281725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1.0281725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1.8264581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1.8264581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lastRenderedPageBreak/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0.1484137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0.1484137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0.3883934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0.3883934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0.3208060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0.3208060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0.6537348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0.6537348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0.3436197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0.3436197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0.5710359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0.5710359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7.6166938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7.6166938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12.3314403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12.3314403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1.0166578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1.0166578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2.7476890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2.7476890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1.7553213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1.7553213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3.5000359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3.5000359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3.1972734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3.1972734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5.1552032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5.1552032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0.0157969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0.0157969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0.0227961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0.0227961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TotalP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0.000101139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0.000101139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0.000214013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0.000214013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0.000789318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0.000789318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0.0015682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0.0015682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0.0143765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0.0143765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0.0211305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0.0211305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35.9645630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35.9645630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38.5795570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38.5795570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23.8505715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23.8505715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24.0299633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24.0299633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9.7625870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9.7625870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10.3778860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10.3778860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2.2564738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2.2564738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3.4679766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3.4679766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Phosphoglyc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0.3241690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0.3241690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0.6013649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0.6013649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2.5223627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2.5223627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3.8033475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3.8033475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Cholines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2.1936047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2.1936047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3.3708190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3.3708190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Phosphatidylc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0.4270021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0.4270021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0.6563493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0.6563493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Sphingomyelins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0.5831033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0.5831033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1.1375696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1.1375696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ApoB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1.4746470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1.4746470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2.2247854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2.2247854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0.3087561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0.3087561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0.6495905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0.6495905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lastRenderedPageBreak/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10.0703873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10.0703873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16.4206580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16.4206580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TotalFA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1.2746987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1.2746987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1.4412538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1.4412538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Unsaturation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0.3323908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0.3323908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1.0065131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1.0065131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3.9198366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3.9198366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5.9142708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5.9142708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4.3971898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4.3971898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6.8288750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6.8288750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2.1701967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2.1701967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4.0863059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4.0863059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3.5237054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3.5237054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6.1635968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6.1635968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2.9531908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2.9531908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4.9489112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4.9489112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0.2029141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0.2029141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0.4431653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0.4431653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2.7964333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2.7964333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6.8764815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6.8764815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Omega3_A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33.8285833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33.8285833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39.9453795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39.9453795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38.3760650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38.3760650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44.8207180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44.8207180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20.1673000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20.1673000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24.8696943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24.8696943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33.7547023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33.7547023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37.7984627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37.7984627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26.4281160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26.4281160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32.8011520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32.8011520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1.6778340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1.6778340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3.2034684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3.2034684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1.5699859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1.5699859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2.2548982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2.2548982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5.3197107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5.3197107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14.0142413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14.0142413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Omega6Omega3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0.2213823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0.2213823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0.3615827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0.3615827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0.3754476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0.3754476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0.5121330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0.5121330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Gln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0.0666475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0.0666475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0.1699205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0.1699205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0.0584374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0.0584374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0.0797270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0.0797270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lastRenderedPageBreak/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0.2345398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0.2345398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0.3242063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0.3242063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0.0291795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0.0291795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0.0447497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0.0447497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0.0553023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0.0553023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0.0832339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0.0832339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Leu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0.1468304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0.1468304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0.2009373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0.2009373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Val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0.0362943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0.0362943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0.0480252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0.0480252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Phe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0.0374816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0.0374816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0.0556760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0.0556760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Tyr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4.3067507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4.3067507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5.2571507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5.2571507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0.6603919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0.6603919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1.4930800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1.4930800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0.0208237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0.0208237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0.0841120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0.0841120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Pyruvate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0.0456841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0.0456841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0.0683380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0.0683380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0.0171106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0.0171106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0.1152035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0.1152035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0.0276081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0.0276081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0.0853966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0.0853966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0.0100460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0.0100460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0.0471720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0.0471720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0.0111248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0.0111248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0.0201130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0.0201130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0.0450114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0.0450114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0.0640351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0.0640351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Creatinine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29.3660740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29.3660740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35.1757390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35.1757390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0.7142434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0.7142434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0.9381353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0.9381353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0.000234754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0.000234754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0.000462787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0.000462787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0.0017211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0.0017211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0.0044452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0.0044452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0.000506222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0.000506222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0.000969346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0.000969346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3.309402E-6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3.309402E-6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0.000013687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0.000013687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lastRenderedPageBreak/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0.0039106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0.0039106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0.0064379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0.0064379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0.000174608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0.000174608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0.000382131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0.000382131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0.000017145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0.000017145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0.000046167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0.000046167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0.0073732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0.0073732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0.0110510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0.0110510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0.000118072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0.000118072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0.000214469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0.000214469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0.000026363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0.000026363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0.000059590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0.000059590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0.000279138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0.000279138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0.000684871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0.000684871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0.00000063844372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0.00000063844372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0.0000044422855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0.0000044422855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0.000050108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0.000050108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0.000094178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0.000094178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0.00000012972883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0.00000012972883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&lt;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0.0000020563448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else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if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&gt;=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0.0000020563448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then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data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set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mrs_vip1=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0.217996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0.195448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0.192041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0.180506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0.177534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0.174586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0.173698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0.164528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0.163087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proofErr w:type="gram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0.158902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XXLVLDLP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0.150205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0.149226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0.146904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0.142717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0.140311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0.139834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VLDLTG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0.139651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0.138936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Pyruvate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0.138877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VLDLsize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0.130065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0.123675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0.122485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0.121222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0.11982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0.119362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TotalFA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0.118423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SVLDLP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0.118397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SFA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0.117896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Gln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0.117198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VLDLC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0.112357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0.109747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0.109427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0.108164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0.107923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lastRenderedPageBreak/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0.106626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0.10631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0.105256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data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set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mrs_all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=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0.217996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0.195448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0.192041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0.180506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0.177534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0.174586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0.173698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0.164528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0.163087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proofErr w:type="gram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0.158902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0.150205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0.149226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0.146904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TGPG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0.142717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TotalTG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0.140311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LVLDLP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0.139834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VLDLTG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0.139651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VLDLL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0.138936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Pyruvate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0.138877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VLDLsize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0.130065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0.123675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HDLsize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0.122485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0.121222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0.11982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His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0.119362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TotalFA</w:t>
      </w:r>
      <w:proofErr w:type="spellEnd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0.118423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SVLDLP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0.118397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SFA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0.117896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Gln</w:t>
      </w:r>
      <w:proofErr w:type="spellEnd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0.117198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VLDLC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0.112357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LHDLP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0.109747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0.109427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DHA_A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0.108164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0.107923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0.106626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0.10631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Ile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0.105256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0.10104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VLDLCE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0.100511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LDLTG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0.10037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HDLTG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0.100001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MVLDLP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0.0995518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Unsaturation</w:t>
      </w:r>
      <w:proofErr w:type="spellEnd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0.0979918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Tyr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0.0959632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Val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0.0890851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ApoBApoA1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0.08715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Lactate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0.0868175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TotalBCAA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0.0855521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XSVLDLP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0.0837005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0.0834647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SHDLP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0.0834242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LDLsize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0.0806329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RemnantC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0.0758402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Acetone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0.074707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HDLFC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0.0740908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);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 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 </w:t>
      </w: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data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set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mrs_vip_1_2=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0.217996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0.195448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0.192041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0.180506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0.177534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lastRenderedPageBreak/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0.174586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0.173698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0.164528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0.163087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proofErr w:type="gramStart"/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proofErr w:type="gramEnd"/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0.158902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0.15851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XXLVLDLP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0.150205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XLVLDLP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0.149226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Albumin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-</w:t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0.146904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TGPG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0.142717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TotalTG</w:t>
      </w:r>
      <w:proofErr w:type="spellEnd"/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0.140311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LVLDLP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0.139834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VLDLTG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0.139651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714B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VLDLL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714B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0.138936</w:t>
      </w:r>
      <w:r w:rsidRPr="005714B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Pyruvate</w:t>
      </w:r>
      <w:proofErr w:type="spellEnd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0.138877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5276C2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</w:pP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(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proofErr w:type="spellStart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>VLDLsize</w:t>
      </w:r>
      <w:proofErr w:type="spellEnd"/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*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</w:r>
      <w:r w:rsidRPr="005276C2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sv-SE"/>
        </w:rPr>
        <w:t>0.130065</w:t>
      </w:r>
      <w:r w:rsidRPr="005276C2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sv-SE"/>
        </w:rPr>
        <w:tab/>
        <w:t>)+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VLDLPL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AC11E5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0.123675</w:t>
      </w: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);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AC11E5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proofErr w:type="gramEnd"/>
      <w:r w:rsidRPr="00AC11E5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AC11E5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data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;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set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mrs_vip_1_4=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GlycA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0.217996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0.195448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0.192041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PUFA_A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0.180506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Omega6_A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0.177534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LA_A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0.174586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Acetoacetate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0.173698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Citrate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0.164528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MUFA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0.163087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proofErr w:type="spellStart"/>
      <w:proofErr w:type="gram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bOHbutyrate</w:t>
      </w:r>
      <w:proofErr w:type="spellEnd"/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0.158902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Glucose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0.15851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0.150205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XLVLDLP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0.149226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)+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(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Albumin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*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-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0.146904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ab/>
        <w:t>);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proofErr w:type="gram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PROC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STANDARD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DATA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=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MEAN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0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STD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=</w:t>
      </w:r>
      <w:r w:rsidRPr="00E3258B">
        <w:rPr>
          <w:rFonts w:ascii="Courier New" w:hAnsi="Courier New" w:cs="Courier New"/>
          <w:b/>
          <w:bCs/>
          <w:color w:val="008080"/>
          <w:sz w:val="16"/>
          <w:szCs w:val="16"/>
          <w:shd w:val="clear" w:color="auto" w:fill="FFFFFF"/>
          <w:lang w:val="en-US"/>
        </w:rPr>
        <w:t>1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OUT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=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itu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</w:pP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 </w:t>
      </w:r>
      <w:r w:rsidRPr="00E3258B">
        <w:rPr>
          <w:rFonts w:ascii="Courier New" w:hAnsi="Courier New" w:cs="Courier New"/>
          <w:color w:val="0000FF"/>
          <w:sz w:val="16"/>
          <w:szCs w:val="16"/>
          <w:shd w:val="clear" w:color="auto" w:fill="FFFFFF"/>
          <w:lang w:val="en-US"/>
        </w:rPr>
        <w:t>VAR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mrs_vip1 </w:t>
      </w:r>
      <w:proofErr w:type="spellStart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mrs_all</w:t>
      </w:r>
      <w:proofErr w:type="spellEnd"/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 xml:space="preserve"> mrs_vip_1_2 mrs_vip_1_4; </w:t>
      </w:r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  <w:lang w:val="en-US"/>
        </w:rPr>
        <w:t>run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  <w:lang w:val="en-US"/>
        </w:rPr>
        <w:t>;</w:t>
      </w:r>
    </w:p>
    <w:p w:rsidR="00E3258B" w:rsidRPr="00E3258B" w:rsidRDefault="00E3258B" w:rsidP="00E325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shd w:val="clear" w:color="auto" w:fill="FFFFFF"/>
        </w:rPr>
      </w:pPr>
      <w:r w:rsidRPr="00E3258B">
        <w:rPr>
          <w:rFonts w:ascii="Courier New" w:hAnsi="Courier New" w:cs="Courier New"/>
          <w:b/>
          <w:bCs/>
          <w:color w:val="000080"/>
          <w:sz w:val="16"/>
          <w:szCs w:val="16"/>
          <w:shd w:val="clear" w:color="auto" w:fill="FFFFFF"/>
        </w:rPr>
        <w:t>RUN</w:t>
      </w:r>
      <w:r w:rsidRPr="00E3258B">
        <w:rPr>
          <w:rFonts w:ascii="Courier New" w:hAnsi="Courier New" w:cs="Courier New"/>
          <w:color w:val="000000"/>
          <w:sz w:val="16"/>
          <w:szCs w:val="16"/>
          <w:shd w:val="clear" w:color="auto" w:fill="FFFFFF"/>
        </w:rPr>
        <w:t>;</w:t>
      </w:r>
    </w:p>
    <w:p w:rsidR="00E3258B" w:rsidRPr="00E3258B" w:rsidRDefault="00E3258B" w:rsidP="00572B9A">
      <w:pPr>
        <w:spacing w:line="48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4D60E8" w:rsidRPr="00572B9A" w:rsidRDefault="00745670">
      <w:pPr>
        <w:rPr>
          <w:lang w:val="en-US"/>
        </w:rPr>
      </w:pPr>
    </w:p>
    <w:sectPr w:rsidR="004D60E8" w:rsidRPr="00572B9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fi-FI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610"/>
    <w:rsid w:val="00183135"/>
    <w:rsid w:val="003F5EBE"/>
    <w:rsid w:val="00470E2B"/>
    <w:rsid w:val="005276C2"/>
    <w:rsid w:val="005714B5"/>
    <w:rsid w:val="00572B9A"/>
    <w:rsid w:val="00745670"/>
    <w:rsid w:val="00777D32"/>
    <w:rsid w:val="00AC11E5"/>
    <w:rsid w:val="00B60560"/>
    <w:rsid w:val="00D171ED"/>
    <w:rsid w:val="00D53106"/>
    <w:rsid w:val="00E3258B"/>
    <w:rsid w:val="00E65610"/>
    <w:rsid w:val="00F9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55F2"/>
  <w15:chartTrackingRefBased/>
  <w15:docId w15:val="{BAD82DB0-5BAA-419B-B84D-FCA29D3B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2064</Words>
  <Characters>16725</Characters>
  <Application>Microsoft Office Word</Application>
  <DocSecurity>0</DocSecurity>
  <Lines>139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Girchenko, Polina</dc:creator>
  <cp:keywords/>
  <dc:description/>
  <cp:lastModifiedBy>Girchenko, Polina</cp:lastModifiedBy>
  <cp:revision>4</cp:revision>
  <dcterms:created xsi:type="dcterms:W3CDTF">2023-12-11T09:46:00Z</dcterms:created>
  <dcterms:modified xsi:type="dcterms:W3CDTF">2023-12-13T11:15:00Z</dcterms:modified>
</cp:coreProperties>
</file>