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AdvTTb4077e6a" w:cs="Times New Roman"/>
          <w:color w:val="000000"/>
          <w:kern w:val="0"/>
          <w:sz w:val="24"/>
          <w:szCs w:val="24"/>
        </w:rPr>
        <w:t xml:space="preserve">Supplement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T</w:t>
      </w:r>
      <w:r>
        <w:rPr>
          <w:rFonts w:ascii="Times New Roman" w:hAnsi="Times New Roman" w:eastAsia="AdvTTb4077e6a" w:cs="Times New Roman"/>
          <w:color w:val="000000"/>
          <w:kern w:val="0"/>
          <w:sz w:val="24"/>
          <w:szCs w:val="24"/>
        </w:rPr>
        <w:t xml:space="preserve">able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2</w:t>
      </w:r>
      <w:r>
        <w:rPr>
          <w:rFonts w:ascii="Times New Roman" w:hAnsi="Times New Roman" w:eastAsia="AdvTTb4077e6a" w:cs="Times New Roman"/>
          <w:color w:val="000000"/>
          <w:kern w:val="0"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 xml:space="preserve">The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“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midas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”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 xml:space="preserve"> command was used in the statistics, as follows</w:t>
      </w:r>
    </w:p>
    <w:tbl>
      <w:tblPr>
        <w:tblStyle w:val="2"/>
        <w:tblpPr w:leftFromText="180" w:rightFromText="180" w:vertAnchor="text" w:horzAnchor="page" w:tblpX="832" w:tblpY="191"/>
        <w:tblOverlap w:val="never"/>
        <w:tblW w:w="1315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779"/>
        <w:gridCol w:w="79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79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Table or figure</w:t>
            </w:r>
          </w:p>
        </w:tc>
        <w:tc>
          <w:tcPr>
            <w:tcW w:w="7923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command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779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Summarized results</w:t>
            </w: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923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midas tp fp fn tn, res(sum)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779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Diagnostic test accuracy ( figure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923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midas tp fp fn tn, id(author) table(dss) texts(0.60) bfor(dss) ford fors ms(0.75)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Merge w:val="continue"/>
            <w:tcBorders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79" w:type="dxa"/>
            <w:vMerge w:val="continue"/>
            <w:tcBorders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23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midas tp fp fn tn, id(author) table(dlr) texts(0.7) ford fors bfor(dss)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779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 xml:space="preserve">Summary ROC </w:t>
            </w: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figure3)</w:t>
            </w:r>
          </w:p>
        </w:tc>
        <w:tc>
          <w:tcPr>
            <w:tcW w:w="7923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midas tp fp fn tn, plot sroc(both)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779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Funnel</w:t>
            </w:r>
            <w:r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(supplement figure1)</w:t>
            </w:r>
          </w:p>
        </w:tc>
        <w:tc>
          <w:tcPr>
            <w:tcW w:w="7923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midas tp fp fn tn, pubbias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779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Model fitting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(supplement figure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923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midas tp fp fn tn, modchk(all)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TTb4077e6a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NmJmMTRlN2Q1YzcyZTc4Y2UzOTliNjI2ZTNmM2YifQ=="/>
  </w:docVars>
  <w:rsids>
    <w:rsidRoot w:val="7F565C89"/>
    <w:rsid w:val="7F56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2023-10-24T12:20:00Z</dcterms:created>
  <dc:creator>山山</dc:creator>
  <cp:lastModifiedBy>山山</cp:lastModifiedBy>
  <dcterms:modified xsi:type="dcterms:W3CDTF">2023-10-24T12:21:20Z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4178D7276C024B6D83951F1F43BE9D60_11</vt:lpwstr>
  </property>
</Properties>
</file>