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C5474" w14:textId="2DE56808" w:rsidR="006C748F" w:rsidRDefault="006129E2">
      <w:pPr>
        <w:rPr>
          <w:rFonts w:ascii="Times New Roman" w:hAnsi="Times New Roman" w:cs="Times New Roman" w:hint="eastAsia"/>
          <w:sz w:val="24"/>
          <w:szCs w:val="24"/>
        </w:rPr>
      </w:pPr>
      <w:bookmarkStart w:id="0" w:name="_Hlk130888702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40EDFD6" wp14:editId="7335A2C7">
            <wp:simplePos x="0" y="0"/>
            <wp:positionH relativeFrom="column">
              <wp:posOffset>1207770</wp:posOffset>
            </wp:positionH>
            <wp:positionV relativeFrom="paragraph">
              <wp:posOffset>-68580</wp:posOffset>
            </wp:positionV>
            <wp:extent cx="2324735" cy="2888615"/>
            <wp:effectExtent l="3810" t="0" r="3175" b="3175"/>
            <wp:wrapSquare wrapText="bothSides"/>
            <wp:docPr id="673414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414061" name="图片 67341406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24735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Times New Roman" w:hAnsi="Times New Roman" w:cs="Times New Roman" w:hint="eastAsia"/>
          <w:sz w:val="24"/>
          <w:szCs w:val="24"/>
        </w:rPr>
        <w:t>a</w:t>
      </w:r>
    </w:p>
    <w:p w14:paraId="7D6CEE37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12DD0DFF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42D2E5EB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25922DF4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4B91681C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41C7E86E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24720A5A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1F90C665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7D0C5D6D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7EF55111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75D0D3FD" w14:textId="0E3BA8C0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24CC7A13" w14:textId="21C58E44" w:rsidR="006129E2" w:rsidRDefault="00612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E1F13BA" wp14:editId="745861C8">
            <wp:simplePos x="0" y="0"/>
            <wp:positionH relativeFrom="margin">
              <wp:align>left</wp:align>
            </wp:positionH>
            <wp:positionV relativeFrom="paragraph">
              <wp:posOffset>206991</wp:posOffset>
            </wp:positionV>
            <wp:extent cx="4982210" cy="2104390"/>
            <wp:effectExtent l="0" t="0" r="8890" b="0"/>
            <wp:wrapSquare wrapText="bothSides"/>
            <wp:docPr id="11528240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824036" name="图片 11528240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4F8B1" w14:textId="35A54261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7FD0F0AE" w14:textId="5373F5AE" w:rsidR="006C748F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</w:t>
      </w:r>
    </w:p>
    <w:p w14:paraId="0DAE3DDF" w14:textId="77777777" w:rsidR="006C748F" w:rsidRDefault="0000000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6BE65FC" wp14:editId="7DAC35DB">
            <wp:extent cx="5274310" cy="14916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54D2" w14:textId="77777777" w:rsidR="006C748F" w:rsidRDefault="00000000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OLE_LINK1"/>
      <w:r>
        <w:rPr>
          <w:rFonts w:ascii="TimesNewRomanPS-BoldMT" w:hAnsi="TimesNewRomanPS-BoldMT"/>
          <w:color w:val="000000" w:themeColor="text1"/>
          <w:sz w:val="24"/>
          <w:szCs w:val="24"/>
        </w:rPr>
        <w:t>Supplementary Fig. S1:</w:t>
      </w:r>
      <w:r>
        <w:rPr>
          <w:rFonts w:ascii="MyriadPro-BoldSemiCn" w:hAnsi="MyriadPro-BoldSemiCn"/>
          <w:b/>
          <w:bCs/>
          <w:color w:val="00000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Quality assessment</w:t>
      </w:r>
    </w:p>
    <w:p w14:paraId="392B0110" w14:textId="77777777" w:rsidR="006C748F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meta-analysis, Cochrane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risk-of-bias</w:t>
      </w:r>
      <w:r>
        <w:rPr>
          <w:rFonts w:ascii="Times New Roman" w:hAnsi="Times New Roman" w:cs="Times New Roman"/>
          <w:sz w:val="24"/>
          <w:szCs w:val="24"/>
        </w:rPr>
        <w:t xml:space="preserve"> assessment to evaluate 4 RCT and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Newcastle Ottawa Scale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NOS)</w:t>
      </w:r>
      <w:r>
        <w:rPr>
          <w:rFonts w:ascii="Times New Roman" w:hAnsi="Times New Roman" w:cs="Times New Roman"/>
          <w:sz w:val="24"/>
          <w:szCs w:val="24"/>
        </w:rPr>
        <w:t xml:space="preserve"> risk assessment in 5 non-RCT.</w:t>
      </w:r>
    </w:p>
    <w:p w14:paraId="41D4978E" w14:textId="77777777" w:rsidR="006C748F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 xml:space="preserve">Cochrane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risk-of-bias</w:t>
      </w:r>
      <w:r>
        <w:rPr>
          <w:rFonts w:ascii="Times New Roman" w:hAnsi="Times New Roman" w:cs="Times New Roman"/>
          <w:sz w:val="24"/>
          <w:szCs w:val="24"/>
        </w:rPr>
        <w:t xml:space="preserve"> assessment</w:t>
      </w:r>
      <w:r>
        <w:rPr>
          <w:rFonts w:ascii="Times New Roman" w:hAnsi="Times New Roman"/>
          <w:sz w:val="24"/>
          <w:szCs w:val="24"/>
        </w:rPr>
        <w:t xml:space="preserve">; (b) </w:t>
      </w:r>
      <w:r>
        <w:rPr>
          <w:rFonts w:ascii="Times New Roman" w:hAnsi="Times New Roman" w:cs="Times New Roman"/>
          <w:sz w:val="24"/>
          <w:szCs w:val="24"/>
        </w:rPr>
        <w:t>NOS risk assessment.</w:t>
      </w:r>
      <w:bookmarkEnd w:id="1"/>
    </w:p>
    <w:p w14:paraId="02810F01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4747A7D9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2EE628DA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5347FBCB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3431418D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57751971" w14:textId="77777777" w:rsidR="006129E2" w:rsidRDefault="006129E2">
      <w:pPr>
        <w:rPr>
          <w:rFonts w:ascii="Times New Roman" w:hAnsi="Times New Roman" w:cs="Times New Roman"/>
          <w:sz w:val="24"/>
          <w:szCs w:val="24"/>
        </w:rPr>
      </w:pPr>
    </w:p>
    <w:p w14:paraId="13C70D23" w14:textId="60AC924A" w:rsidR="006C748F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</w:p>
    <w:p w14:paraId="564FB66E" w14:textId="77777777" w:rsidR="006C748F" w:rsidRDefault="00000000">
      <w:r>
        <w:rPr>
          <w:noProof/>
        </w:rPr>
        <w:drawing>
          <wp:inline distT="0" distB="0" distL="114300" distR="114300" wp14:anchorId="630C897A" wp14:editId="7302F6AB">
            <wp:extent cx="3774440" cy="2556510"/>
            <wp:effectExtent l="0" t="0" r="381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1543"/>
                    <a:stretch>
                      <a:fillRect/>
                    </a:stretch>
                  </pic:blipFill>
                  <pic:spPr>
                    <a:xfrm>
                      <a:off x="0" y="0"/>
                      <a:ext cx="377444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67513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b</w:t>
      </w:r>
    </w:p>
    <w:p w14:paraId="37962EF2" w14:textId="77777777" w:rsidR="006C748F" w:rsidRDefault="00000000">
      <w:r>
        <w:rPr>
          <w:noProof/>
        </w:rPr>
        <w:drawing>
          <wp:inline distT="0" distB="0" distL="114300" distR="114300" wp14:anchorId="53BDE6CC" wp14:editId="374BF082">
            <wp:extent cx="3780790" cy="2520315"/>
            <wp:effectExtent l="0" t="0" r="8255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3D9FA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</w:t>
      </w:r>
    </w:p>
    <w:p w14:paraId="1E1DFA0E" w14:textId="77777777" w:rsidR="006C748F" w:rsidRDefault="00000000">
      <w:r>
        <w:rPr>
          <w:noProof/>
        </w:rPr>
        <w:drawing>
          <wp:inline distT="0" distB="0" distL="114300" distR="114300" wp14:anchorId="7756813E" wp14:editId="4CA91571">
            <wp:extent cx="3891915" cy="2595245"/>
            <wp:effectExtent l="0" t="0" r="508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1915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EA155" w14:textId="77777777" w:rsidR="006C748F" w:rsidRDefault="006C748F">
      <w:pPr>
        <w:rPr>
          <w:rFonts w:ascii="Times New Roman" w:hAnsi="Times New Roman" w:cs="Times New Roman"/>
          <w:sz w:val="24"/>
          <w:szCs w:val="28"/>
        </w:rPr>
      </w:pPr>
    </w:p>
    <w:p w14:paraId="6F502732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d</w:t>
      </w:r>
    </w:p>
    <w:p w14:paraId="70FCA9F7" w14:textId="77777777" w:rsidR="006C748F" w:rsidRDefault="00000000">
      <w:r>
        <w:rPr>
          <w:noProof/>
        </w:rPr>
        <w:drawing>
          <wp:inline distT="0" distB="0" distL="114300" distR="114300" wp14:anchorId="0DA87BE0" wp14:editId="13A50277">
            <wp:extent cx="3888740" cy="2592705"/>
            <wp:effectExtent l="0" t="0" r="8255" b="889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88740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14BDD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</w:t>
      </w:r>
    </w:p>
    <w:p w14:paraId="3A981CC0" w14:textId="77777777" w:rsidR="006C748F" w:rsidRDefault="00000000">
      <w:r>
        <w:rPr>
          <w:noProof/>
        </w:rPr>
        <w:drawing>
          <wp:inline distT="0" distB="0" distL="114300" distR="114300" wp14:anchorId="3C5C4AA6" wp14:editId="3BA89DB8">
            <wp:extent cx="3796030" cy="2531110"/>
            <wp:effectExtent l="0" t="0" r="3810" b="571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6030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3C5D1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</w:t>
      </w:r>
    </w:p>
    <w:p w14:paraId="5818DB7C" w14:textId="77777777" w:rsidR="006C748F" w:rsidRDefault="00000000">
      <w:r>
        <w:rPr>
          <w:noProof/>
        </w:rPr>
        <w:drawing>
          <wp:inline distT="0" distB="0" distL="114300" distR="114300" wp14:anchorId="4EB76666" wp14:editId="6CE026A0">
            <wp:extent cx="3831590" cy="2555240"/>
            <wp:effectExtent l="0" t="0" r="635" b="317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907ED" w14:textId="77777777" w:rsidR="006C748F" w:rsidRDefault="006C748F">
      <w:pPr>
        <w:rPr>
          <w:rFonts w:ascii="Times New Roman" w:hAnsi="Times New Roman" w:cs="Times New Roman"/>
          <w:sz w:val="24"/>
          <w:szCs w:val="28"/>
        </w:rPr>
      </w:pPr>
    </w:p>
    <w:p w14:paraId="0BA1EDCF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g</w:t>
      </w:r>
    </w:p>
    <w:p w14:paraId="5E2CE874" w14:textId="77777777" w:rsidR="006C748F" w:rsidRDefault="00000000">
      <w:r>
        <w:rPr>
          <w:noProof/>
        </w:rPr>
        <w:drawing>
          <wp:inline distT="0" distB="0" distL="114300" distR="114300" wp14:anchorId="6E36C494" wp14:editId="462056BB">
            <wp:extent cx="3843020" cy="2562860"/>
            <wp:effectExtent l="0" t="0" r="0" b="635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E8433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</w:t>
      </w:r>
    </w:p>
    <w:p w14:paraId="2282A578" w14:textId="77777777" w:rsidR="006C748F" w:rsidRDefault="00000000">
      <w:r>
        <w:rPr>
          <w:noProof/>
        </w:rPr>
        <w:drawing>
          <wp:inline distT="0" distB="0" distL="114300" distR="114300" wp14:anchorId="61AC0C3D" wp14:editId="205E64DE">
            <wp:extent cx="3762375" cy="2509520"/>
            <wp:effectExtent l="0" t="0" r="5080" b="571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2B9B3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i</w:t>
      </w:r>
      <w:proofErr w:type="spellEnd"/>
    </w:p>
    <w:p w14:paraId="2E6AB7FC" w14:textId="77777777" w:rsidR="006C748F" w:rsidRDefault="00000000">
      <w:r>
        <w:rPr>
          <w:noProof/>
        </w:rPr>
        <w:drawing>
          <wp:inline distT="0" distB="0" distL="114300" distR="114300" wp14:anchorId="605050EB" wp14:editId="043D3106">
            <wp:extent cx="3874770" cy="2583815"/>
            <wp:effectExtent l="0" t="0" r="635" b="698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477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FB9D" w14:textId="77777777" w:rsidR="006C748F" w:rsidRDefault="006C748F">
      <w:pPr>
        <w:rPr>
          <w:rFonts w:ascii="Times New Roman" w:hAnsi="Times New Roman" w:cs="Times New Roman"/>
          <w:sz w:val="24"/>
          <w:szCs w:val="28"/>
        </w:rPr>
      </w:pPr>
    </w:p>
    <w:p w14:paraId="3F61914C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j</w:t>
      </w:r>
    </w:p>
    <w:p w14:paraId="1D0FF398" w14:textId="77777777" w:rsidR="006C748F" w:rsidRDefault="00000000">
      <w:r>
        <w:rPr>
          <w:noProof/>
        </w:rPr>
        <w:drawing>
          <wp:inline distT="0" distB="0" distL="114300" distR="114300" wp14:anchorId="3A8E6B00" wp14:editId="04ABC535">
            <wp:extent cx="3696970" cy="2465070"/>
            <wp:effectExtent l="0" t="0" r="5715" b="698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9697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0BFAD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k</w:t>
      </w:r>
    </w:p>
    <w:p w14:paraId="1FC5FED4" w14:textId="77777777" w:rsidR="006C748F" w:rsidRDefault="00000000">
      <w:r>
        <w:rPr>
          <w:noProof/>
        </w:rPr>
        <w:drawing>
          <wp:inline distT="0" distB="0" distL="114300" distR="114300" wp14:anchorId="4CB92C70" wp14:editId="76EAA8A4">
            <wp:extent cx="3712210" cy="2475230"/>
            <wp:effectExtent l="0" t="0" r="1270" b="762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DE096" w14:textId="77777777" w:rsidR="006C748F" w:rsidRDefault="0000000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</w:t>
      </w:r>
    </w:p>
    <w:p w14:paraId="3A2D9E9A" w14:textId="77777777" w:rsidR="006C748F" w:rsidRDefault="00000000">
      <w:r>
        <w:rPr>
          <w:noProof/>
        </w:rPr>
        <w:drawing>
          <wp:inline distT="0" distB="0" distL="114300" distR="114300" wp14:anchorId="23548142" wp14:editId="7BEF872E">
            <wp:extent cx="3910330" cy="2607945"/>
            <wp:effectExtent l="0" t="0" r="8255" b="444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1033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A580F" w14:textId="77777777" w:rsidR="006C748F" w:rsidRDefault="006C748F">
      <w:pPr>
        <w:spacing w:line="360" w:lineRule="auto"/>
        <w:rPr>
          <w:rFonts w:ascii="TimesNewRomanPS-BoldMT" w:hAnsi="TimesNewRomanPS-BoldMT" w:hint="eastAsia"/>
          <w:color w:val="000000" w:themeColor="text1"/>
          <w:sz w:val="24"/>
          <w:szCs w:val="24"/>
        </w:rPr>
      </w:pPr>
    </w:p>
    <w:p w14:paraId="0A80F053" w14:textId="77777777" w:rsidR="006C748F" w:rsidRDefault="006C748F">
      <w:pPr>
        <w:spacing w:line="360" w:lineRule="auto"/>
        <w:rPr>
          <w:rFonts w:ascii="TimesNewRomanPS-BoldMT" w:hAnsi="TimesNewRomanPS-BoldMT" w:hint="eastAsia"/>
          <w:color w:val="000000" w:themeColor="text1"/>
          <w:sz w:val="24"/>
          <w:szCs w:val="24"/>
        </w:rPr>
      </w:pPr>
    </w:p>
    <w:p w14:paraId="0F904E77" w14:textId="77777777" w:rsidR="006C748F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-BoldMT" w:hAnsi="TimesNewRomanPS-BoldMT"/>
          <w:color w:val="000000" w:themeColor="text1"/>
          <w:sz w:val="24"/>
          <w:szCs w:val="24"/>
        </w:rPr>
        <w:t>Supplementary Fig. S2:</w:t>
      </w:r>
      <w:r>
        <w:rPr>
          <w:rFonts w:ascii="MyriadPro-BoldSemiCn" w:hAnsi="MyriadPro-BoldSemiCn"/>
          <w:b/>
          <w:bCs/>
          <w:color w:val="000000"/>
          <w:sz w:val="22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In heterogeneity analysis, miscarriage and premature birth showed low heterogeneity; c</w:t>
      </w:r>
      <w:r>
        <w:rPr>
          <w:rFonts w:ascii="Times New Roman" w:hAnsi="Times New Roman" w:cs="Times New Roman"/>
          <w:sz w:val="24"/>
          <w:szCs w:val="24"/>
        </w:rPr>
        <w:t>linical pregnancy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clinical pregnancy (fresh embryo)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clinical pregnancy (frozen embryo)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clinical pregnancy (</w:t>
      </w:r>
      <w:r>
        <w:rPr>
          <w:rFonts w:ascii="Times New Roman" w:hAnsi="Times New Roman" w:cs="Times New Roman" w:hint="eastAsia"/>
          <w:sz w:val="24"/>
          <w:szCs w:val="24"/>
        </w:rPr>
        <w:t>RCT studies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, ongoing pregnancy and live birth showed medium heterogeneity; </w:t>
      </w:r>
      <w:r>
        <w:rPr>
          <w:rFonts w:ascii="Times New Roman" w:hAnsi="Times New Roman" w:cs="Times New Roman"/>
          <w:sz w:val="24"/>
          <w:szCs w:val="24"/>
        </w:rPr>
        <w:t>clinical pregnancy (</w:t>
      </w:r>
      <w:r>
        <w:rPr>
          <w:rFonts w:ascii="Times New Roman" w:hAnsi="Times New Roman" w:cs="Times New Roman" w:hint="eastAsia"/>
          <w:sz w:val="24"/>
          <w:szCs w:val="24"/>
        </w:rPr>
        <w:t>n0n-RCT studies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, implantation rate, singleton and multiple pregnancy showed high heterogeneity.</w:t>
      </w:r>
    </w:p>
    <w:p w14:paraId="2E1ED914" w14:textId="77777777" w:rsidR="006C748F" w:rsidRDefault="00000000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(a) clinical pregnancy,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71%; (b) clinical pregnancy (fresh embryo),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74%; (c) clinical pregnancy (frozen embryo),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74%; (d) clinical pregnancy (RCT studies),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42%; (e) clinical pregnancy (non-RCT studies),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83%; (f) implantation rate,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= 89%; (g)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singleton </w:t>
      </w:r>
      <w:r>
        <w:rPr>
          <w:rFonts w:ascii="Times New Roman" w:hAnsi="Times New Roman" w:cs="Times New Roman"/>
          <w:sz w:val="24"/>
          <w:szCs w:val="24"/>
        </w:rPr>
        <w:t>pregnancy,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= 89%; (h) </w:t>
      </w:r>
      <w:r>
        <w:rPr>
          <w:rFonts w:ascii="Times New Roman" w:hAnsi="Times New Roman" w:cs="Times New Roman"/>
          <w:color w:val="000000"/>
          <w:sz w:val="24"/>
          <w:szCs w:val="24"/>
        </w:rPr>
        <w:t>multiple pregnancies,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94%;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ongoing pregnancy,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= 54%; (j)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miscarriage,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= 0%; (k)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premature birth,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26%;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(l)</w:t>
      </w:r>
      <w:r>
        <w:rPr>
          <w:rFonts w:ascii="Times New Roman" w:hAnsi="Times New Roman" w:cs="Times New Roman"/>
          <w:color w:val="000000"/>
          <w:sz w:val="24"/>
          <w:szCs w:val="24"/>
        </w:rPr>
        <w:t>live birth,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 w:hint="eastAsia"/>
          <w:sz w:val="24"/>
          <w:szCs w:val="24"/>
        </w:rPr>
        <w:t>63%</w:t>
      </w:r>
      <w:bookmarkEnd w:id="0"/>
      <w:r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6C74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E25BB" w14:textId="77777777" w:rsidR="00CC77BC" w:rsidRDefault="00CC77BC" w:rsidP="006129E2">
      <w:r>
        <w:separator/>
      </w:r>
    </w:p>
  </w:endnote>
  <w:endnote w:type="continuationSeparator" w:id="0">
    <w:p w14:paraId="6ACD7CEF" w14:textId="77777777" w:rsidR="00CC77BC" w:rsidRDefault="00CC77BC" w:rsidP="0061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charset w:val="00"/>
    <w:family w:val="roman"/>
    <w:pitch w:val="default"/>
  </w:font>
  <w:font w:name="MyriadPro-BoldSemiCn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0E968" w14:textId="77777777" w:rsidR="00CC77BC" w:rsidRDefault="00CC77BC" w:rsidP="006129E2">
      <w:r>
        <w:separator/>
      </w:r>
    </w:p>
  </w:footnote>
  <w:footnote w:type="continuationSeparator" w:id="0">
    <w:p w14:paraId="66B38B0E" w14:textId="77777777" w:rsidR="00CC77BC" w:rsidRDefault="00CC77BC" w:rsidP="00612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NiMmJjMGUyMDNhMGI0MjllZTc4OTE3ODRjOTBjMWQifQ=="/>
  </w:docVars>
  <w:rsids>
    <w:rsidRoot w:val="00CC33ED"/>
    <w:rsid w:val="0001786A"/>
    <w:rsid w:val="00037BFB"/>
    <w:rsid w:val="0004703D"/>
    <w:rsid w:val="000F151D"/>
    <w:rsid w:val="001406C0"/>
    <w:rsid w:val="001D52A9"/>
    <w:rsid w:val="001D7587"/>
    <w:rsid w:val="00235BBB"/>
    <w:rsid w:val="0024028B"/>
    <w:rsid w:val="00360C58"/>
    <w:rsid w:val="00474D8E"/>
    <w:rsid w:val="004E257B"/>
    <w:rsid w:val="006129E2"/>
    <w:rsid w:val="00665D6B"/>
    <w:rsid w:val="006C748F"/>
    <w:rsid w:val="007C5AB2"/>
    <w:rsid w:val="007F7703"/>
    <w:rsid w:val="00B62972"/>
    <w:rsid w:val="00BB0466"/>
    <w:rsid w:val="00BD39BB"/>
    <w:rsid w:val="00C06981"/>
    <w:rsid w:val="00C52634"/>
    <w:rsid w:val="00CC33ED"/>
    <w:rsid w:val="00CC77BC"/>
    <w:rsid w:val="00D00467"/>
    <w:rsid w:val="00D46F92"/>
    <w:rsid w:val="00D85C95"/>
    <w:rsid w:val="00E05C5F"/>
    <w:rsid w:val="02F92169"/>
    <w:rsid w:val="31683341"/>
    <w:rsid w:val="500A5C1D"/>
    <w:rsid w:val="74D7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A4D67B6"/>
  <w15:docId w15:val="{2A702305-681B-4FA8-B87F-03D48F7B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customStyle="1" w:styleId="1">
    <w:name w:val="正文1"/>
    <w:pPr>
      <w:jc w:val="both"/>
    </w:pPr>
    <w:rPr>
      <w:rFonts w:ascii="宋体" w:eastAsia="宋体" w:hAnsi="宋体" w:cs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kexin</dc:creator>
  <cp:lastModifiedBy>kexin chen</cp:lastModifiedBy>
  <cp:revision>2</cp:revision>
  <dcterms:created xsi:type="dcterms:W3CDTF">2024-02-16T06:02:00Z</dcterms:created>
  <dcterms:modified xsi:type="dcterms:W3CDTF">2024-02-16T06:02:00Z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7F7F146E54C04B0B8CD12F4D651E4555_13</vt:lpwstr>
  </property>
</Properties>
</file>