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  <w:lang w:val="en-US" w:eastAsia="zh-CN"/>
        </w:rPr>
        <w:t xml:space="preserve">Supplementary </w:t>
      </w:r>
      <w:r>
        <w:rPr>
          <w:rFonts w:hint="eastAsia" w:ascii="Times New Roman" w:hAnsi="Times New Roman"/>
          <w:color w:val="auto"/>
        </w:rPr>
        <w:t xml:space="preserve">Table </w:t>
      </w:r>
      <w:r>
        <w:rPr>
          <w:rFonts w:hint="eastAsia" w:ascii="Times New Roman" w:hAnsi="Times New Roman"/>
          <w:color w:val="auto"/>
          <w:lang w:val="en-US" w:eastAsia="zh-CN"/>
        </w:rPr>
        <w:t>1</w:t>
      </w:r>
      <w:r>
        <w:rPr>
          <w:rFonts w:hint="eastAsia" w:ascii="Times New Roman" w:hAnsi="Times New Roman"/>
          <w:color w:val="auto"/>
        </w:rPr>
        <w:t>. Basic information of included studies in meta-analysis.</w:t>
      </w:r>
    </w:p>
    <w:tbl>
      <w:tblPr>
        <w:tblStyle w:val="2"/>
        <w:tblW w:w="14154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814"/>
        <w:gridCol w:w="1104"/>
        <w:gridCol w:w="2408"/>
        <w:gridCol w:w="1115"/>
        <w:gridCol w:w="1240"/>
        <w:gridCol w:w="2124"/>
        <w:gridCol w:w="1197"/>
        <w:gridCol w:w="1096"/>
        <w:gridCol w:w="1232"/>
        <w:gridCol w:w="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362" w:hRule="atLeast"/>
        </w:trPr>
        <w:tc>
          <w:tcPr>
            <w:tcW w:w="8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ID</w:t>
            </w:r>
          </w:p>
        </w:tc>
        <w:tc>
          <w:tcPr>
            <w:tcW w:w="181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Author (last name)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Published year</w:t>
            </w:r>
          </w:p>
        </w:tc>
        <w:tc>
          <w:tcPr>
            <w:tcW w:w="240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Time range</w:t>
            </w:r>
          </w:p>
        </w:tc>
        <w:tc>
          <w:tcPr>
            <w:tcW w:w="111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Continent</w:t>
            </w:r>
          </w:p>
        </w:tc>
        <w:tc>
          <w:tcPr>
            <w:tcW w:w="124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Country</w:t>
            </w:r>
          </w:p>
        </w:tc>
        <w:tc>
          <w:tcPr>
            <w:tcW w:w="21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Study type</w:t>
            </w:r>
          </w:p>
        </w:tc>
        <w:tc>
          <w:tcPr>
            <w:tcW w:w="119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Population</w:t>
            </w:r>
          </w:p>
        </w:tc>
        <w:tc>
          <w:tcPr>
            <w:tcW w:w="109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Dose group (TBA levels)</w:t>
            </w:r>
          </w:p>
        </w:tc>
        <w:tc>
          <w:tcPr>
            <w:tcW w:w="123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NOS 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20" w:hRule="atLeast"/>
        </w:trPr>
        <w:tc>
          <w:tcPr>
            <w:tcW w:w="805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</w:t>
            </w:r>
          </w:p>
        </w:tc>
        <w:tc>
          <w:tcPr>
            <w:tcW w:w="1814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Ataalla</w:t>
            </w:r>
          </w:p>
        </w:tc>
        <w:tc>
          <w:tcPr>
            <w:tcW w:w="1104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2016</w:t>
            </w:r>
          </w:p>
        </w:tc>
        <w:tc>
          <w:tcPr>
            <w:tcW w:w="2408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2011 to March 2013</w:t>
            </w:r>
          </w:p>
        </w:tc>
        <w:tc>
          <w:tcPr>
            <w:tcW w:w="1115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Africa</w:t>
            </w:r>
          </w:p>
        </w:tc>
        <w:tc>
          <w:tcPr>
            <w:tcW w:w="1240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Egypt</w:t>
            </w:r>
          </w:p>
        </w:tc>
        <w:tc>
          <w:tcPr>
            <w:tcW w:w="2124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98</w:t>
            </w:r>
          </w:p>
        </w:tc>
        <w:tc>
          <w:tcPr>
            <w:tcW w:w="109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Brouwers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2015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 xml:space="preserve"> Jan 2005 to Aug 2012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European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Netherlands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3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Çelik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2019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 xml:space="preserve"> 2012 to</w:t>
            </w:r>
            <w:r>
              <w:rPr>
                <w:rFonts w:ascii="Times New Roman" w:hAnsi="Times New Roman"/>
                <w:color w:val="auto"/>
                <w:kern w:val="0"/>
                <w:lang w:bidi="ar"/>
              </w:rPr>
              <w:br w:type="textWrapping"/>
            </w: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2018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Turkey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4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Furrer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2016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Nov 2004 to Nov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European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Switzerland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5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Garcia-flores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2015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2012 to May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European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Spanish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6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Glantz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2004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Feb 1st 1999 to Jan 31st 2002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Europe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Sweden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prospective cohort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505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7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Golbasi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2019 to Dec 2021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Turkey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8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Gupta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Sept 2018 to March 2020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India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9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Guszczynska-Losy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2020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2017 to Dec 2018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Europe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Poland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10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Herrera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2017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2005 to 2015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North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USA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114.5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11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Huang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2018 to Jan 2020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Jhirwal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1st 2019 to Jan 1st 2021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India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13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Jin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2014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Feb 1st 1993 to Jan 31st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14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Juusela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2019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Feb 1st 2013 to Dec 31st 2017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Israel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15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Kawakita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2015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2009 to May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North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USA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24.95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69.95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129.95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16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Kong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2023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Feb 1st 2015 to Dec 31st 2019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17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Li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2023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July 2015 to Dec 2016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Aisa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18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Madazli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2014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Feb 2003 to Dec 2013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Turkey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10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19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Marathe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2017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2001 to 2010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Oceania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Australia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320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60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20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Estiu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2017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2009 to 2013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South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Argentina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50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21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Mei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2019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2013 to May 2017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134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Nezer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2015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2006 to June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Israel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24.995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54.995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23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Oruç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2014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2012 to Dec 2012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Japan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prospective 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24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Premkumar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2020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July 1st 2017 to Nov 30 th 2018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India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25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Proehl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2017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2007 to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North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USA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4329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49.5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26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Sarker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2005 to 2019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North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USA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129.5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27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Silver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2014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March 2006 to Sept 2008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North America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USA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147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28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Wang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Sept 10th 2018 to June 30th 2021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29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Xu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2023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1st 2016 to June 30th 2020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2299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70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130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30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Kırlangıç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2022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NA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Aisa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Turkey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case-control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24.95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54.95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31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Li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2020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1st 2011 to Dec 31st 2014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691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24.95</w:t>
            </w:r>
          </w:p>
        </w:tc>
        <w:tc>
          <w:tcPr>
            <w:tcW w:w="12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05" w:hRule="atLeast"/>
        </w:trPr>
        <w:tc>
          <w:tcPr>
            <w:tcW w:w="805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54.95</w:t>
            </w:r>
          </w:p>
        </w:tc>
        <w:tc>
          <w:tcPr>
            <w:tcW w:w="1232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05" w:type="dxa"/>
            <w:vMerge w:val="restart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32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lang w:val="en-US" w:eastAsia="zh-CN" w:bidi="ar"/>
              </w:rPr>
              <w:t>GWCMC_cohort</w:t>
            </w:r>
            <w:bookmarkStart w:id="0" w:name="_GoBack"/>
            <w:bookmarkEnd w:id="0"/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2023</w:t>
            </w:r>
          </w:p>
        </w:tc>
        <w:tc>
          <w:tcPr>
            <w:tcW w:w="24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Jan 1st 2018 to Dec 31st 2022</w:t>
            </w:r>
          </w:p>
        </w:tc>
        <w:tc>
          <w:tcPr>
            <w:tcW w:w="1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Asia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China</w:t>
            </w:r>
          </w:p>
        </w:tc>
        <w:tc>
          <w:tcPr>
            <w:tcW w:w="2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retrospective cohort</w:t>
            </w: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1289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10</w:t>
            </w:r>
          </w:p>
        </w:tc>
        <w:tc>
          <w:tcPr>
            <w:tcW w:w="12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30</w:t>
            </w: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70</w:t>
            </w: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05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814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408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15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40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124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97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kern w:val="0"/>
                <w:lang w:bidi="ar"/>
              </w:rPr>
              <w:t>130</w:t>
            </w:r>
          </w:p>
        </w:tc>
        <w:tc>
          <w:tcPr>
            <w:tcW w:w="1251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>
      <w:pPr>
        <w:rPr>
          <w:rFonts w:ascii="Times New Roman" w:hAnsi="Times New Roman"/>
          <w:b/>
          <w:bCs/>
          <w:i/>
          <w:iCs/>
          <w:color w:val="auto"/>
        </w:rPr>
      </w:pPr>
    </w:p>
    <w:p>
      <w:pPr>
        <w:rPr>
          <w:rFonts w:ascii="Times New Roman" w:hAnsi="Times New Roman"/>
          <w:b/>
          <w:bCs/>
          <w:i/>
          <w:iCs/>
          <w:color w:val="auto"/>
        </w:rPr>
      </w:pPr>
    </w:p>
    <w:p>
      <w:pPr>
        <w:rPr>
          <w:rFonts w:ascii="Times New Roman" w:hAnsi="Times New Roman"/>
          <w:b/>
          <w:bCs/>
          <w:i/>
          <w:iCs/>
          <w:color w:val="auto"/>
        </w:rPr>
      </w:pPr>
    </w:p>
    <w:p>
      <w:pPr>
        <w:rPr>
          <w:rFonts w:ascii="Times New Roman" w:hAnsi="Times New Roman"/>
          <w:b/>
          <w:bCs/>
          <w:i/>
          <w:iCs/>
          <w:color w:val="auto"/>
        </w:rPr>
      </w:pPr>
    </w:p>
    <w:p>
      <w:pPr>
        <w:rPr>
          <w:rFonts w:ascii="Times New Roman" w:hAnsi="Times New Roman"/>
          <w:b/>
          <w:bCs/>
          <w:i/>
          <w:iCs/>
          <w:color w:val="auto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1MDg5ZDFmMjc0ZjQyY2M2Yzg4NTE5MjQ5MzEwNWUifQ=="/>
  </w:docVars>
  <w:rsids>
    <w:rsidRoot w:val="74A273EB"/>
    <w:rsid w:val="2E851899"/>
    <w:rsid w:val="74A2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2024-02-18T15:33:00Z</dcterms:created>
  <dc:creator>     </dc:creator>
  <cp:lastModifiedBy>     </cp:lastModifiedBy>
  <dcterms:modified xsi:type="dcterms:W3CDTF">2024-02-19T08:19:31Z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62A6E214BB2D4D0CBAE02A7CF3F25C8F_11</vt:lpwstr>
  </property>
</Properties>
</file>