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tif" ContentType="image/tiff"/>
  <Override PartName="/word/media/image2.tif" ContentType="image/tiff"/>
  <Override PartName="/word/media/image3.tif" ContentType="image/tiff"/>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inline distT="0" distB="0" distL="0" distR="0">
            <wp:extent cx="5274310" cy="4646295"/>
            <wp:effectExtent l="0" t="0" r="0" b="0"/>
            <wp:docPr id="1" name="图片 3" descr="组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组合1"/>
                    <pic:cNvPicPr>
                      <a:picLocks noChangeAspect="1" noChangeArrowheads="1"/>
                    </pic:cNvPicPr>
                  </pic:nvPicPr>
                  <pic:blipFill>
                    <a:blip r:embed="rId2"/>
                    <a:stretch>
                      <a:fillRect/>
                    </a:stretch>
                  </pic:blipFill>
                  <pic:spPr bwMode="auto">
                    <a:xfrm>
                      <a:off x="0" y="0"/>
                      <a:ext cx="5274310" cy="4646295"/>
                    </a:xfrm>
                    <a:prstGeom prst="rect">
                      <a:avLst/>
                    </a:prstGeom>
                  </pic:spPr>
                </pic:pic>
              </a:graphicData>
            </a:graphic>
          </wp:inline>
        </w:drawing>
      </w:r>
    </w:p>
    <w:p>
      <w:pPr>
        <w:pStyle w:val="Normal"/>
        <w:rPr>
          <w:sz w:val="24"/>
        </w:rPr>
      </w:pPr>
      <w:r>
        <w:rPr>
          <w:rFonts w:ascii="Times New Roman" w:hAnsi="Times New Roman"/>
          <w:sz w:val="24"/>
        </w:rPr>
        <w:t>Figure S1 Mean (95% CI) of maternal lipid profile and markers of insulin resistance from early to middle pregnancy among women with and without GDM. Abbreviations: GDM, gestational diabetes mellitus; TC, total cholesterol; TG, triglyceride; LDL-c, low-density lipoprotein cholesterol; HDL-c, high-density lipoprotein cholesterol; ApoA1, Apolipoprotein AI; ApoB, Apolipoprotein B.</w:t>
      </w:r>
    </w:p>
    <w:p>
      <w:pPr>
        <w:pStyle w:val="Normal"/>
        <w:rPr>
          <w:rFonts w:ascii="Times New Roman" w:hAnsi="Times New Roman"/>
        </w:rPr>
      </w:pPr>
      <w:r>
        <w:rPr>
          <w:rFonts w:ascii="Times New Roman" w:hAnsi="Times New Roman"/>
        </w:rPr>
        <w:t xml:space="preserve"> </w:t>
      </w:r>
    </w:p>
    <w:p>
      <w:pPr>
        <w:pStyle w:val="Normal"/>
        <w:rPr/>
      </w:pPr>
      <w:r>
        <w:rPr/>
        <w:drawing>
          <wp:inline distT="0" distB="0" distL="0" distR="0">
            <wp:extent cx="5274310" cy="3365500"/>
            <wp:effectExtent l="0" t="0" r="0" b="0"/>
            <wp:docPr id="2" name="Picture 1" descr="D:\WorKDiR\IG34\PE Training\Articles\July\12884_2024_6692\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WorKDiR\IG34\PE Training\Articles\July\12884_2024_6692\Fig S2.tif"/>
                    <pic:cNvPicPr>
                      <a:picLocks noChangeAspect="1" noChangeArrowheads="1"/>
                    </pic:cNvPicPr>
                  </pic:nvPicPr>
                  <pic:blipFill>
                    <a:blip r:embed="rId3"/>
                    <a:stretch>
                      <a:fillRect/>
                    </a:stretch>
                  </pic:blipFill>
                  <pic:spPr bwMode="auto">
                    <a:xfrm>
                      <a:off x="0" y="0"/>
                      <a:ext cx="5274310" cy="3365500"/>
                    </a:xfrm>
                    <a:prstGeom prst="rect">
                      <a:avLst/>
                    </a:prstGeom>
                  </pic:spPr>
                </pic:pic>
              </a:graphicData>
            </a:graphic>
          </wp:inline>
        </w:drawing>
      </w:r>
    </w:p>
    <w:p>
      <w:pPr>
        <w:pStyle w:val="Normal"/>
        <w:rPr>
          <w:rFonts w:ascii="Times New Roman" w:hAnsi="Times New Roman"/>
          <w:szCs w:val="21"/>
        </w:rPr>
      </w:pPr>
      <w:r>
        <w:rPr>
          <w:rFonts w:ascii="Times New Roman" w:hAnsi="Times New Roman"/>
          <w:szCs w:val="21"/>
        </w:rPr>
        <w:t xml:space="preserve">Figure S2 Restricted cubic splines-based modeling for the associations of maternal lipid profile and markers of insulin resistance in middle pregnancy with GDM. The model was adjusted for maternal age, educational level, marital status, pre-pregnancy BMI, parity, mode of conception, gestational age at the time of blood collection in early pregnancy, and fertile season. Panels A-I were respectively TC, TG, ApoA1, ApoB, HDL-c, LDL-c, Tyg, TG/HDL and TC/HDL. </w:t>
      </w:r>
      <w:bookmarkStart w:id="0" w:name="_GoBack"/>
      <w:bookmarkEnd w:id="0"/>
      <w:r>
        <w:rPr>
          <w:rFonts w:ascii="Times New Roman" w:hAnsi="Times New Roman"/>
          <w:szCs w:val="21"/>
        </w:rPr>
        <w:t>Abbreviations: BMI, body mass index; GDM, gestational diabetes mellitus; TC, total cholesterol; TG, triglyceride; LDL-c, low-density lipoprotein cholesterol; HDL-c, high-density lipoprotein cholesterol; ApoA1, Apolipoprotein AI; ApoB, Apolipoprotein B.</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pPr>
      <w:r>
        <w:rPr/>
      </w:r>
    </w:p>
    <w:p>
      <w:pPr>
        <w:pStyle w:val="Normal"/>
        <w:rPr/>
      </w:pPr>
      <w:r>
        <w:rPr/>
      </w:r>
    </w:p>
    <w:p>
      <w:pPr>
        <w:pStyle w:val="Normal"/>
        <w:rPr/>
      </w:pPr>
      <w:r>
        <w:rPr/>
      </w:r>
    </w:p>
    <w:p>
      <w:pPr>
        <w:pStyle w:val="Normal"/>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rPr>
      </w:r>
    </w:p>
    <w:p>
      <w:pPr>
        <w:pStyle w:val="Normal"/>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rPr>
      </w:r>
    </w:p>
    <w:p>
      <w:pPr>
        <w:pStyle w:val="Normal"/>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rPr>
      </w:r>
    </w:p>
    <w:p>
      <w:pPr>
        <w:pStyle w:val="Normal"/>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rPr>
      </w:r>
    </w:p>
    <w:p>
      <w:pPr>
        <w:pStyle w:val="Normal"/>
        <w:rPr>
          <w:rFonts w:ascii="Times New Roman" w:hAnsi="Times New Roman"/>
          <w:b/>
          <w:bCs/>
          <w:szCs w:val="21"/>
        </w:rPr>
      </w:pPr>
      <w:r>
        <w:rPr>
          <w:rFonts w:ascii="Times New Roman" w:hAnsi="Times New Roman"/>
          <w:b/>
          <w:bCs/>
          <w:szCs w:val="21"/>
        </w:rPr>
      </w:r>
    </w:p>
    <w:p>
      <w:pPr>
        <w:pStyle w:val="Normal"/>
        <w:rPr>
          <w:rFonts w:ascii="Times New Roman" w:hAnsi="Times New Roman"/>
          <w:b/>
          <w:bCs/>
          <w:szCs w:val="21"/>
        </w:rPr>
      </w:pPr>
      <w:r>
        <w:rPr>
          <w:rFonts w:ascii="Times New Roman" w:hAnsi="Times New Roman"/>
          <w:b/>
          <w:bCs/>
          <w:szCs w:val="21"/>
        </w:rPr>
      </w:r>
    </w:p>
    <w:p>
      <w:pPr>
        <w:pStyle w:val="Normal"/>
        <w:rPr>
          <w:rFonts w:ascii="Times New Roman" w:hAnsi="Times New Roman"/>
        </w:rPr>
      </w:pPr>
      <w:r>
        <w:rPr>
          <w:rFonts w:ascii="Times New Roman" w:hAnsi="Times New Roman"/>
        </w:rPr>
      </w:r>
    </w:p>
    <w:p>
      <w:pPr>
        <w:pStyle w:val="Normal"/>
        <w:rPr>
          <w:rFonts w:ascii="Helvetica" w:hAnsi="Helvetica" w:cs="Helvetica"/>
          <w:color w:val="2A2A2A"/>
          <w:sz w:val="18"/>
          <w:szCs w:val="18"/>
          <w:shd w:fill="FFFFFF" w:val="clear"/>
        </w:rPr>
      </w:pPr>
      <w:r>
        <w:rPr/>
        <w:drawing>
          <wp:inline distT="0" distB="0" distL="0" distR="0">
            <wp:extent cx="5274310" cy="2708275"/>
            <wp:effectExtent l="0" t="0" r="0" b="0"/>
            <wp:docPr id="3" name="图片 1" descr="孕前BMI与GDM的关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孕前BMI与GDM的关联"/>
                    <pic:cNvPicPr>
                      <a:picLocks noChangeAspect="1" noChangeArrowheads="1"/>
                    </pic:cNvPicPr>
                  </pic:nvPicPr>
                  <pic:blipFill>
                    <a:blip r:embed="rId4"/>
                    <a:stretch>
                      <a:fillRect/>
                    </a:stretch>
                  </pic:blipFill>
                  <pic:spPr bwMode="auto">
                    <a:xfrm>
                      <a:off x="0" y="0"/>
                      <a:ext cx="5274310" cy="2708275"/>
                    </a:xfrm>
                    <a:prstGeom prst="rect">
                      <a:avLst/>
                    </a:prstGeom>
                  </pic:spPr>
                </pic:pic>
              </a:graphicData>
            </a:graphic>
          </wp:inline>
        </w:drawing>
      </w:r>
    </w:p>
    <w:p>
      <w:pPr>
        <w:pStyle w:val="Normal"/>
        <w:rPr>
          <w:rFonts w:ascii="Times New Roman" w:hAnsi="Times New Roman"/>
        </w:rPr>
      </w:pPr>
      <w:r>
        <w:rPr>
          <w:rFonts w:ascii="Times New Roman" w:hAnsi="Times New Roman"/>
          <w:sz w:val="24"/>
        </w:rPr>
        <w:t>Figure S3 The association between pre-pregnancy and GDM. The solid blue line represents the smooth curve fit between variables. Grey bands represent the 95% confidence interval from the fit.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ascii="Times New Roman" w:hAnsi="Times New Roman" w:eastAsia="Helvetica"/>
          <w:b/>
          <w:bCs/>
          <w:color w:val="2A2A2A"/>
          <w:sz w:val="24"/>
          <w:shd w:fill="FFFFFF" w:val="clear"/>
        </w:rPr>
      </w:pPr>
      <w:r>
        <w:rPr>
          <w:rFonts w:ascii="Times New Roman" w:hAnsi="Times New Roman"/>
          <w:b/>
          <w:bCs/>
          <w:sz w:val="24"/>
          <w:lang w:bidi="ar-SA"/>
        </w:rPr>
        <w:t xml:space="preserve">Table S1 </w:t>
      </w:r>
      <w:r>
        <w:rPr>
          <w:rFonts w:eastAsia="Helvetica" w:ascii="Times New Roman" w:hAnsi="Times New Roman"/>
          <w:b/>
          <w:bCs/>
          <w:color w:val="2A2A2A"/>
          <w:sz w:val="24"/>
          <w:shd w:fill="FFFFFF" w:val="clear"/>
          <w:lang w:bidi="ar-SA"/>
        </w:rPr>
        <w:t xml:space="preserve">Combined effects of maternal pre-pregnancy BMI and the change patterns of </w:t>
      </w:r>
      <w:r>
        <w:rPr>
          <w:rFonts w:ascii="Times New Roman" w:hAnsi="Times New Roman"/>
          <w:b/>
          <w:bCs/>
          <w:color w:val="2A2A2A"/>
          <w:sz w:val="24"/>
          <w:shd w:fill="FFFFFF" w:val="clear"/>
          <w:lang w:bidi="ar-SA"/>
        </w:rPr>
        <w:t>m</w:t>
      </w:r>
      <w:r>
        <w:rPr>
          <w:rFonts w:eastAsia="Helvetica" w:ascii="Times New Roman" w:hAnsi="Times New Roman"/>
          <w:b/>
          <w:bCs/>
          <w:color w:val="2A2A2A"/>
          <w:sz w:val="24"/>
          <w:shd w:fill="FFFFFF" w:val="clear"/>
          <w:lang w:bidi="ar-SA"/>
        </w:rPr>
        <w:t xml:space="preserve">aternal lipid profile and lipid ratios on the incidence of </w:t>
      </w:r>
      <w:r>
        <w:rPr>
          <w:rFonts w:ascii="Times New Roman" w:hAnsi="Times New Roman"/>
          <w:b/>
          <w:bCs/>
          <w:color w:val="2A2A2A"/>
          <w:sz w:val="24"/>
          <w:shd w:fill="FFFFFF" w:val="clear"/>
          <w:lang w:bidi="ar-SA"/>
        </w:rPr>
        <w:t>GDM</w:t>
      </w:r>
      <w:r>
        <w:rPr>
          <w:rFonts w:eastAsia="Helvetica" w:ascii="Times New Roman" w:hAnsi="Times New Roman"/>
          <w:b/>
          <w:bCs/>
          <w:color w:val="2A2A2A"/>
          <w:sz w:val="24"/>
          <w:shd w:fill="FFFFFF" w:val="clear"/>
          <w:lang w:bidi="ar-SA"/>
        </w:rPr>
        <w:t xml:space="preserve">. </w:t>
      </w:r>
    </w:p>
    <w:tbl>
      <w:tblPr>
        <w:tblW w:w="883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18"/>
        <w:gridCol w:w="1716"/>
        <w:gridCol w:w="1927"/>
        <w:gridCol w:w="2186"/>
        <w:gridCol w:w="1290"/>
      </w:tblGrid>
      <w:tr>
        <w:trPr>
          <w:trHeight w:val="673" w:hRule="atLeast"/>
        </w:trPr>
        <w:tc>
          <w:tcPr>
            <w:tcW w:w="1718" w:type="dxa"/>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b/>
                <w:bCs/>
                <w:color w:val="2A2A2A"/>
                <w:szCs w:val="21"/>
                <w:shd w:fill="FFFFFF" w:val="clear"/>
              </w:rPr>
            </w:pPr>
            <w:r>
              <w:rPr>
                <w:rFonts w:ascii="Times New Roman" w:hAnsi="Times New Roman"/>
                <w:b/>
                <w:bCs/>
                <w:color w:val="2A2A2A"/>
                <w:szCs w:val="21"/>
                <w:shd w:fill="FFFFFF" w:val="clear"/>
                <w:lang w:bidi="ar-SA"/>
              </w:rPr>
              <w:t>Groups</w:t>
            </w:r>
          </w:p>
        </w:tc>
        <w:tc>
          <w:tcPr>
            <w:tcW w:w="1716" w:type="dxa"/>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b/>
                <w:bCs/>
                <w:color w:val="2A2A2A"/>
                <w:szCs w:val="21"/>
                <w:shd w:fill="FFFFFF" w:val="clear"/>
              </w:rPr>
            </w:pPr>
            <w:r>
              <w:rPr>
                <w:rFonts w:ascii="Times New Roman" w:hAnsi="Times New Roman"/>
                <w:b/>
                <w:bCs/>
                <w:color w:val="2A2A2A"/>
                <w:szCs w:val="21"/>
                <w:shd w:fill="FFFFFF" w:val="clear"/>
                <w:lang w:bidi="ar-SA"/>
              </w:rPr>
              <w:t>Early pregnancy</w:t>
            </w:r>
          </w:p>
        </w:tc>
        <w:tc>
          <w:tcPr>
            <w:tcW w:w="1927" w:type="dxa"/>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b/>
                <w:bCs/>
                <w:color w:val="2A2A2A"/>
                <w:szCs w:val="21"/>
                <w:shd w:fill="FFFFFF" w:val="clear"/>
              </w:rPr>
            </w:pPr>
            <w:r>
              <w:rPr>
                <w:rFonts w:ascii="Times New Roman" w:hAnsi="Times New Roman"/>
                <w:b/>
                <w:bCs/>
                <w:color w:val="2A2A2A"/>
                <w:szCs w:val="21"/>
                <w:shd w:fill="FFFFFF" w:val="clear"/>
                <w:lang w:bidi="ar-SA"/>
              </w:rPr>
              <w:t>Middle pregnancy</w:t>
            </w:r>
          </w:p>
        </w:tc>
        <w:tc>
          <w:tcPr>
            <w:tcW w:w="2186" w:type="dxa"/>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b/>
                <w:bCs/>
                <w:color w:val="2A2A2A"/>
                <w:szCs w:val="21"/>
                <w:shd w:fill="FFFFFF" w:val="clear"/>
              </w:rPr>
            </w:pPr>
            <w:r>
              <w:rPr>
                <w:rFonts w:ascii="Times New Roman" w:hAnsi="Times New Roman"/>
                <w:b/>
                <w:bCs/>
                <w:color w:val="2A2A2A"/>
                <w:szCs w:val="21"/>
                <w:shd w:fill="FFFFFF" w:val="clear"/>
                <w:lang w:bidi="ar-SA"/>
              </w:rPr>
              <w:t>Model</w:t>
            </w:r>
          </w:p>
          <w:p>
            <w:pPr>
              <w:pStyle w:val="Normal"/>
              <w:widowControl w:val="false"/>
              <w:jc w:val="center"/>
              <w:rPr>
                <w:rFonts w:ascii="Times New Roman" w:hAnsi="Times New Roman"/>
                <w:b/>
                <w:bCs/>
                <w:color w:val="2A2A2A"/>
                <w:szCs w:val="21"/>
                <w:shd w:fill="FFFFFF" w:val="clear"/>
              </w:rPr>
            </w:pPr>
            <w:r>
              <w:rPr>
                <w:rFonts w:ascii="Times New Roman" w:hAnsi="Times New Roman"/>
                <w:b/>
                <w:bCs/>
                <w:color w:val="2A2A2A"/>
                <w:szCs w:val="21"/>
                <w:shd w:fill="FFFFFF" w:val="clear"/>
                <w:lang w:bidi="ar-SA"/>
              </w:rPr>
              <w:t xml:space="preserve"> </w:t>
            </w:r>
            <w:r>
              <w:rPr>
                <w:rFonts w:ascii="Times New Roman" w:hAnsi="Times New Roman"/>
                <w:b/>
                <w:bCs/>
                <w:color w:val="2A2A2A"/>
                <w:szCs w:val="21"/>
                <w:shd w:fill="FFFFFF" w:val="clear"/>
                <w:lang w:bidi="ar-SA"/>
              </w:rPr>
              <w:t>OR (95%CI)</w:t>
            </w:r>
          </w:p>
        </w:tc>
        <w:tc>
          <w:tcPr>
            <w:tcW w:w="1290" w:type="dxa"/>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b/>
                <w:bCs/>
                <w:color w:val="2A2A2A"/>
                <w:szCs w:val="21"/>
                <w:shd w:fill="FFFFFF" w:val="clear"/>
              </w:rPr>
            </w:pPr>
            <w:r>
              <w:rPr>
                <w:rFonts w:ascii="Times New Roman" w:hAnsi="Times New Roman"/>
                <w:b/>
                <w:bCs/>
                <w:color w:val="2A2A2A"/>
                <w:szCs w:val="21"/>
                <w:shd w:fill="FFFFFF" w:val="clear"/>
                <w:lang w:bidi="ar-SA"/>
              </w:rPr>
              <w:t>P for interaction</w:t>
            </w:r>
          </w:p>
        </w:tc>
      </w:tr>
      <w:tr>
        <w:trPr>
          <w:trHeight w:val="342" w:hRule="atLeast"/>
        </w:trPr>
        <w:tc>
          <w:tcPr>
            <w:tcW w:w="1718" w:type="dxa"/>
            <w:tcBorders>
              <w:top w:val="single" w:sz="4"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TC (mmol/L)</w:t>
            </w:r>
          </w:p>
        </w:tc>
        <w:tc>
          <w:tcPr>
            <w:tcW w:w="1716" w:type="dxa"/>
            <w:tcBorders>
              <w:top w:val="single" w:sz="4"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top w:val="single" w:sz="4"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top w:val="single" w:sz="4"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top w:val="single" w:sz="4"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0.946</w:t>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1.060(0.854-1.328)</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1.025(0.872-1.208)</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1.030(0.904-1.173)</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TG (mmol/L)</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0.069</w:t>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0.953(0.765- 1.190)</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1.296(1.053-1.640)</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1.042(0.919-1.183)</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4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ApoA1(g/L)</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0.411</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0.965(0.817-1.145)</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1.034(0.872-1.237)</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0.910(0.796- 1.039)</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ApoB(g/L)</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0.732</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0.925(0.702-1.182)</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1.029(0.888-1.197)</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1.054(0.921-1.212)</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HDL-c (mmol/L)</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0.642</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0.951(0.785- 1.158)</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0.947(0.804- 1.119)</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0.917(0.802- 1.048)</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LDL-c (mmol/L)</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0.946</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0.988(0.805- 1.214)</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1.014(0.859- 1.201)</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1.037(0.904- 1.190)</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Triglyceride glucose index</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0.022</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0.900(0.682-1.147)</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1.343(1.061-1.765)</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1.115(0.949-1.316)</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TG/HDL-c ratio</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0.238</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1.129(0.912-1.432)</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1.223(0.997-1.533)</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1.052(0.926-1.196)</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TC/HDL-c ratio</w:t>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0.707</w:t>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1.060(0.860-1.319)</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low</w:t>
            </w:r>
          </w:p>
        </w:tc>
        <w:tc>
          <w:tcPr>
            <w:tcW w:w="2186"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1.117(0.898-1.408)</w:t>
            </w:r>
          </w:p>
        </w:tc>
        <w:tc>
          <w:tcPr>
            <w:tcW w:w="1290"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r>
        <w:trPr>
          <w:trHeight w:val="352" w:hRule="atLeast"/>
        </w:trPr>
        <w:tc>
          <w:tcPr>
            <w:tcW w:w="1718"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716"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1927"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high</w:t>
            </w:r>
          </w:p>
        </w:tc>
        <w:tc>
          <w:tcPr>
            <w:tcW w:w="2186"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1.062(0.936- 1.204)</w:t>
            </w:r>
          </w:p>
        </w:tc>
        <w:tc>
          <w:tcPr>
            <w:tcW w:w="1290"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r>
    </w:tbl>
    <w:p>
      <w:pPr>
        <w:pStyle w:val="Normal"/>
        <w:rPr>
          <w:rFonts w:ascii="Times New Roman" w:hAnsi="Times New Roman"/>
          <w:szCs w:val="21"/>
        </w:rPr>
      </w:pPr>
      <w:r>
        <w:rPr>
          <w:rFonts w:ascii="Times New Roman" w:hAnsi="Times New Roman"/>
          <w:szCs w:val="21"/>
          <w:lang w:bidi="ar-SA"/>
        </w:rPr>
        <w:t xml:space="preserve">Multivariable-adjusted ORs (95% CIs) for the associations between the change patterns of maternal lipid profile and lipid ratios from early to middle pregnancy and GDM. </w:t>
      </w:r>
    </w:p>
    <w:p>
      <w:pPr>
        <w:pStyle w:val="Normal"/>
        <w:rPr/>
      </w:pPr>
      <w:r>
        <w:rPr>
          <w:rFonts w:ascii="Times New Roman" w:hAnsi="Times New Roman"/>
          <w:szCs w:val="21"/>
          <w:lang w:bidi="ar-SA"/>
        </w:rPr>
        <w:t>The model was adjusted for maternal age, educational level, marital status, pre-pregnancy BMI, parity, mode of conception, gestational age at the time of blood collection in early pregnancy, and fertile season. High means the levels above the median; while low means the levels below the median.</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ascii="Times New Roman" w:hAnsi="Times New Roman" w:eastAsia="Helvetica"/>
          <w:b/>
          <w:bCs/>
          <w:color w:val="2A2A2A"/>
          <w:szCs w:val="21"/>
          <w:shd w:fill="FFFFFF" w:val="clear"/>
        </w:rPr>
      </w:pPr>
      <w:r>
        <w:rPr>
          <w:rFonts w:eastAsia="Helvetica" w:ascii="Times New Roman" w:hAnsi="Times New Roman"/>
          <w:b/>
          <w:bCs/>
          <w:color w:val="2A2A2A"/>
          <w:sz w:val="24"/>
          <w:shd w:fill="FFFFFF" w:val="clear"/>
          <w:lang w:bidi="ar-SA"/>
        </w:rPr>
        <w:t>Table S2 Multivariable-adjusted regression coefficients for the association between maternal lipid profile and lipid ratios and plasma glucose values in 75-g OGTT</w:t>
      </w:r>
      <w:r>
        <w:rPr>
          <w:rFonts w:eastAsia="Helvetica" w:ascii="Times New Roman" w:hAnsi="Times New Roman"/>
          <w:b/>
          <w:bCs/>
          <w:color w:val="2A2A2A"/>
          <w:szCs w:val="21"/>
          <w:shd w:fill="FFFFFF" w:val="clear"/>
          <w:lang w:bidi="ar-SA"/>
        </w:rPr>
        <w:t xml:space="preserve"> </w:t>
      </w:r>
    </w:p>
    <w:tbl>
      <w:tblPr>
        <w:tblW w:w="890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37"/>
        <w:gridCol w:w="1564"/>
        <w:gridCol w:w="877"/>
        <w:gridCol w:w="1560"/>
        <w:gridCol w:w="988"/>
        <w:gridCol w:w="1494"/>
        <w:gridCol w:w="988"/>
      </w:tblGrid>
      <w:tr>
        <w:trPr>
          <w:trHeight w:val="970" w:hRule="atLeast"/>
        </w:trPr>
        <w:tc>
          <w:tcPr>
            <w:tcW w:w="1437" w:type="dxa"/>
            <w:vMerge w:val="restart"/>
            <w:tcBorders>
              <w:top w:val="single" w:sz="12" w:space="0" w:color="000000"/>
              <w:bottom w:val="single" w:sz="4" w:space="0" w:color="000000"/>
            </w:tcBorders>
            <w:shd w:color="auto" w:fill="auto" w:val="clear"/>
            <w:vAlign w:val="center"/>
          </w:tcPr>
          <w:p>
            <w:pPr>
              <w:pStyle w:val="Normal"/>
              <w:widowControl w:val="false"/>
              <w:jc w:val="center"/>
              <w:rPr>
                <w:rFonts w:ascii="Helvetica" w:hAnsi="Helvetica" w:eastAsia="Helvetica" w:cs="Helvetica"/>
                <w:color w:val="2A2A2A"/>
                <w:sz w:val="18"/>
                <w:szCs w:val="18"/>
                <w:shd w:fill="FFFFFF" w:val="clear"/>
              </w:rPr>
            </w:pPr>
            <w:r>
              <w:rPr>
                <w:rFonts w:eastAsia="Helvetica" w:ascii="Times New Roman" w:hAnsi="Times New Roman"/>
                <w:b/>
                <w:bCs/>
                <w:color w:val="2A2A2A"/>
                <w:szCs w:val="21"/>
                <w:shd w:fill="FFFFFF" w:val="clear"/>
                <w:lang w:bidi="ar-SA"/>
              </w:rPr>
              <w:t>Maternal lipid profile and lipid ratios</w:t>
            </w:r>
          </w:p>
        </w:tc>
        <w:tc>
          <w:tcPr>
            <w:tcW w:w="2441" w:type="dxa"/>
            <w:gridSpan w:val="2"/>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lang w:bidi="ar-SA"/>
              </w:rPr>
              <w:t>OGTT-fasting</w:t>
            </w:r>
          </w:p>
        </w:tc>
        <w:tc>
          <w:tcPr>
            <w:tcW w:w="2548" w:type="dxa"/>
            <w:gridSpan w:val="2"/>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lang w:bidi="ar-SA"/>
              </w:rPr>
              <w:t>OGTT-1 hour</w:t>
            </w:r>
          </w:p>
        </w:tc>
        <w:tc>
          <w:tcPr>
            <w:tcW w:w="2482" w:type="dxa"/>
            <w:gridSpan w:val="2"/>
            <w:tcBorders>
              <w:top w:val="single" w:sz="12"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lang w:bidi="ar-SA"/>
              </w:rPr>
              <w:t>OGTT-2 hour</w:t>
            </w:r>
          </w:p>
        </w:tc>
      </w:tr>
      <w:tr>
        <w:trPr>
          <w:trHeight w:val="970" w:hRule="atLeast"/>
        </w:trPr>
        <w:tc>
          <w:tcPr>
            <w:tcW w:w="1437" w:type="dxa"/>
            <w:vMerge w:val="continue"/>
            <w:tcBorders>
              <w:top w:val="single" w:sz="12" w:space="0" w:color="000000"/>
              <w:bottom w:val="single" w:sz="4" w:space="0" w:color="000000"/>
            </w:tcBorders>
            <w:shd w:color="auto" w:fill="auto" w:val="clear"/>
            <w:vAlign w:val="center"/>
          </w:tcPr>
          <w:p>
            <w:pPr>
              <w:pStyle w:val="Normal"/>
              <w:widowControl w:val="false"/>
              <w:rPr>
                <w:rFonts w:ascii="Times New Roman" w:hAnsi="Times New Roman"/>
                <w:sz w:val="20"/>
                <w:szCs w:val="20"/>
              </w:rPr>
            </w:pPr>
            <w:r>
              <w:rPr>
                <w:rFonts w:ascii="Times New Roman" w:hAnsi="Times New Roman"/>
                <w:sz w:val="20"/>
                <w:szCs w:val="20"/>
              </w:rPr>
            </w:r>
          </w:p>
        </w:tc>
        <w:tc>
          <w:tcPr>
            <w:tcW w:w="1564" w:type="dxa"/>
            <w:tcBorders>
              <w:top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lang w:bidi="ar-SA"/>
              </w:rPr>
              <w:t>β (95%CI)</w:t>
            </w:r>
          </w:p>
        </w:tc>
        <w:tc>
          <w:tcPr>
            <w:tcW w:w="877" w:type="dxa"/>
            <w:tcBorders>
              <w:top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i/>
                <w:iCs/>
                <w:color w:val="2A2A2A"/>
                <w:szCs w:val="21"/>
                <w:shd w:fill="FFFFFF" w:val="clear"/>
                <w:lang w:bidi="ar-SA"/>
              </w:rPr>
              <w:t>P</w:t>
            </w:r>
            <w:r>
              <w:rPr>
                <w:rFonts w:eastAsia="Helvetica" w:ascii="Times New Roman" w:hAnsi="Times New Roman"/>
                <w:b/>
                <w:bCs/>
                <w:color w:val="2A2A2A"/>
                <w:szCs w:val="21"/>
                <w:shd w:fill="FFFFFF" w:val="clear"/>
                <w:lang w:bidi="ar-SA"/>
              </w:rPr>
              <w:t xml:space="preserve"> value</w:t>
            </w:r>
          </w:p>
        </w:tc>
        <w:tc>
          <w:tcPr>
            <w:tcW w:w="1560" w:type="dxa"/>
            <w:tcBorders>
              <w:top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lang w:bidi="ar-SA"/>
              </w:rPr>
              <w:t>β (95%CI)</w:t>
            </w:r>
          </w:p>
        </w:tc>
        <w:tc>
          <w:tcPr>
            <w:tcW w:w="988" w:type="dxa"/>
            <w:tcBorders>
              <w:top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i/>
                <w:iCs/>
                <w:color w:val="2A2A2A"/>
                <w:szCs w:val="21"/>
                <w:shd w:fill="FFFFFF" w:val="clear"/>
                <w:lang w:bidi="ar-SA"/>
              </w:rPr>
              <w:t>P</w:t>
            </w:r>
            <w:r>
              <w:rPr>
                <w:rFonts w:eastAsia="Helvetica" w:ascii="Times New Roman" w:hAnsi="Times New Roman"/>
                <w:b/>
                <w:bCs/>
                <w:color w:val="2A2A2A"/>
                <w:szCs w:val="21"/>
                <w:shd w:fill="FFFFFF" w:val="clear"/>
                <w:lang w:bidi="ar-SA"/>
              </w:rPr>
              <w:t xml:space="preserve"> value</w:t>
            </w:r>
          </w:p>
        </w:tc>
        <w:tc>
          <w:tcPr>
            <w:tcW w:w="1494" w:type="dxa"/>
            <w:tcBorders>
              <w:top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color w:val="2A2A2A"/>
                <w:szCs w:val="21"/>
                <w:shd w:fill="FFFFFF" w:val="clear"/>
                <w:lang w:bidi="ar-SA"/>
              </w:rPr>
              <w:t>β (95%CI)</w:t>
            </w:r>
          </w:p>
        </w:tc>
        <w:tc>
          <w:tcPr>
            <w:tcW w:w="988" w:type="dxa"/>
            <w:tcBorders>
              <w:top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Helvetica"/>
                <w:b/>
                <w:bCs/>
                <w:color w:val="2A2A2A"/>
                <w:szCs w:val="21"/>
                <w:shd w:fill="FFFFFF" w:val="clear"/>
              </w:rPr>
            </w:pPr>
            <w:r>
              <w:rPr>
                <w:rFonts w:eastAsia="Helvetica" w:ascii="Times New Roman" w:hAnsi="Times New Roman"/>
                <w:b/>
                <w:bCs/>
                <w:i/>
                <w:iCs/>
                <w:color w:val="2A2A2A"/>
                <w:szCs w:val="21"/>
                <w:shd w:fill="FFFFFF" w:val="clear"/>
                <w:lang w:bidi="ar-SA"/>
              </w:rPr>
              <w:t xml:space="preserve">P </w:t>
            </w:r>
            <w:r>
              <w:rPr>
                <w:rFonts w:eastAsia="Helvetica" w:ascii="Times New Roman" w:hAnsi="Times New Roman"/>
                <w:b/>
                <w:bCs/>
                <w:color w:val="2A2A2A"/>
                <w:szCs w:val="21"/>
                <w:shd w:fill="FFFFFF" w:val="clear"/>
                <w:lang w:bidi="ar-SA"/>
              </w:rPr>
              <w:t>value</w:t>
            </w:r>
          </w:p>
        </w:tc>
      </w:tr>
      <w:tr>
        <w:trPr>
          <w:trHeight w:val="343" w:hRule="atLeast"/>
        </w:trPr>
        <w:tc>
          <w:tcPr>
            <w:tcW w:w="1437" w:type="dxa"/>
            <w:tcBorders>
              <w:top w:val="single" w:sz="4" w:space="0" w:color="000000"/>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Early pregnancy</w:t>
            </w:r>
          </w:p>
        </w:tc>
        <w:tc>
          <w:tcPr>
            <w:tcW w:w="1564" w:type="dxa"/>
            <w:tcBorders>
              <w:top w:val="single" w:sz="4" w:space="0" w:color="000000"/>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877" w:type="dxa"/>
            <w:tcBorders>
              <w:top w:val="single" w:sz="4" w:space="0" w:color="000000"/>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560" w:type="dxa"/>
            <w:tcBorders>
              <w:top w:val="single" w:sz="4" w:space="0" w:color="000000"/>
            </w:tcBorders>
            <w:shd w:color="auto" w:fill="auto" w:val="clear"/>
          </w:tcPr>
          <w:p>
            <w:pPr>
              <w:pStyle w:val="Normal"/>
              <w:widowControl w:val="false"/>
              <w:rPr>
                <w:rFonts w:ascii="Helvetica" w:hAnsi="Helvetica" w:eastAsia="Helvetica" w:cs="Helvetica"/>
                <w:color w:val="2A2A2A"/>
                <w:sz w:val="18"/>
                <w:szCs w:val="18"/>
                <w:shd w:fill="FFFFFF" w:val="clear"/>
              </w:rPr>
            </w:pPr>
            <w:r>
              <w:rPr>
                <w:rFonts w:eastAsia="Helvetica" w:cs="Helvetica" w:ascii="Helvetica" w:hAnsi="Helvetica"/>
                <w:color w:val="2A2A2A"/>
                <w:sz w:val="18"/>
                <w:szCs w:val="18"/>
                <w:shd w:fill="FFFFFF" w:val="clear"/>
              </w:rPr>
            </w:r>
          </w:p>
        </w:tc>
        <w:tc>
          <w:tcPr>
            <w:tcW w:w="988" w:type="dxa"/>
            <w:tcBorders>
              <w:top w:val="single" w:sz="4" w:space="0" w:color="000000"/>
            </w:tcBorders>
            <w:shd w:color="auto" w:fill="auto" w:val="clear"/>
          </w:tcPr>
          <w:p>
            <w:pPr>
              <w:pStyle w:val="Normal"/>
              <w:widowControl w:val="false"/>
              <w:rPr>
                <w:rFonts w:ascii="Helvetica" w:hAnsi="Helvetica" w:eastAsia="Helvetica" w:cs="Helvetica"/>
                <w:color w:val="2A2A2A"/>
                <w:sz w:val="18"/>
                <w:szCs w:val="18"/>
                <w:shd w:fill="FFFFFF" w:val="clear"/>
              </w:rPr>
            </w:pPr>
            <w:r>
              <w:rPr>
                <w:rFonts w:eastAsia="Helvetica" w:cs="Helvetica" w:ascii="Helvetica" w:hAnsi="Helvetica"/>
                <w:color w:val="2A2A2A"/>
                <w:sz w:val="18"/>
                <w:szCs w:val="18"/>
                <w:shd w:fill="FFFFFF" w:val="clear"/>
              </w:rPr>
            </w:r>
          </w:p>
        </w:tc>
        <w:tc>
          <w:tcPr>
            <w:tcW w:w="1494" w:type="dxa"/>
            <w:tcBorders>
              <w:top w:val="single" w:sz="4" w:space="0" w:color="000000"/>
            </w:tcBorders>
            <w:shd w:color="auto" w:fill="auto" w:val="clear"/>
          </w:tcPr>
          <w:p>
            <w:pPr>
              <w:pStyle w:val="Normal"/>
              <w:widowControl w:val="false"/>
              <w:rPr>
                <w:rFonts w:ascii="Helvetica" w:hAnsi="Helvetica" w:eastAsia="Helvetica" w:cs="Helvetica"/>
                <w:color w:val="2A2A2A"/>
                <w:sz w:val="18"/>
                <w:szCs w:val="18"/>
                <w:shd w:fill="FFFFFF" w:val="clear"/>
              </w:rPr>
            </w:pPr>
            <w:r>
              <w:rPr>
                <w:rFonts w:eastAsia="Helvetica" w:cs="Helvetica" w:ascii="Helvetica" w:hAnsi="Helvetica"/>
                <w:color w:val="2A2A2A"/>
                <w:sz w:val="18"/>
                <w:szCs w:val="18"/>
                <w:shd w:fill="FFFFFF" w:val="clear"/>
              </w:rPr>
            </w:r>
          </w:p>
        </w:tc>
        <w:tc>
          <w:tcPr>
            <w:tcW w:w="988" w:type="dxa"/>
            <w:tcBorders>
              <w:top w:val="single" w:sz="4" w:space="0" w:color="000000"/>
            </w:tcBorders>
            <w:shd w:color="auto" w:fill="auto" w:val="clear"/>
          </w:tcPr>
          <w:p>
            <w:pPr>
              <w:pStyle w:val="Normal"/>
              <w:widowControl w:val="false"/>
              <w:rPr>
                <w:rFonts w:ascii="Helvetica" w:hAnsi="Helvetica" w:eastAsia="Helvetica" w:cs="Helvetica"/>
                <w:color w:val="2A2A2A"/>
                <w:sz w:val="18"/>
                <w:szCs w:val="18"/>
                <w:shd w:fill="FFFFFF" w:val="clear"/>
              </w:rPr>
            </w:pPr>
            <w:r>
              <w:rPr>
                <w:rFonts w:eastAsia="Helvetica" w:cs="Helvetica" w:ascii="Helvetica" w:hAnsi="Helvetica"/>
                <w:color w:val="2A2A2A"/>
                <w:sz w:val="18"/>
                <w:szCs w:val="18"/>
                <w:shd w:fill="FFFFFF" w:val="clear"/>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TC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-0.001</w:t>
            </w:r>
          </w:p>
          <w:p>
            <w:pPr>
              <w:pStyle w:val="Normal"/>
              <w:widowControl w:val="false"/>
              <w:jc w:val="center"/>
              <w:rPr>
                <w:rFonts w:ascii="Times New Roman" w:hAnsi="Times New Roman"/>
                <w:szCs w:val="21"/>
              </w:rPr>
            </w:pPr>
            <w:r>
              <w:rPr>
                <w:rFonts w:ascii="Times New Roman" w:hAnsi="Times New Roman"/>
                <w:szCs w:val="21"/>
                <w:lang w:bidi="ar-SA"/>
              </w:rPr>
              <w:t>(-0.028-0.0269)</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0.964</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0.051</w:t>
            </w:r>
          </w:p>
          <w:p>
            <w:pPr>
              <w:pStyle w:val="Normal"/>
              <w:widowControl w:val="false"/>
              <w:jc w:val="center"/>
              <w:rPr>
                <w:rFonts w:ascii="Times New Roman" w:hAnsi="Times New Roman"/>
                <w:szCs w:val="21"/>
              </w:rPr>
            </w:pPr>
            <w:r>
              <w:rPr>
                <w:rFonts w:ascii="Times New Roman" w:hAnsi="Times New Roman"/>
                <w:szCs w:val="21"/>
                <w:lang w:bidi="ar-SA"/>
              </w:rPr>
              <w:t>(-0.073-0.174)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0.420</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0.062</w:t>
            </w:r>
          </w:p>
          <w:p>
            <w:pPr>
              <w:pStyle w:val="Normal"/>
              <w:widowControl w:val="false"/>
              <w:jc w:val="center"/>
              <w:rPr>
                <w:rFonts w:ascii="Times New Roman" w:hAnsi="Times New Roman"/>
                <w:szCs w:val="21"/>
              </w:rPr>
            </w:pPr>
            <w:r>
              <w:rPr>
                <w:rFonts w:ascii="Times New Roman" w:hAnsi="Times New Roman"/>
                <w:szCs w:val="21"/>
                <w:lang w:bidi="ar-SA"/>
              </w:rPr>
              <w:t>(-0.044-0.168)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0.249</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TG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0.0645</w:t>
            </w:r>
          </w:p>
          <w:p>
            <w:pPr>
              <w:pStyle w:val="Normal"/>
              <w:widowControl w:val="false"/>
              <w:jc w:val="center"/>
              <w:rPr>
                <w:rFonts w:ascii="Times New Roman" w:hAnsi="Times New Roman"/>
                <w:szCs w:val="21"/>
              </w:rPr>
            </w:pPr>
            <w:r>
              <w:rPr>
                <w:rFonts w:ascii="Times New Roman" w:hAnsi="Times New Roman"/>
                <w:szCs w:val="21"/>
                <w:lang w:bidi="ar-SA"/>
              </w:rPr>
              <w:t>(0.031-0.0980)</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0.139</w:t>
            </w:r>
          </w:p>
          <w:p>
            <w:pPr>
              <w:pStyle w:val="Normal"/>
              <w:widowControl w:val="false"/>
              <w:jc w:val="center"/>
              <w:rPr>
                <w:rFonts w:ascii="Times New Roman" w:hAnsi="Times New Roman"/>
                <w:szCs w:val="21"/>
              </w:rPr>
            </w:pPr>
            <w:r>
              <w:rPr>
                <w:rFonts w:ascii="Times New Roman" w:hAnsi="Times New Roman"/>
                <w:szCs w:val="21"/>
                <w:lang w:bidi="ar-SA"/>
              </w:rPr>
              <w:t>(-0.010-0.288)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0.069</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0.200</w:t>
            </w:r>
          </w:p>
          <w:p>
            <w:pPr>
              <w:pStyle w:val="Normal"/>
              <w:widowControl w:val="false"/>
              <w:jc w:val="center"/>
              <w:rPr>
                <w:rFonts w:ascii="Times New Roman" w:hAnsi="Times New Roman"/>
                <w:szCs w:val="21"/>
              </w:rPr>
            </w:pPr>
            <w:r>
              <w:rPr>
                <w:rFonts w:ascii="Times New Roman" w:hAnsi="Times New Roman"/>
                <w:szCs w:val="21"/>
                <w:lang w:bidi="ar-SA"/>
              </w:rPr>
              <w:t>(0.071-0.328)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0.002</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ApoA1(g/L)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-0.0200</w:t>
            </w:r>
          </w:p>
          <w:p>
            <w:pPr>
              <w:pStyle w:val="Normal"/>
              <w:widowControl w:val="false"/>
              <w:jc w:val="center"/>
              <w:rPr>
                <w:rFonts w:ascii="Times New Roman" w:hAnsi="Times New Roman"/>
                <w:szCs w:val="21"/>
              </w:rPr>
            </w:pPr>
            <w:r>
              <w:rPr>
                <w:rFonts w:ascii="Times New Roman" w:hAnsi="Times New Roman"/>
                <w:szCs w:val="21"/>
                <w:lang w:bidi="ar-SA"/>
              </w:rPr>
              <w:t>(-0.107-0.067)</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0.654</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0.445</w:t>
            </w:r>
          </w:p>
          <w:p>
            <w:pPr>
              <w:pStyle w:val="Normal"/>
              <w:widowControl w:val="false"/>
              <w:jc w:val="center"/>
              <w:rPr>
                <w:rFonts w:ascii="Times New Roman" w:hAnsi="Times New Roman"/>
                <w:szCs w:val="21"/>
              </w:rPr>
            </w:pPr>
            <w:r>
              <w:rPr>
                <w:rFonts w:ascii="Times New Roman" w:hAnsi="Times New Roman"/>
                <w:szCs w:val="21"/>
                <w:lang w:bidi="ar-SA"/>
              </w:rPr>
              <w:t>(0.059-0.832)</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0.024</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0.513</w:t>
            </w:r>
          </w:p>
          <w:p>
            <w:pPr>
              <w:pStyle w:val="Normal"/>
              <w:widowControl w:val="false"/>
              <w:jc w:val="center"/>
              <w:rPr>
                <w:rFonts w:ascii="Times New Roman" w:hAnsi="Times New Roman"/>
                <w:szCs w:val="21"/>
              </w:rPr>
            </w:pPr>
            <w:r>
              <w:rPr>
                <w:rFonts w:ascii="Times New Roman" w:hAnsi="Times New Roman"/>
                <w:szCs w:val="21"/>
                <w:lang w:bidi="ar-SA"/>
              </w:rPr>
              <w:t>(0.181-0.846)</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0.003</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ApoB(g/L)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0.123</w:t>
            </w:r>
          </w:p>
          <w:p>
            <w:pPr>
              <w:pStyle w:val="Normal"/>
              <w:widowControl w:val="false"/>
              <w:jc w:val="center"/>
              <w:rPr>
                <w:rFonts w:ascii="Times New Roman" w:hAnsi="Times New Roman"/>
                <w:szCs w:val="21"/>
              </w:rPr>
            </w:pPr>
            <w:r>
              <w:rPr>
                <w:rFonts w:ascii="Times New Roman" w:hAnsi="Times New Roman"/>
                <w:szCs w:val="21"/>
                <w:lang w:bidi="ar-SA"/>
              </w:rPr>
              <w:t>(-0.003-0.250)</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0.056</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0.378</w:t>
            </w:r>
          </w:p>
          <w:p>
            <w:pPr>
              <w:pStyle w:val="Normal"/>
              <w:widowControl w:val="false"/>
              <w:jc w:val="center"/>
              <w:rPr>
                <w:rFonts w:ascii="Times New Roman" w:hAnsi="Times New Roman"/>
                <w:szCs w:val="21"/>
              </w:rPr>
            </w:pPr>
            <w:r>
              <w:rPr>
                <w:rFonts w:ascii="Times New Roman" w:hAnsi="Times New Roman"/>
                <w:szCs w:val="21"/>
                <w:lang w:bidi="ar-SA"/>
              </w:rPr>
              <w:t>(-0.186-0.941)</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0.189</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0.588</w:t>
            </w:r>
          </w:p>
          <w:p>
            <w:pPr>
              <w:pStyle w:val="Normal"/>
              <w:widowControl w:val="false"/>
              <w:jc w:val="center"/>
              <w:rPr>
                <w:rFonts w:ascii="Times New Roman" w:hAnsi="Times New Roman"/>
                <w:szCs w:val="21"/>
              </w:rPr>
            </w:pPr>
            <w:r>
              <w:rPr>
                <w:rFonts w:ascii="Times New Roman" w:hAnsi="Times New Roman"/>
                <w:szCs w:val="21"/>
                <w:lang w:bidi="ar-SA"/>
              </w:rPr>
              <w:t>(0.103-1.073)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0.018</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HDL-c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-0.169</w:t>
            </w:r>
          </w:p>
          <w:p>
            <w:pPr>
              <w:pStyle w:val="Normal"/>
              <w:widowControl w:val="false"/>
              <w:jc w:val="center"/>
              <w:rPr>
                <w:rFonts w:ascii="Times New Roman" w:hAnsi="Times New Roman"/>
                <w:szCs w:val="21"/>
              </w:rPr>
            </w:pPr>
            <w:r>
              <w:rPr>
                <w:rFonts w:ascii="Times New Roman" w:hAnsi="Times New Roman"/>
                <w:szCs w:val="21"/>
                <w:lang w:bidi="ar-SA"/>
              </w:rPr>
              <w:t>(-0.239--0.098)</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-0.330</w:t>
            </w:r>
          </w:p>
          <w:p>
            <w:pPr>
              <w:pStyle w:val="Normal"/>
              <w:widowControl w:val="false"/>
              <w:jc w:val="center"/>
              <w:rPr>
                <w:rFonts w:ascii="Times New Roman" w:hAnsi="Times New Roman"/>
                <w:szCs w:val="21"/>
              </w:rPr>
            </w:pPr>
            <w:r>
              <w:rPr>
                <w:rFonts w:ascii="Times New Roman" w:hAnsi="Times New Roman"/>
                <w:szCs w:val="21"/>
                <w:lang w:bidi="ar-SA"/>
              </w:rPr>
              <w:t>(-0.646--0.014)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0.041</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-0.172</w:t>
            </w:r>
          </w:p>
          <w:p>
            <w:pPr>
              <w:pStyle w:val="Normal"/>
              <w:widowControl w:val="false"/>
              <w:jc w:val="center"/>
              <w:rPr>
                <w:rFonts w:ascii="Times New Roman" w:hAnsi="Times New Roman"/>
                <w:szCs w:val="21"/>
              </w:rPr>
            </w:pPr>
            <w:r>
              <w:rPr>
                <w:rFonts w:ascii="Times New Roman" w:hAnsi="Times New Roman"/>
                <w:szCs w:val="21"/>
                <w:lang w:bidi="ar-SA"/>
              </w:rPr>
              <w:t>(-0.445-0.100)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0.215</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LDL-c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0.034</w:t>
            </w:r>
          </w:p>
          <w:p>
            <w:pPr>
              <w:pStyle w:val="Normal"/>
              <w:widowControl w:val="false"/>
              <w:jc w:val="center"/>
              <w:rPr>
                <w:rFonts w:ascii="Times New Roman" w:hAnsi="Times New Roman"/>
                <w:szCs w:val="21"/>
              </w:rPr>
            </w:pPr>
            <w:r>
              <w:rPr>
                <w:rFonts w:ascii="Times New Roman" w:hAnsi="Times New Roman"/>
                <w:szCs w:val="21"/>
                <w:lang w:bidi="ar-SA"/>
              </w:rPr>
              <w:t>(-0.001-0.069)</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0.055</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0.107</w:t>
            </w:r>
          </w:p>
          <w:p>
            <w:pPr>
              <w:pStyle w:val="Normal"/>
              <w:widowControl w:val="false"/>
              <w:jc w:val="center"/>
              <w:rPr>
                <w:rFonts w:ascii="Times New Roman" w:hAnsi="Times New Roman"/>
                <w:szCs w:val="21"/>
              </w:rPr>
            </w:pPr>
            <w:r>
              <w:rPr>
                <w:rFonts w:ascii="Times New Roman" w:hAnsi="Times New Roman"/>
                <w:szCs w:val="21"/>
                <w:lang w:bidi="ar-SA"/>
              </w:rPr>
              <w:t>(-0.048-0.261)</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0.177</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0.085</w:t>
            </w:r>
          </w:p>
          <w:p>
            <w:pPr>
              <w:pStyle w:val="Normal"/>
              <w:widowControl w:val="false"/>
              <w:jc w:val="center"/>
              <w:rPr>
                <w:rFonts w:ascii="Times New Roman" w:hAnsi="Times New Roman"/>
                <w:szCs w:val="21"/>
              </w:rPr>
            </w:pPr>
            <w:r>
              <w:rPr>
                <w:rFonts w:ascii="Times New Roman" w:hAnsi="Times New Roman"/>
                <w:szCs w:val="21"/>
                <w:lang w:bidi="ar-SA"/>
              </w:rPr>
              <w:t>(-0.048-0.218)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0.211</w:t>
            </w:r>
          </w:p>
        </w:tc>
      </w:tr>
      <w:tr>
        <w:trPr>
          <w:trHeight w:val="640"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Triglyceride glucose index</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0.205</w:t>
            </w:r>
          </w:p>
          <w:p>
            <w:pPr>
              <w:pStyle w:val="Normal"/>
              <w:widowControl w:val="false"/>
              <w:jc w:val="center"/>
              <w:rPr>
                <w:rFonts w:ascii="Times New Roman" w:hAnsi="Times New Roman"/>
                <w:szCs w:val="21"/>
              </w:rPr>
            </w:pPr>
            <w:r>
              <w:rPr>
                <w:rFonts w:ascii="Times New Roman" w:hAnsi="Times New Roman"/>
                <w:szCs w:val="21"/>
                <w:lang w:bidi="ar-SA"/>
              </w:rPr>
              <w:t>(0.148-0.263)</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0.416</w:t>
            </w:r>
          </w:p>
          <w:p>
            <w:pPr>
              <w:pStyle w:val="Normal"/>
              <w:widowControl w:val="false"/>
              <w:jc w:val="center"/>
              <w:rPr>
                <w:rFonts w:ascii="Times New Roman" w:hAnsi="Times New Roman"/>
                <w:szCs w:val="21"/>
              </w:rPr>
            </w:pPr>
            <w:r>
              <w:rPr>
                <w:rFonts w:ascii="Times New Roman" w:hAnsi="Times New Roman"/>
                <w:szCs w:val="21"/>
                <w:lang w:bidi="ar-SA"/>
              </w:rPr>
              <w:t>(0.158-0.674)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0.002</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0.486</w:t>
            </w:r>
          </w:p>
          <w:p>
            <w:pPr>
              <w:pStyle w:val="Normal"/>
              <w:widowControl w:val="false"/>
              <w:jc w:val="center"/>
              <w:rPr>
                <w:rFonts w:ascii="Times New Roman" w:hAnsi="Times New Roman"/>
                <w:szCs w:val="21"/>
              </w:rPr>
            </w:pPr>
            <w:r>
              <w:rPr>
                <w:rFonts w:ascii="Times New Roman" w:hAnsi="Times New Roman"/>
                <w:szCs w:val="21"/>
                <w:lang w:bidi="ar-SA"/>
              </w:rPr>
              <w:t>(0.257-0.715)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TG/HDL-c ratio</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0.108</w:t>
            </w:r>
          </w:p>
          <w:p>
            <w:pPr>
              <w:pStyle w:val="Normal"/>
              <w:widowControl w:val="false"/>
              <w:jc w:val="center"/>
              <w:rPr>
                <w:rFonts w:ascii="Times New Roman" w:hAnsi="Times New Roman"/>
                <w:szCs w:val="21"/>
              </w:rPr>
            </w:pPr>
            <w:r>
              <w:rPr>
                <w:rFonts w:ascii="Times New Roman" w:hAnsi="Times New Roman"/>
                <w:szCs w:val="21"/>
                <w:lang w:bidi="ar-SA"/>
              </w:rPr>
              <w:t>(0.064-0.152)</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0.231</w:t>
            </w:r>
          </w:p>
          <w:p>
            <w:pPr>
              <w:pStyle w:val="Normal"/>
              <w:widowControl w:val="false"/>
              <w:jc w:val="center"/>
              <w:rPr>
                <w:rFonts w:ascii="Times New Roman" w:hAnsi="Times New Roman"/>
                <w:szCs w:val="21"/>
              </w:rPr>
            </w:pPr>
            <w:r>
              <w:rPr>
                <w:rFonts w:ascii="Times New Roman" w:hAnsi="Times New Roman"/>
                <w:szCs w:val="21"/>
                <w:lang w:bidi="ar-SA"/>
              </w:rPr>
              <w:t>(0.036-0.427)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0.021</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0.255</w:t>
            </w:r>
          </w:p>
          <w:p>
            <w:pPr>
              <w:pStyle w:val="Normal"/>
              <w:widowControl w:val="false"/>
              <w:jc w:val="center"/>
              <w:rPr>
                <w:rFonts w:ascii="Times New Roman" w:hAnsi="Times New Roman"/>
                <w:szCs w:val="21"/>
              </w:rPr>
            </w:pPr>
            <w:r>
              <w:rPr>
                <w:rFonts w:ascii="Times New Roman" w:hAnsi="Times New Roman"/>
                <w:szCs w:val="21"/>
                <w:lang w:bidi="ar-SA"/>
              </w:rPr>
              <w:t>(0.086-0.424)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0.003</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TC/HDL-c ratio</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0.095</w:t>
            </w:r>
          </w:p>
          <w:p>
            <w:pPr>
              <w:pStyle w:val="Normal"/>
              <w:widowControl w:val="false"/>
              <w:jc w:val="center"/>
              <w:rPr>
                <w:rFonts w:ascii="Times New Roman" w:hAnsi="Times New Roman"/>
                <w:szCs w:val="21"/>
              </w:rPr>
            </w:pPr>
            <w:r>
              <w:rPr>
                <w:rFonts w:ascii="Times New Roman" w:hAnsi="Times New Roman"/>
                <w:szCs w:val="21"/>
                <w:lang w:bidi="ar-SA"/>
              </w:rPr>
              <w:t>(0.056-0.135)</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0.268</w:t>
            </w:r>
          </w:p>
          <w:p>
            <w:pPr>
              <w:pStyle w:val="Normal"/>
              <w:widowControl w:val="false"/>
              <w:jc w:val="center"/>
              <w:rPr>
                <w:rFonts w:ascii="Times New Roman" w:hAnsi="Times New Roman"/>
                <w:szCs w:val="21"/>
              </w:rPr>
            </w:pPr>
            <w:r>
              <w:rPr>
                <w:rFonts w:ascii="Times New Roman" w:hAnsi="Times New Roman"/>
                <w:szCs w:val="21"/>
                <w:lang w:bidi="ar-SA"/>
              </w:rPr>
              <w:t>(0.092-0.444)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0.003</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0.202</w:t>
            </w:r>
          </w:p>
          <w:p>
            <w:pPr>
              <w:pStyle w:val="Normal"/>
              <w:widowControl w:val="false"/>
              <w:jc w:val="center"/>
              <w:rPr>
                <w:rFonts w:ascii="Times New Roman" w:hAnsi="Times New Roman"/>
                <w:szCs w:val="21"/>
              </w:rPr>
            </w:pPr>
            <w:r>
              <w:rPr>
                <w:rFonts w:ascii="Times New Roman" w:hAnsi="Times New Roman"/>
                <w:szCs w:val="21"/>
                <w:lang w:bidi="ar-SA"/>
              </w:rPr>
              <w:t>(0.050-0.355)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0.010</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Middle pregnancy</w:t>
            </w:r>
          </w:p>
        </w:tc>
        <w:tc>
          <w:tcPr>
            <w:tcW w:w="156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TC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-0.033</w:t>
            </w:r>
          </w:p>
          <w:p>
            <w:pPr>
              <w:pStyle w:val="Normal"/>
              <w:widowControl w:val="false"/>
              <w:jc w:val="center"/>
              <w:rPr>
                <w:rFonts w:ascii="Times New Roman" w:hAnsi="Times New Roman"/>
                <w:szCs w:val="21"/>
              </w:rPr>
            </w:pPr>
            <w:r>
              <w:rPr>
                <w:rFonts w:ascii="Times New Roman" w:hAnsi="Times New Roman"/>
                <w:szCs w:val="21"/>
                <w:lang w:bidi="ar-SA"/>
              </w:rPr>
              <w:t>(-0.063 -0.0023)</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0.035</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-0.095</w:t>
            </w:r>
          </w:p>
          <w:p>
            <w:pPr>
              <w:pStyle w:val="Normal"/>
              <w:widowControl w:val="false"/>
              <w:jc w:val="center"/>
              <w:rPr>
                <w:rFonts w:ascii="Times New Roman" w:hAnsi="Times New Roman"/>
                <w:szCs w:val="21"/>
              </w:rPr>
            </w:pPr>
            <w:r>
              <w:rPr>
                <w:rFonts w:ascii="Times New Roman" w:hAnsi="Times New Roman"/>
                <w:szCs w:val="21"/>
                <w:lang w:bidi="ar-SA"/>
              </w:rPr>
              <w:t>(-0.227-0.038)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0.162</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-0.021</w:t>
            </w:r>
          </w:p>
          <w:p>
            <w:pPr>
              <w:pStyle w:val="Normal"/>
              <w:widowControl w:val="false"/>
              <w:jc w:val="center"/>
              <w:rPr>
                <w:rFonts w:ascii="Times New Roman" w:hAnsi="Times New Roman"/>
                <w:szCs w:val="21"/>
              </w:rPr>
            </w:pPr>
            <w:r>
              <w:rPr>
                <w:rFonts w:ascii="Times New Roman" w:hAnsi="Times New Roman"/>
                <w:szCs w:val="21"/>
                <w:lang w:bidi="ar-SA"/>
              </w:rPr>
              <w:t>(-0.137-0.094)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0.720</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TG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0.049</w:t>
            </w:r>
          </w:p>
          <w:p>
            <w:pPr>
              <w:pStyle w:val="Normal"/>
              <w:widowControl w:val="false"/>
              <w:jc w:val="center"/>
              <w:rPr>
                <w:rFonts w:ascii="Times New Roman" w:hAnsi="Times New Roman"/>
                <w:szCs w:val="21"/>
              </w:rPr>
            </w:pPr>
            <w:r>
              <w:rPr>
                <w:rFonts w:ascii="Times New Roman" w:hAnsi="Times New Roman"/>
                <w:szCs w:val="21"/>
                <w:lang w:bidi="ar-SA"/>
              </w:rPr>
              <w:t>(0.019- 0.079)</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0.073</w:t>
            </w:r>
          </w:p>
          <w:p>
            <w:pPr>
              <w:pStyle w:val="Normal"/>
              <w:widowControl w:val="false"/>
              <w:jc w:val="center"/>
              <w:rPr>
                <w:rFonts w:ascii="Times New Roman" w:hAnsi="Times New Roman"/>
                <w:szCs w:val="21"/>
              </w:rPr>
            </w:pPr>
            <w:r>
              <w:rPr>
                <w:rFonts w:ascii="Times New Roman" w:hAnsi="Times New Roman"/>
                <w:szCs w:val="21"/>
                <w:lang w:bidi="ar-SA"/>
              </w:rPr>
              <w:t>(-0.057- 0.203)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0.270</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0.171</w:t>
            </w:r>
          </w:p>
          <w:p>
            <w:pPr>
              <w:pStyle w:val="Normal"/>
              <w:widowControl w:val="false"/>
              <w:jc w:val="center"/>
              <w:rPr>
                <w:rFonts w:ascii="Times New Roman" w:hAnsi="Times New Roman"/>
                <w:szCs w:val="21"/>
              </w:rPr>
            </w:pPr>
            <w:r>
              <w:rPr>
                <w:rFonts w:ascii="Times New Roman" w:hAnsi="Times New Roman"/>
                <w:szCs w:val="21"/>
                <w:lang w:bidi="ar-SA"/>
              </w:rPr>
              <w:t>(0.060- 0.282)</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0.003</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ApoA1(g/L)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-0.089</w:t>
            </w:r>
          </w:p>
          <w:p>
            <w:pPr>
              <w:pStyle w:val="Normal"/>
              <w:widowControl w:val="false"/>
              <w:jc w:val="center"/>
              <w:rPr>
                <w:rFonts w:ascii="Times New Roman" w:hAnsi="Times New Roman"/>
                <w:szCs w:val="21"/>
              </w:rPr>
            </w:pPr>
            <w:r>
              <w:rPr>
                <w:rFonts w:ascii="Times New Roman" w:hAnsi="Times New Roman"/>
                <w:szCs w:val="21"/>
                <w:lang w:bidi="ar-SA"/>
              </w:rPr>
              <w:t>(-0.199- 0.021)</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0.115</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-0.177</w:t>
            </w:r>
          </w:p>
          <w:p>
            <w:pPr>
              <w:pStyle w:val="Normal"/>
              <w:widowControl w:val="false"/>
              <w:jc w:val="center"/>
              <w:rPr>
                <w:rFonts w:ascii="Times New Roman" w:hAnsi="Times New Roman"/>
                <w:szCs w:val="21"/>
              </w:rPr>
            </w:pPr>
            <w:r>
              <w:rPr>
                <w:rFonts w:ascii="Times New Roman" w:hAnsi="Times New Roman"/>
                <w:szCs w:val="21"/>
                <w:lang w:bidi="ar-SA"/>
              </w:rPr>
              <w:t>(-0.661- 0.307)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0.484</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0.004</w:t>
            </w:r>
          </w:p>
          <w:p>
            <w:pPr>
              <w:pStyle w:val="Normal"/>
              <w:widowControl w:val="false"/>
              <w:jc w:val="center"/>
              <w:rPr>
                <w:rFonts w:ascii="Times New Roman" w:hAnsi="Times New Roman"/>
                <w:szCs w:val="21"/>
              </w:rPr>
            </w:pPr>
            <w:r>
              <w:rPr>
                <w:rFonts w:ascii="Times New Roman" w:hAnsi="Times New Roman"/>
                <w:szCs w:val="21"/>
                <w:lang w:bidi="ar-SA"/>
              </w:rPr>
              <w:t>(-0.418-0.425)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0.986</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ApoB(g/L)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-0.097</w:t>
            </w:r>
          </w:p>
          <w:p>
            <w:pPr>
              <w:pStyle w:val="Normal"/>
              <w:widowControl w:val="false"/>
              <w:jc w:val="center"/>
              <w:rPr>
                <w:rFonts w:ascii="Times New Roman" w:hAnsi="Times New Roman"/>
                <w:szCs w:val="21"/>
              </w:rPr>
            </w:pPr>
            <w:r>
              <w:rPr>
                <w:rFonts w:ascii="Times New Roman" w:hAnsi="Times New Roman"/>
                <w:szCs w:val="21"/>
                <w:lang w:bidi="ar-SA"/>
              </w:rPr>
              <w:t>(-0.229- 0.035)</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0.152</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-0.363</w:t>
            </w:r>
          </w:p>
          <w:p>
            <w:pPr>
              <w:pStyle w:val="Normal"/>
              <w:widowControl w:val="false"/>
              <w:jc w:val="center"/>
              <w:rPr>
                <w:rFonts w:ascii="Times New Roman" w:hAnsi="Times New Roman"/>
                <w:szCs w:val="21"/>
              </w:rPr>
            </w:pPr>
            <w:r>
              <w:rPr>
                <w:rFonts w:ascii="Times New Roman" w:hAnsi="Times New Roman"/>
                <w:szCs w:val="21"/>
                <w:lang w:bidi="ar-SA"/>
              </w:rPr>
              <w:t>(-0.936- 0.209)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0.214</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-0.173</w:t>
            </w:r>
          </w:p>
          <w:p>
            <w:pPr>
              <w:pStyle w:val="Normal"/>
              <w:widowControl w:val="false"/>
              <w:jc w:val="center"/>
              <w:rPr>
                <w:rFonts w:ascii="Times New Roman" w:hAnsi="Times New Roman"/>
                <w:szCs w:val="21"/>
              </w:rPr>
            </w:pPr>
            <w:r>
              <w:rPr>
                <w:rFonts w:ascii="Times New Roman" w:hAnsi="Times New Roman"/>
                <w:szCs w:val="21"/>
                <w:lang w:bidi="ar-SA"/>
              </w:rPr>
              <w:t>(-0.675-0.328)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0.499</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HDL-c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-0.227</w:t>
            </w:r>
          </w:p>
          <w:p>
            <w:pPr>
              <w:pStyle w:val="Normal"/>
              <w:widowControl w:val="false"/>
              <w:jc w:val="center"/>
              <w:rPr>
                <w:rFonts w:ascii="Times New Roman" w:hAnsi="Times New Roman"/>
                <w:szCs w:val="21"/>
              </w:rPr>
            </w:pPr>
            <w:r>
              <w:rPr>
                <w:rFonts w:ascii="Times New Roman" w:hAnsi="Times New Roman"/>
                <w:szCs w:val="21"/>
                <w:lang w:bidi="ar-SA"/>
              </w:rPr>
              <w:t>(-0.311- -0.143)</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-0.591</w:t>
            </w:r>
          </w:p>
          <w:p>
            <w:pPr>
              <w:pStyle w:val="Normal"/>
              <w:widowControl w:val="false"/>
              <w:jc w:val="center"/>
              <w:rPr>
                <w:rFonts w:ascii="Times New Roman" w:hAnsi="Times New Roman"/>
                <w:szCs w:val="21"/>
              </w:rPr>
            </w:pPr>
            <w:r>
              <w:rPr>
                <w:rFonts w:ascii="Times New Roman" w:hAnsi="Times New Roman"/>
                <w:szCs w:val="21"/>
                <w:lang w:bidi="ar-SA"/>
              </w:rPr>
              <w:t>(-0.964--0.218)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0.002</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-0.485</w:t>
            </w:r>
          </w:p>
          <w:p>
            <w:pPr>
              <w:pStyle w:val="Normal"/>
              <w:widowControl w:val="false"/>
              <w:jc w:val="center"/>
              <w:rPr>
                <w:rFonts w:ascii="Times New Roman" w:hAnsi="Times New Roman"/>
                <w:szCs w:val="21"/>
              </w:rPr>
            </w:pPr>
            <w:r>
              <w:rPr>
                <w:rFonts w:ascii="Times New Roman" w:hAnsi="Times New Roman"/>
                <w:szCs w:val="21"/>
                <w:lang w:bidi="ar-SA"/>
              </w:rPr>
              <w:t>(-0.810--0.160)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0.004</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LDL-c (mmol/L)</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-0.015</w:t>
            </w:r>
          </w:p>
          <w:p>
            <w:pPr>
              <w:pStyle w:val="Normal"/>
              <w:widowControl w:val="false"/>
              <w:jc w:val="center"/>
              <w:rPr>
                <w:rFonts w:ascii="Times New Roman" w:hAnsi="Times New Roman"/>
                <w:szCs w:val="21"/>
              </w:rPr>
            </w:pPr>
            <w:r>
              <w:rPr>
                <w:rFonts w:ascii="Times New Roman" w:hAnsi="Times New Roman"/>
                <w:szCs w:val="21"/>
                <w:lang w:bidi="ar-SA"/>
              </w:rPr>
              <w:t>(-0.052- 0.022)</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0.436</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-0.039</w:t>
            </w:r>
          </w:p>
          <w:p>
            <w:pPr>
              <w:pStyle w:val="Normal"/>
              <w:widowControl w:val="false"/>
              <w:jc w:val="center"/>
              <w:rPr>
                <w:rFonts w:ascii="Times New Roman" w:hAnsi="Times New Roman"/>
                <w:szCs w:val="21"/>
              </w:rPr>
            </w:pPr>
            <w:r>
              <w:rPr>
                <w:rFonts w:ascii="Times New Roman" w:hAnsi="Times New Roman"/>
                <w:szCs w:val="21"/>
                <w:lang w:bidi="ar-SA"/>
              </w:rPr>
              <w:t>(-0.201- 0.124)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0.641</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-0.002</w:t>
            </w:r>
          </w:p>
          <w:p>
            <w:pPr>
              <w:pStyle w:val="Normal"/>
              <w:widowControl w:val="false"/>
              <w:jc w:val="center"/>
              <w:rPr>
                <w:rFonts w:ascii="Times New Roman" w:hAnsi="Times New Roman"/>
                <w:szCs w:val="21"/>
              </w:rPr>
            </w:pPr>
            <w:r>
              <w:rPr>
                <w:rFonts w:ascii="Times New Roman" w:hAnsi="Times New Roman"/>
                <w:szCs w:val="21"/>
                <w:lang w:bidi="ar-SA"/>
              </w:rPr>
              <w:t>(-0.144-0.141)</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0.982</w:t>
            </w:r>
          </w:p>
        </w:tc>
      </w:tr>
      <w:tr>
        <w:trPr>
          <w:trHeight w:val="640"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Triglyceride glucose index</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0.294</w:t>
            </w:r>
          </w:p>
          <w:p>
            <w:pPr>
              <w:pStyle w:val="Normal"/>
              <w:widowControl w:val="false"/>
              <w:jc w:val="center"/>
              <w:rPr>
                <w:rFonts w:ascii="Times New Roman" w:hAnsi="Times New Roman"/>
                <w:szCs w:val="21"/>
              </w:rPr>
            </w:pPr>
            <w:r>
              <w:rPr>
                <w:rFonts w:ascii="Times New Roman" w:hAnsi="Times New Roman"/>
                <w:szCs w:val="21"/>
                <w:lang w:bidi="ar-SA"/>
              </w:rPr>
              <w:t>(0.196-0.393)</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0.605</w:t>
            </w:r>
          </w:p>
          <w:p>
            <w:pPr>
              <w:pStyle w:val="Normal"/>
              <w:widowControl w:val="false"/>
              <w:jc w:val="center"/>
              <w:rPr>
                <w:rFonts w:ascii="Times New Roman" w:hAnsi="Times New Roman"/>
                <w:szCs w:val="21"/>
              </w:rPr>
            </w:pPr>
            <w:r>
              <w:rPr>
                <w:rFonts w:ascii="Times New Roman" w:hAnsi="Times New Roman"/>
                <w:szCs w:val="21"/>
                <w:lang w:bidi="ar-SA"/>
              </w:rPr>
              <w:t>(0.167- 1.043)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0.007</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0.710</w:t>
            </w:r>
          </w:p>
          <w:p>
            <w:pPr>
              <w:pStyle w:val="Normal"/>
              <w:widowControl w:val="false"/>
              <w:jc w:val="center"/>
              <w:rPr>
                <w:rFonts w:ascii="Times New Roman" w:hAnsi="Times New Roman"/>
                <w:szCs w:val="21"/>
              </w:rPr>
            </w:pPr>
            <w:r>
              <w:rPr>
                <w:rFonts w:ascii="Times New Roman" w:hAnsi="Times New Roman"/>
                <w:szCs w:val="21"/>
                <w:lang w:bidi="ar-SA"/>
              </w:rPr>
              <w:t>(0.331-1.089)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0.040</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TG/HDL-c ratio</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0.085</w:t>
            </w:r>
          </w:p>
          <w:p>
            <w:pPr>
              <w:pStyle w:val="Normal"/>
              <w:widowControl w:val="false"/>
              <w:jc w:val="center"/>
              <w:rPr>
                <w:rFonts w:ascii="Times New Roman" w:hAnsi="Times New Roman"/>
                <w:szCs w:val="21"/>
              </w:rPr>
            </w:pPr>
            <w:r>
              <w:rPr>
                <w:rFonts w:ascii="Times New Roman" w:hAnsi="Times New Roman"/>
                <w:szCs w:val="21"/>
                <w:lang w:bidi="ar-SA"/>
              </w:rPr>
              <w:t>(0.055- 0.116)</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&lt;0.001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0.131</w:t>
            </w:r>
          </w:p>
          <w:p>
            <w:pPr>
              <w:pStyle w:val="Normal"/>
              <w:widowControl w:val="false"/>
              <w:jc w:val="center"/>
              <w:rPr>
                <w:rFonts w:ascii="Times New Roman" w:hAnsi="Times New Roman"/>
                <w:szCs w:val="21"/>
              </w:rPr>
            </w:pPr>
            <w:r>
              <w:rPr>
                <w:rFonts w:ascii="Times New Roman" w:hAnsi="Times New Roman"/>
                <w:szCs w:val="21"/>
                <w:lang w:bidi="ar-SA"/>
              </w:rPr>
              <w:t>(-0.005- 0.268)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0.060</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0.182</w:t>
            </w:r>
          </w:p>
          <w:p>
            <w:pPr>
              <w:pStyle w:val="Normal"/>
              <w:widowControl w:val="false"/>
              <w:jc w:val="center"/>
              <w:rPr>
                <w:rFonts w:ascii="Times New Roman" w:hAnsi="Times New Roman"/>
                <w:szCs w:val="21"/>
              </w:rPr>
            </w:pPr>
            <w:r>
              <w:rPr>
                <w:rFonts w:ascii="Times New Roman" w:hAnsi="Times New Roman"/>
                <w:szCs w:val="21"/>
                <w:lang w:bidi="ar-SA"/>
              </w:rPr>
              <w:t>(0.064- 0.299)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0.003</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TC/HDL-c ratio</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0.034</w:t>
            </w:r>
          </w:p>
          <w:p>
            <w:pPr>
              <w:pStyle w:val="Normal"/>
              <w:widowControl w:val="false"/>
              <w:jc w:val="center"/>
              <w:rPr>
                <w:rFonts w:ascii="Times New Roman" w:hAnsi="Times New Roman"/>
                <w:szCs w:val="21"/>
              </w:rPr>
            </w:pPr>
            <w:r>
              <w:rPr>
                <w:rFonts w:ascii="Times New Roman" w:hAnsi="Times New Roman"/>
                <w:szCs w:val="21"/>
                <w:lang w:bidi="ar-SA"/>
              </w:rPr>
              <w:t>(0.008- 0.060)</w:t>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0.011</w:t>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0.068</w:t>
            </w:r>
          </w:p>
          <w:p>
            <w:pPr>
              <w:pStyle w:val="Normal"/>
              <w:widowControl w:val="false"/>
              <w:jc w:val="center"/>
              <w:rPr>
                <w:rFonts w:ascii="Times New Roman" w:hAnsi="Times New Roman"/>
                <w:szCs w:val="21"/>
              </w:rPr>
            </w:pPr>
            <w:r>
              <w:rPr>
                <w:rFonts w:ascii="Times New Roman" w:hAnsi="Times New Roman"/>
                <w:szCs w:val="21"/>
                <w:lang w:bidi="ar-SA"/>
              </w:rPr>
              <w:t>(-0.046- 0.182)</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0.242</w:t>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0.063</w:t>
            </w:r>
          </w:p>
          <w:p>
            <w:pPr>
              <w:pStyle w:val="Normal"/>
              <w:widowControl w:val="false"/>
              <w:jc w:val="center"/>
              <w:rPr>
                <w:rFonts w:ascii="Times New Roman" w:hAnsi="Times New Roman"/>
                <w:szCs w:val="21"/>
              </w:rPr>
            </w:pPr>
            <w:r>
              <w:rPr>
                <w:rFonts w:ascii="Times New Roman" w:hAnsi="Times New Roman"/>
                <w:szCs w:val="21"/>
                <w:lang w:bidi="ar-SA"/>
              </w:rPr>
              <w:t>(-0.036-0.162)</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0.211</w:t>
            </w:r>
          </w:p>
        </w:tc>
      </w:tr>
      <w:tr>
        <w:trPr>
          <w:trHeight w:val="956"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Changes from early to middle pregnancy</w:t>
            </w:r>
          </w:p>
        </w:tc>
        <w:tc>
          <w:tcPr>
            <w:tcW w:w="156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877"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560"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TC (mmol/L)</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-0.026</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(-0.124- 0.073)</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0.611</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-0.376</w:t>
            </w:r>
          </w:p>
          <w:p>
            <w:pPr>
              <w:pStyle w:val="Normal"/>
              <w:widowControl w:val="false"/>
              <w:jc w:val="center"/>
              <w:rPr>
                <w:rFonts w:ascii="Times New Roman" w:hAnsi="Times New Roman"/>
                <w:szCs w:val="21"/>
              </w:rPr>
            </w:pPr>
            <w:r>
              <w:rPr>
                <w:rFonts w:ascii="Times New Roman" w:hAnsi="Times New Roman"/>
                <w:szCs w:val="21"/>
                <w:lang w:bidi="ar-SA"/>
              </w:rPr>
              <w:t>(-0.807-0.0558)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0.088</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0.023</w:t>
            </w:r>
          </w:p>
          <w:p>
            <w:pPr>
              <w:pStyle w:val="Normal"/>
              <w:widowControl w:val="false"/>
              <w:jc w:val="center"/>
              <w:rPr>
                <w:rFonts w:ascii="Times New Roman" w:hAnsi="Times New Roman"/>
                <w:szCs w:val="21"/>
              </w:rPr>
            </w:pPr>
            <w:r>
              <w:rPr>
                <w:rFonts w:ascii="Times New Roman" w:hAnsi="Times New Roman"/>
                <w:szCs w:val="21"/>
                <w:lang w:bidi="ar-SA"/>
              </w:rPr>
              <w:t>(-0.354-0.400)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0.906</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-0.011</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(-0.111- 0.089)</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0.824</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-0.251</w:t>
            </w:r>
          </w:p>
          <w:p>
            <w:pPr>
              <w:pStyle w:val="Normal"/>
              <w:widowControl w:val="false"/>
              <w:jc w:val="center"/>
              <w:rPr>
                <w:rFonts w:ascii="Times New Roman" w:hAnsi="Times New Roman"/>
                <w:szCs w:val="21"/>
              </w:rPr>
            </w:pPr>
            <w:r>
              <w:rPr>
                <w:rFonts w:ascii="Times New Roman" w:hAnsi="Times New Roman"/>
                <w:szCs w:val="21"/>
                <w:lang w:bidi="ar-SA"/>
              </w:rPr>
              <w:t>(-0.686- 0.184)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0.259</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0.018</w:t>
            </w:r>
          </w:p>
          <w:p>
            <w:pPr>
              <w:pStyle w:val="Normal"/>
              <w:widowControl w:val="false"/>
              <w:jc w:val="center"/>
              <w:rPr>
                <w:rFonts w:ascii="Times New Roman" w:hAnsi="Times New Roman"/>
                <w:szCs w:val="21"/>
              </w:rPr>
            </w:pPr>
            <w:r>
              <w:rPr>
                <w:rFonts w:ascii="Times New Roman" w:hAnsi="Times New Roman"/>
                <w:szCs w:val="21"/>
                <w:lang w:bidi="ar-SA"/>
              </w:rPr>
              <w:t>(-0.361-0.397)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0.925</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-0.012</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(-0.087- 0.062)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0.747</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-0.051</w:t>
            </w:r>
          </w:p>
          <w:p>
            <w:pPr>
              <w:pStyle w:val="Normal"/>
              <w:widowControl w:val="false"/>
              <w:jc w:val="center"/>
              <w:rPr>
                <w:rFonts w:ascii="Times New Roman" w:hAnsi="Times New Roman"/>
                <w:szCs w:val="21"/>
              </w:rPr>
            </w:pPr>
            <w:r>
              <w:rPr>
                <w:rFonts w:ascii="Times New Roman" w:hAnsi="Times New Roman"/>
                <w:szCs w:val="21"/>
                <w:lang w:bidi="ar-SA"/>
              </w:rPr>
              <w:t>(-0.378- 0.275)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0.758</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0.069</w:t>
            </w:r>
          </w:p>
          <w:p>
            <w:pPr>
              <w:pStyle w:val="Normal"/>
              <w:widowControl w:val="false"/>
              <w:jc w:val="center"/>
              <w:rPr>
                <w:rFonts w:ascii="Times New Roman" w:hAnsi="Times New Roman"/>
                <w:szCs w:val="21"/>
              </w:rPr>
            </w:pPr>
            <w:r>
              <w:rPr>
                <w:rFonts w:ascii="Times New Roman" w:hAnsi="Times New Roman"/>
                <w:szCs w:val="21"/>
                <w:lang w:bidi="ar-SA"/>
              </w:rPr>
              <w:t>(-0.216-0.354)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0.636</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TG (mmol/L)</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0.074</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 -0.028- 0.176)</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0.154</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0.190</w:t>
            </w:r>
          </w:p>
          <w:p>
            <w:pPr>
              <w:pStyle w:val="Normal"/>
              <w:widowControl w:val="false"/>
              <w:jc w:val="center"/>
              <w:rPr>
                <w:rFonts w:ascii="Times New Roman" w:hAnsi="Times New Roman"/>
                <w:szCs w:val="21"/>
              </w:rPr>
            </w:pPr>
            <w:r>
              <w:rPr>
                <w:rFonts w:ascii="Times New Roman" w:hAnsi="Times New Roman"/>
                <w:szCs w:val="21"/>
                <w:lang w:bidi="ar-SA"/>
              </w:rPr>
              <w:t>(-0.257- 0.637)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0.406</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0.240</w:t>
            </w:r>
          </w:p>
          <w:p>
            <w:pPr>
              <w:pStyle w:val="Normal"/>
              <w:widowControl w:val="false"/>
              <w:jc w:val="center"/>
              <w:rPr>
                <w:rFonts w:ascii="Times New Roman" w:hAnsi="Times New Roman"/>
                <w:szCs w:val="21"/>
              </w:rPr>
            </w:pPr>
            <w:r>
              <w:rPr>
                <w:rFonts w:ascii="Times New Roman" w:hAnsi="Times New Roman"/>
                <w:szCs w:val="21"/>
                <w:lang w:bidi="ar-SA"/>
              </w:rPr>
              <w:t>(-0.148-0.627)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0.226</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0.050</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(-0.053- 0.152)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0.342</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0.066</w:t>
            </w:r>
          </w:p>
          <w:p>
            <w:pPr>
              <w:pStyle w:val="Normal"/>
              <w:widowControl w:val="false"/>
              <w:jc w:val="center"/>
              <w:rPr>
                <w:rFonts w:ascii="Times New Roman" w:hAnsi="Times New Roman"/>
                <w:szCs w:val="21"/>
              </w:rPr>
            </w:pPr>
            <w:r>
              <w:rPr>
                <w:rFonts w:ascii="Times New Roman" w:hAnsi="Times New Roman"/>
                <w:szCs w:val="21"/>
                <w:lang w:bidi="ar-SA"/>
              </w:rPr>
              <w:t>(-0.392- 0.524)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0.777</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-0.018</w:t>
            </w:r>
          </w:p>
          <w:p>
            <w:pPr>
              <w:pStyle w:val="Normal"/>
              <w:widowControl w:val="false"/>
              <w:jc w:val="center"/>
              <w:rPr>
                <w:rFonts w:ascii="Times New Roman" w:hAnsi="Times New Roman"/>
                <w:szCs w:val="21"/>
              </w:rPr>
            </w:pPr>
            <w:r>
              <w:rPr>
                <w:rFonts w:ascii="Times New Roman" w:hAnsi="Times New Roman"/>
                <w:szCs w:val="21"/>
                <w:lang w:bidi="ar-SA"/>
              </w:rPr>
              <w:t>(-0.410-0.374)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0.930</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0.046</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(-0.029- 0.121)</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0.233</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0.216</w:t>
            </w:r>
          </w:p>
          <w:p>
            <w:pPr>
              <w:pStyle w:val="Normal"/>
              <w:widowControl w:val="false"/>
              <w:jc w:val="center"/>
              <w:rPr>
                <w:rFonts w:ascii="Times New Roman" w:hAnsi="Times New Roman"/>
                <w:szCs w:val="21"/>
              </w:rPr>
            </w:pPr>
            <w:r>
              <w:rPr>
                <w:rFonts w:ascii="Times New Roman" w:hAnsi="Times New Roman"/>
                <w:szCs w:val="21"/>
                <w:lang w:bidi="ar-SA"/>
              </w:rPr>
              <w:t>(-0.113-0.545)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0.199</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0.426</w:t>
            </w:r>
          </w:p>
          <w:p>
            <w:pPr>
              <w:pStyle w:val="Normal"/>
              <w:widowControl w:val="false"/>
              <w:jc w:val="center"/>
              <w:rPr>
                <w:rFonts w:ascii="Times New Roman" w:hAnsi="Times New Roman"/>
                <w:szCs w:val="21"/>
              </w:rPr>
            </w:pPr>
            <w:r>
              <w:rPr>
                <w:rFonts w:ascii="Times New Roman" w:hAnsi="Times New Roman"/>
                <w:szCs w:val="21"/>
                <w:lang w:bidi="ar-SA"/>
              </w:rPr>
              <w:t>(0.141-0.711)</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0.004</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ApoA1(g/L)</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-0.067</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(-0.164- 0.029)</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0.173</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-0.301</w:t>
            </w:r>
          </w:p>
          <w:p>
            <w:pPr>
              <w:pStyle w:val="Normal"/>
              <w:widowControl w:val="false"/>
              <w:jc w:val="center"/>
              <w:rPr>
                <w:rFonts w:ascii="Times New Roman" w:hAnsi="Times New Roman"/>
                <w:szCs w:val="21"/>
              </w:rPr>
            </w:pPr>
            <w:r>
              <w:rPr>
                <w:rFonts w:ascii="Times New Roman" w:hAnsi="Times New Roman"/>
                <w:szCs w:val="21"/>
                <w:lang w:bidi="ar-SA"/>
              </w:rPr>
              <w:t>(-0.727-0.125)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0.167</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-0.126</w:t>
            </w:r>
          </w:p>
          <w:p>
            <w:pPr>
              <w:pStyle w:val="Normal"/>
              <w:widowControl w:val="false"/>
              <w:jc w:val="center"/>
              <w:rPr>
                <w:rFonts w:ascii="Times New Roman" w:hAnsi="Times New Roman"/>
                <w:szCs w:val="21"/>
              </w:rPr>
            </w:pPr>
            <w:r>
              <w:rPr>
                <w:rFonts w:ascii="Times New Roman" w:hAnsi="Times New Roman"/>
                <w:szCs w:val="21"/>
                <w:lang w:bidi="ar-SA"/>
              </w:rPr>
              <w:t>(-0.500-0.247)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0.507</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-0.011</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(-0.111- 0.088)</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0.820</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-0.013</w:t>
            </w:r>
          </w:p>
          <w:p>
            <w:pPr>
              <w:pStyle w:val="Normal"/>
              <w:widowControl w:val="false"/>
              <w:jc w:val="center"/>
              <w:rPr>
                <w:rFonts w:ascii="Times New Roman" w:hAnsi="Times New Roman"/>
                <w:szCs w:val="21"/>
              </w:rPr>
            </w:pPr>
            <w:r>
              <w:rPr>
                <w:rFonts w:ascii="Times New Roman" w:hAnsi="Times New Roman"/>
                <w:szCs w:val="21"/>
                <w:lang w:bidi="ar-SA"/>
              </w:rPr>
              <w:t>(-0.448-0.422)</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0.953</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0.091</w:t>
            </w:r>
          </w:p>
          <w:p>
            <w:pPr>
              <w:pStyle w:val="Normal"/>
              <w:widowControl w:val="false"/>
              <w:jc w:val="center"/>
              <w:rPr>
                <w:rFonts w:ascii="Times New Roman" w:hAnsi="Times New Roman"/>
                <w:szCs w:val="21"/>
              </w:rPr>
            </w:pPr>
            <w:r>
              <w:rPr>
                <w:rFonts w:ascii="Times New Roman" w:hAnsi="Times New Roman"/>
                <w:szCs w:val="21"/>
                <w:lang w:bidi="ar-SA"/>
              </w:rPr>
              <w:t>(-0.290-0.473)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0.640</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-0.065</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(-0.142- 0.012)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0.100</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-0.039</w:t>
            </w:r>
          </w:p>
          <w:p>
            <w:pPr>
              <w:pStyle w:val="Normal"/>
              <w:widowControl w:val="false"/>
              <w:jc w:val="center"/>
              <w:rPr>
                <w:rFonts w:ascii="Times New Roman" w:hAnsi="Times New Roman"/>
                <w:szCs w:val="21"/>
              </w:rPr>
            </w:pPr>
            <w:r>
              <w:rPr>
                <w:rFonts w:ascii="Times New Roman" w:hAnsi="Times New Roman"/>
                <w:szCs w:val="21"/>
                <w:lang w:bidi="ar-SA"/>
              </w:rPr>
              <w:t>(-0.380-0.301)</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0.821</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0.106</w:t>
            </w:r>
          </w:p>
          <w:p>
            <w:pPr>
              <w:pStyle w:val="Normal"/>
              <w:widowControl w:val="false"/>
              <w:jc w:val="center"/>
              <w:rPr>
                <w:rFonts w:ascii="Times New Roman" w:hAnsi="Times New Roman"/>
                <w:szCs w:val="21"/>
              </w:rPr>
            </w:pPr>
            <w:r>
              <w:rPr>
                <w:rFonts w:ascii="Times New Roman" w:hAnsi="Times New Roman"/>
                <w:szCs w:val="21"/>
                <w:lang w:bidi="ar-SA"/>
              </w:rPr>
              <w:t>(-0.193-0.404)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0.488</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ApoB(g/L)</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-0.003</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(-0.124- 0.119)</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0.966</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-0.043</w:t>
            </w:r>
          </w:p>
          <w:p>
            <w:pPr>
              <w:pStyle w:val="Normal"/>
              <w:widowControl w:val="false"/>
              <w:jc w:val="center"/>
              <w:rPr>
                <w:rFonts w:ascii="Times New Roman" w:hAnsi="Times New Roman"/>
                <w:szCs w:val="21"/>
              </w:rPr>
            </w:pPr>
            <w:r>
              <w:rPr>
                <w:rFonts w:ascii="Times New Roman" w:hAnsi="Times New Roman"/>
                <w:szCs w:val="21"/>
                <w:lang w:bidi="ar-SA"/>
              </w:rPr>
              <w:t>(-0.583-0.497)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0.876</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0.280</w:t>
            </w:r>
          </w:p>
          <w:p>
            <w:pPr>
              <w:pStyle w:val="Normal"/>
              <w:widowControl w:val="false"/>
              <w:jc w:val="center"/>
              <w:rPr>
                <w:rFonts w:ascii="Times New Roman" w:hAnsi="Times New Roman"/>
                <w:szCs w:val="21"/>
              </w:rPr>
            </w:pPr>
            <w:r>
              <w:rPr>
                <w:rFonts w:ascii="Times New Roman" w:hAnsi="Times New Roman"/>
                <w:szCs w:val="21"/>
                <w:lang w:bidi="ar-SA"/>
              </w:rPr>
              <w:t>(-0.184-0.743)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0.237</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-0.058</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(-0.024- 0.140)</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0.165</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0.154</w:t>
            </w:r>
          </w:p>
          <w:p>
            <w:pPr>
              <w:pStyle w:val="Normal"/>
              <w:widowControl w:val="false"/>
              <w:jc w:val="center"/>
              <w:rPr>
                <w:rFonts w:ascii="Times New Roman" w:hAnsi="Times New Roman"/>
                <w:szCs w:val="21"/>
              </w:rPr>
            </w:pPr>
            <w:r>
              <w:rPr>
                <w:rFonts w:ascii="Times New Roman" w:hAnsi="Times New Roman"/>
                <w:szCs w:val="21"/>
                <w:lang w:bidi="ar-SA"/>
              </w:rPr>
              <w:t>(-0.205-0.513)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0.402</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0.376</w:t>
            </w:r>
          </w:p>
          <w:p>
            <w:pPr>
              <w:pStyle w:val="Normal"/>
              <w:widowControl w:val="false"/>
              <w:jc w:val="center"/>
              <w:rPr>
                <w:rFonts w:ascii="Times New Roman" w:hAnsi="Times New Roman"/>
                <w:szCs w:val="21"/>
              </w:rPr>
            </w:pPr>
            <w:r>
              <w:rPr>
                <w:rFonts w:ascii="Times New Roman" w:hAnsi="Times New Roman"/>
                <w:szCs w:val="21"/>
                <w:lang w:bidi="ar-SA"/>
              </w:rPr>
              <w:t>(0.065-0.687)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0.018</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-0.012</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(-0.091- 0.068)</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0.777</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0.050</w:t>
            </w:r>
          </w:p>
          <w:p>
            <w:pPr>
              <w:pStyle w:val="Normal"/>
              <w:widowControl w:val="false"/>
              <w:jc w:val="center"/>
              <w:rPr>
                <w:rFonts w:ascii="Times New Roman" w:hAnsi="Times New Roman"/>
                <w:szCs w:val="21"/>
              </w:rPr>
            </w:pPr>
            <w:r>
              <w:rPr>
                <w:rFonts w:ascii="Times New Roman" w:hAnsi="Times New Roman"/>
                <w:szCs w:val="21"/>
                <w:lang w:bidi="ar-SA"/>
              </w:rPr>
              <w:t>(-0.302-0.402)</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0.780</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0.044</w:t>
            </w:r>
          </w:p>
          <w:p>
            <w:pPr>
              <w:pStyle w:val="Normal"/>
              <w:widowControl w:val="false"/>
              <w:jc w:val="center"/>
              <w:rPr>
                <w:rFonts w:ascii="Times New Roman" w:hAnsi="Times New Roman"/>
                <w:szCs w:val="21"/>
              </w:rPr>
            </w:pPr>
            <w:r>
              <w:rPr>
                <w:rFonts w:ascii="Times New Roman" w:hAnsi="Times New Roman"/>
                <w:szCs w:val="21"/>
                <w:lang w:bidi="ar-SA"/>
              </w:rPr>
              <w:t>(-0.263-0.350)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0.781</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HDL-c (mmol/L)</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-0.098</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(-0.198-0.002)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0.055</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-0.309</w:t>
            </w:r>
          </w:p>
          <w:p>
            <w:pPr>
              <w:pStyle w:val="Normal"/>
              <w:widowControl w:val="false"/>
              <w:jc w:val="center"/>
              <w:rPr>
                <w:rFonts w:ascii="Times New Roman" w:hAnsi="Times New Roman"/>
                <w:szCs w:val="21"/>
              </w:rPr>
            </w:pPr>
            <w:r>
              <w:rPr>
                <w:rFonts w:ascii="Times New Roman" w:hAnsi="Times New Roman"/>
                <w:szCs w:val="21"/>
                <w:lang w:bidi="ar-SA"/>
              </w:rPr>
              <w:t>(-0.758-0.140)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0.177</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-0.303</w:t>
            </w:r>
          </w:p>
          <w:p>
            <w:pPr>
              <w:pStyle w:val="Normal"/>
              <w:widowControl w:val="false"/>
              <w:jc w:val="center"/>
              <w:rPr>
                <w:rFonts w:ascii="Times New Roman" w:hAnsi="Times New Roman"/>
                <w:szCs w:val="21"/>
              </w:rPr>
            </w:pPr>
            <w:r>
              <w:rPr>
                <w:rFonts w:ascii="Times New Roman" w:hAnsi="Times New Roman"/>
                <w:szCs w:val="21"/>
                <w:lang w:bidi="ar-SA"/>
              </w:rPr>
              <w:t>(-0.700-0.089)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0.130</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-0.131</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(-0.235- -0.028)</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0.013</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-0.147</w:t>
            </w:r>
          </w:p>
          <w:p>
            <w:pPr>
              <w:pStyle w:val="Normal"/>
              <w:widowControl w:val="false"/>
              <w:jc w:val="center"/>
              <w:rPr>
                <w:rFonts w:ascii="Times New Roman" w:hAnsi="Times New Roman"/>
                <w:szCs w:val="21"/>
              </w:rPr>
            </w:pPr>
            <w:r>
              <w:rPr>
                <w:rFonts w:ascii="Times New Roman" w:hAnsi="Times New Roman"/>
                <w:szCs w:val="21"/>
                <w:lang w:bidi="ar-SA"/>
              </w:rPr>
              <w:t>(-0.602-0.309)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0.528</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-0.071</w:t>
            </w:r>
          </w:p>
          <w:p>
            <w:pPr>
              <w:pStyle w:val="Normal"/>
              <w:widowControl w:val="false"/>
              <w:jc w:val="center"/>
              <w:rPr>
                <w:rFonts w:ascii="Times New Roman" w:hAnsi="Times New Roman"/>
                <w:szCs w:val="21"/>
              </w:rPr>
            </w:pPr>
            <w:r>
              <w:rPr>
                <w:rFonts w:ascii="Times New Roman" w:hAnsi="Times New Roman"/>
                <w:szCs w:val="21"/>
                <w:lang w:bidi="ar-SA"/>
              </w:rPr>
              <w:t>(-0.46928034 0.327)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0.726</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-0.151</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(-0.225--0.076)</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&lt;0.001</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-0.243</w:t>
            </w:r>
          </w:p>
          <w:p>
            <w:pPr>
              <w:pStyle w:val="Normal"/>
              <w:widowControl w:val="false"/>
              <w:jc w:val="center"/>
              <w:rPr>
                <w:rFonts w:ascii="Times New Roman" w:hAnsi="Times New Roman"/>
                <w:szCs w:val="21"/>
              </w:rPr>
            </w:pPr>
            <w:r>
              <w:rPr>
                <w:rFonts w:ascii="Times New Roman" w:hAnsi="Times New Roman"/>
                <w:szCs w:val="21"/>
                <w:lang w:bidi="ar-SA"/>
              </w:rPr>
              <w:t>(-0.574-0.088)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0.151</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-0.276</w:t>
            </w:r>
          </w:p>
          <w:p>
            <w:pPr>
              <w:pStyle w:val="Normal"/>
              <w:widowControl w:val="false"/>
              <w:jc w:val="center"/>
              <w:rPr>
                <w:rFonts w:ascii="Times New Roman" w:hAnsi="Times New Roman"/>
                <w:szCs w:val="21"/>
              </w:rPr>
            </w:pPr>
            <w:r>
              <w:rPr>
                <w:rFonts w:ascii="Times New Roman" w:hAnsi="Times New Roman"/>
                <w:szCs w:val="21"/>
                <w:lang w:bidi="ar-SA"/>
              </w:rPr>
              <w:t>(-0.565-0.014)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0.062</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LDL-c (mmol/L)</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0.041</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(-0.081- 0.109)</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0.771</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-0.214</w:t>
            </w:r>
          </w:p>
          <w:p>
            <w:pPr>
              <w:pStyle w:val="Normal"/>
              <w:widowControl w:val="false"/>
              <w:jc w:val="center"/>
              <w:rPr>
                <w:rFonts w:ascii="Times New Roman" w:hAnsi="Times New Roman"/>
                <w:szCs w:val="21"/>
              </w:rPr>
            </w:pPr>
            <w:r>
              <w:rPr>
                <w:rFonts w:ascii="Times New Roman" w:hAnsi="Times New Roman"/>
                <w:szCs w:val="21"/>
                <w:lang w:bidi="ar-SA"/>
              </w:rPr>
              <w:t>(-0.628- 0.201)</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0.313</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-0.070</w:t>
            </w:r>
          </w:p>
          <w:p>
            <w:pPr>
              <w:pStyle w:val="Normal"/>
              <w:widowControl w:val="false"/>
              <w:jc w:val="center"/>
              <w:rPr>
                <w:rFonts w:ascii="Times New Roman" w:hAnsi="Times New Roman"/>
                <w:szCs w:val="21"/>
              </w:rPr>
            </w:pPr>
            <w:r>
              <w:rPr>
                <w:rFonts w:ascii="Times New Roman" w:hAnsi="Times New Roman"/>
                <w:szCs w:val="21"/>
                <w:lang w:bidi="ar-SA"/>
              </w:rPr>
              <w:t>(-0.433-0.294)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0.708</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0.030</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(-0.071- 0.132)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0.556</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-0.019</w:t>
            </w:r>
          </w:p>
          <w:p>
            <w:pPr>
              <w:pStyle w:val="Normal"/>
              <w:widowControl w:val="false"/>
              <w:jc w:val="center"/>
              <w:rPr>
                <w:rFonts w:ascii="Times New Roman" w:hAnsi="Times New Roman"/>
                <w:szCs w:val="21"/>
              </w:rPr>
            </w:pPr>
            <w:r>
              <w:rPr>
                <w:rFonts w:ascii="Times New Roman" w:hAnsi="Times New Roman"/>
                <w:szCs w:val="21"/>
                <w:lang w:bidi="ar-SA"/>
              </w:rPr>
              <w:t>(-0.463- 0.424)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0.932</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0.111</w:t>
            </w:r>
          </w:p>
          <w:p>
            <w:pPr>
              <w:pStyle w:val="Normal"/>
              <w:widowControl w:val="false"/>
              <w:jc w:val="center"/>
              <w:rPr>
                <w:rFonts w:ascii="Times New Roman" w:hAnsi="Times New Roman"/>
                <w:szCs w:val="21"/>
              </w:rPr>
            </w:pPr>
            <w:r>
              <w:rPr>
                <w:rFonts w:ascii="Times New Roman" w:hAnsi="Times New Roman"/>
                <w:szCs w:val="21"/>
                <w:lang w:bidi="ar-SA"/>
              </w:rPr>
              <w:t>(-0.275-0.500)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0.574</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0.023</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(-0.053- 0.099)</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0.550</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0.148</w:t>
            </w:r>
          </w:p>
          <w:p>
            <w:pPr>
              <w:pStyle w:val="Normal"/>
              <w:widowControl w:val="false"/>
              <w:jc w:val="center"/>
              <w:rPr>
                <w:rFonts w:ascii="Times New Roman" w:hAnsi="Times New Roman"/>
                <w:szCs w:val="21"/>
              </w:rPr>
            </w:pPr>
            <w:r>
              <w:rPr>
                <w:rFonts w:ascii="Times New Roman" w:hAnsi="Times New Roman"/>
                <w:szCs w:val="21"/>
                <w:lang w:bidi="ar-SA"/>
              </w:rPr>
              <w:t>(-0.185- 0.480)</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0.385</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0.131</w:t>
            </w:r>
          </w:p>
          <w:p>
            <w:pPr>
              <w:pStyle w:val="Normal"/>
              <w:widowControl w:val="false"/>
              <w:jc w:val="center"/>
              <w:rPr>
                <w:rFonts w:ascii="Times New Roman" w:hAnsi="Times New Roman"/>
                <w:szCs w:val="21"/>
              </w:rPr>
            </w:pPr>
            <w:r>
              <w:rPr>
                <w:rFonts w:ascii="Times New Roman" w:hAnsi="Times New Roman"/>
                <w:szCs w:val="21"/>
                <w:lang w:bidi="ar-SA"/>
              </w:rPr>
              <w:t>(-0.161-0.423)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0.380</w:t>
            </w:r>
          </w:p>
        </w:tc>
      </w:tr>
      <w:tr>
        <w:trPr>
          <w:trHeight w:val="640"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Triglyceride glucose index</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0.128</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(0.003- 0.252)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0.045</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0.013</w:t>
            </w:r>
          </w:p>
          <w:p>
            <w:pPr>
              <w:pStyle w:val="Normal"/>
              <w:widowControl w:val="false"/>
              <w:jc w:val="center"/>
              <w:rPr>
                <w:rFonts w:ascii="Times New Roman" w:hAnsi="Times New Roman"/>
                <w:szCs w:val="21"/>
              </w:rPr>
            </w:pPr>
            <w:r>
              <w:rPr>
                <w:rFonts w:ascii="Times New Roman" w:hAnsi="Times New Roman"/>
                <w:szCs w:val="21"/>
                <w:lang w:bidi="ar-SA"/>
              </w:rPr>
              <w:t>(-0.544- 0.569)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0.965</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0.041</w:t>
            </w:r>
          </w:p>
          <w:p>
            <w:pPr>
              <w:pStyle w:val="Normal"/>
              <w:widowControl w:val="false"/>
              <w:jc w:val="center"/>
              <w:rPr>
                <w:rFonts w:ascii="Times New Roman" w:hAnsi="Times New Roman"/>
                <w:szCs w:val="21"/>
              </w:rPr>
            </w:pPr>
            <w:r>
              <w:rPr>
                <w:rFonts w:ascii="Times New Roman" w:hAnsi="Times New Roman"/>
                <w:szCs w:val="21"/>
                <w:lang w:bidi="ar-SA"/>
              </w:rPr>
              <w:t>(-0.441-0.523)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0.867</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0.032</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(-0.085-0.148)</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0.593</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-0.167</w:t>
            </w:r>
          </w:p>
          <w:p>
            <w:pPr>
              <w:pStyle w:val="Normal"/>
              <w:widowControl w:val="false"/>
              <w:jc w:val="center"/>
              <w:rPr>
                <w:rFonts w:ascii="Times New Roman" w:hAnsi="Times New Roman"/>
                <w:szCs w:val="21"/>
              </w:rPr>
            </w:pPr>
            <w:r>
              <w:rPr>
                <w:rFonts w:ascii="Times New Roman" w:hAnsi="Times New Roman"/>
                <w:szCs w:val="21"/>
                <w:lang w:bidi="ar-SA"/>
              </w:rPr>
              <w:t>(-0.689- 0.355)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0.531</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0.030</w:t>
            </w:r>
          </w:p>
          <w:p>
            <w:pPr>
              <w:pStyle w:val="Normal"/>
              <w:widowControl w:val="false"/>
              <w:jc w:val="center"/>
              <w:rPr>
                <w:rFonts w:ascii="Times New Roman" w:hAnsi="Times New Roman"/>
                <w:szCs w:val="21"/>
              </w:rPr>
            </w:pPr>
            <w:r>
              <w:rPr>
                <w:rFonts w:ascii="Times New Roman" w:hAnsi="Times New Roman"/>
                <w:szCs w:val="21"/>
                <w:lang w:bidi="ar-SA"/>
              </w:rPr>
              <w:t>(-0.424-0.483)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0.898</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0.213</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(0.123-0.303)</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&lt;0.001</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0.468</w:t>
            </w:r>
          </w:p>
          <w:p>
            <w:pPr>
              <w:pStyle w:val="Normal"/>
              <w:widowControl w:val="false"/>
              <w:jc w:val="center"/>
              <w:rPr>
                <w:rFonts w:ascii="Times New Roman" w:hAnsi="Times New Roman"/>
                <w:szCs w:val="21"/>
              </w:rPr>
            </w:pPr>
            <w:r>
              <w:rPr>
                <w:rFonts w:ascii="Times New Roman" w:hAnsi="Times New Roman"/>
                <w:szCs w:val="21"/>
                <w:lang w:bidi="ar-SA"/>
              </w:rPr>
              <w:t>(0.069-0.866)</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0.022</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0.575</w:t>
            </w:r>
          </w:p>
          <w:p>
            <w:pPr>
              <w:pStyle w:val="Normal"/>
              <w:widowControl w:val="false"/>
              <w:jc w:val="center"/>
              <w:rPr>
                <w:rFonts w:ascii="Times New Roman" w:hAnsi="Times New Roman"/>
                <w:szCs w:val="21"/>
              </w:rPr>
            </w:pPr>
            <w:r>
              <w:rPr>
                <w:rFonts w:ascii="Times New Roman" w:hAnsi="Times New Roman"/>
                <w:szCs w:val="21"/>
                <w:lang w:bidi="ar-SA"/>
              </w:rPr>
              <w:t>(0.227-0.923)</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0.001</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TG/HDL-c ratio</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-0.011</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(-0.116-0.094)</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0.834</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0.203</w:t>
            </w:r>
          </w:p>
          <w:p>
            <w:pPr>
              <w:pStyle w:val="Normal"/>
              <w:widowControl w:val="false"/>
              <w:jc w:val="center"/>
              <w:rPr>
                <w:rFonts w:ascii="Times New Roman" w:hAnsi="Times New Roman"/>
                <w:szCs w:val="21"/>
              </w:rPr>
            </w:pPr>
            <w:r>
              <w:rPr>
                <w:rFonts w:ascii="Times New Roman" w:hAnsi="Times New Roman"/>
                <w:szCs w:val="21"/>
                <w:lang w:bidi="ar-SA"/>
              </w:rPr>
              <w:t>(-0.263- 0.667)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0.394</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0.165</w:t>
            </w:r>
          </w:p>
          <w:p>
            <w:pPr>
              <w:pStyle w:val="Normal"/>
              <w:widowControl w:val="false"/>
              <w:jc w:val="center"/>
              <w:rPr>
                <w:rFonts w:ascii="Times New Roman" w:hAnsi="Times New Roman"/>
                <w:szCs w:val="21"/>
              </w:rPr>
            </w:pPr>
            <w:r>
              <w:rPr>
                <w:rFonts w:ascii="Times New Roman" w:hAnsi="Times New Roman"/>
                <w:szCs w:val="21"/>
                <w:lang w:bidi="ar-SA"/>
              </w:rPr>
              <w:t>(-0.239-0.569)</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0.424</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0.095</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(-0.010-0.201)</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0.077</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0.261</w:t>
            </w:r>
          </w:p>
          <w:p>
            <w:pPr>
              <w:pStyle w:val="Normal"/>
              <w:widowControl w:val="false"/>
              <w:jc w:val="center"/>
              <w:rPr>
                <w:rFonts w:ascii="Times New Roman" w:hAnsi="Times New Roman"/>
                <w:szCs w:val="21"/>
              </w:rPr>
            </w:pPr>
            <w:r>
              <w:rPr>
                <w:rFonts w:ascii="Times New Roman" w:hAnsi="Times New Roman"/>
                <w:szCs w:val="21"/>
                <w:lang w:bidi="ar-SA"/>
              </w:rPr>
              <w:t>(-0.214- 0.735)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0.282</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0.035</w:t>
            </w:r>
          </w:p>
          <w:p>
            <w:pPr>
              <w:pStyle w:val="Normal"/>
              <w:widowControl w:val="false"/>
              <w:jc w:val="center"/>
              <w:rPr>
                <w:rFonts w:ascii="Times New Roman" w:hAnsi="Times New Roman"/>
                <w:szCs w:val="21"/>
              </w:rPr>
            </w:pPr>
            <w:r>
              <w:rPr>
                <w:rFonts w:ascii="Times New Roman" w:hAnsi="Times New Roman"/>
                <w:szCs w:val="21"/>
                <w:lang w:bidi="ar-SA"/>
              </w:rPr>
              <w:t>(-0.375- 0.444)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0.868</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0.096</w:t>
            </w:r>
          </w:p>
          <w:p>
            <w:pPr>
              <w:pStyle w:val="Normal"/>
              <w:widowControl w:val="false"/>
              <w:jc w:val="center"/>
              <w:rPr>
                <w:rFonts w:ascii="Times New Roman" w:hAnsi="Times New Roman"/>
                <w:color w:val="2A2A2A"/>
                <w:szCs w:val="21"/>
                <w:shd w:fill="FFFFFF" w:val="clear"/>
              </w:rPr>
            </w:pPr>
            <w:r>
              <w:rPr>
                <w:rFonts w:ascii="Times New Roman" w:hAnsi="Times New Roman" w:cs="SimSun"/>
                <w:color w:val="2A2A2A"/>
                <w:szCs w:val="21"/>
                <w:shd w:fill="FFFFFF" w:val="clear"/>
                <w:lang w:bidi="ar-SA"/>
              </w:rPr>
              <w:t>（</w:t>
            </w:r>
            <w:r>
              <w:rPr>
                <w:rFonts w:ascii="Times New Roman" w:hAnsi="Times New Roman"/>
                <w:color w:val="2A2A2A"/>
                <w:szCs w:val="21"/>
                <w:shd w:fill="FFFFFF" w:val="clear"/>
                <w:lang w:bidi="ar-SA"/>
              </w:rPr>
              <w:t>0.021- 0.172)</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0.013</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0.333</w:t>
            </w:r>
          </w:p>
          <w:p>
            <w:pPr>
              <w:pStyle w:val="Normal"/>
              <w:widowControl w:val="false"/>
              <w:jc w:val="center"/>
              <w:rPr>
                <w:rFonts w:ascii="Times New Roman" w:hAnsi="Times New Roman"/>
                <w:szCs w:val="21"/>
              </w:rPr>
            </w:pPr>
            <w:r>
              <w:rPr>
                <w:rFonts w:ascii="Times New Roman" w:hAnsi="Times New Roman"/>
                <w:szCs w:val="21"/>
                <w:lang w:bidi="ar-SA"/>
              </w:rPr>
              <w:t>(0.003- 0.664)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0.048</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0.437</w:t>
            </w:r>
          </w:p>
          <w:p>
            <w:pPr>
              <w:pStyle w:val="Normal"/>
              <w:widowControl w:val="false"/>
              <w:jc w:val="center"/>
              <w:rPr>
                <w:rFonts w:ascii="Times New Roman" w:hAnsi="Times New Roman"/>
                <w:szCs w:val="21"/>
              </w:rPr>
            </w:pPr>
            <w:r>
              <w:rPr>
                <w:rFonts w:ascii="Times New Roman" w:hAnsi="Times New Roman"/>
                <w:szCs w:val="21"/>
                <w:lang w:bidi="ar-SA"/>
              </w:rPr>
              <w:t>(0.140-0.714)</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0.004</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TC/HDL-c ratio</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rPr>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szCs w:val="21"/>
                <w:lang w:bidi="ar-SA"/>
              </w:rPr>
              <w:t>Reference</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rPr>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Reference</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rPr>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Low, high</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0.003</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(-0.097- 0.104)</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0.949</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0.009</w:t>
            </w:r>
          </w:p>
          <w:p>
            <w:pPr>
              <w:pStyle w:val="Normal"/>
              <w:widowControl w:val="false"/>
              <w:jc w:val="center"/>
              <w:rPr>
                <w:rFonts w:ascii="Times New Roman" w:hAnsi="Times New Roman"/>
                <w:szCs w:val="21"/>
              </w:rPr>
            </w:pPr>
            <w:r>
              <w:rPr>
                <w:rFonts w:ascii="Times New Roman" w:hAnsi="Times New Roman"/>
                <w:szCs w:val="21"/>
                <w:lang w:bidi="ar-SA"/>
              </w:rPr>
              <w:t>(-0.436- 0.455)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0.968</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0.149</w:t>
            </w:r>
          </w:p>
          <w:p>
            <w:pPr>
              <w:pStyle w:val="Normal"/>
              <w:widowControl w:val="false"/>
              <w:jc w:val="center"/>
              <w:rPr>
                <w:rFonts w:ascii="Times New Roman" w:hAnsi="Times New Roman"/>
                <w:szCs w:val="21"/>
              </w:rPr>
            </w:pPr>
            <w:r>
              <w:rPr>
                <w:rFonts w:ascii="Times New Roman" w:hAnsi="Times New Roman"/>
                <w:szCs w:val="21"/>
                <w:lang w:bidi="ar-SA"/>
              </w:rPr>
              <w:t>(-0.239-0.537)</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0.453</w:t>
            </w:r>
          </w:p>
        </w:tc>
      </w:tr>
      <w:tr>
        <w:trPr>
          <w:trHeight w:val="343" w:hRule="atLeast"/>
        </w:trPr>
        <w:tc>
          <w:tcPr>
            <w:tcW w:w="1437"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low</w:t>
            </w:r>
          </w:p>
        </w:tc>
        <w:tc>
          <w:tcPr>
            <w:tcW w:w="1564"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0.103</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(-0.004-0.209)</w:t>
            </w:r>
          </w:p>
        </w:tc>
        <w:tc>
          <w:tcPr>
            <w:tcW w:w="877" w:type="dxa"/>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0.589</w:t>
            </w:r>
          </w:p>
        </w:tc>
        <w:tc>
          <w:tcPr>
            <w:tcW w:w="1560"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0.280</w:t>
            </w:r>
          </w:p>
          <w:p>
            <w:pPr>
              <w:pStyle w:val="Normal"/>
              <w:widowControl w:val="false"/>
              <w:jc w:val="center"/>
              <w:rPr>
                <w:rFonts w:ascii="Times New Roman" w:hAnsi="Times New Roman"/>
                <w:szCs w:val="21"/>
              </w:rPr>
            </w:pPr>
            <w:r>
              <w:rPr>
                <w:rFonts w:ascii="Times New Roman" w:hAnsi="Times New Roman"/>
                <w:szCs w:val="21"/>
                <w:lang w:bidi="ar-SA"/>
              </w:rPr>
              <w:t>(-0.189- 0.748)</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0.243</w:t>
            </w:r>
          </w:p>
        </w:tc>
        <w:tc>
          <w:tcPr>
            <w:tcW w:w="1494" w:type="dxa"/>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0.024</w:t>
            </w:r>
          </w:p>
          <w:p>
            <w:pPr>
              <w:pStyle w:val="Normal"/>
              <w:widowControl w:val="false"/>
              <w:jc w:val="center"/>
              <w:rPr>
                <w:rFonts w:ascii="Times New Roman" w:hAnsi="Times New Roman"/>
                <w:szCs w:val="21"/>
              </w:rPr>
            </w:pPr>
            <w:r>
              <w:rPr>
                <w:rFonts w:ascii="Times New Roman" w:hAnsi="Times New Roman"/>
                <w:szCs w:val="21"/>
                <w:lang w:bidi="ar-SA"/>
              </w:rPr>
              <w:t>(-0.387-0.435)</w:t>
            </w:r>
          </w:p>
        </w:tc>
        <w:tc>
          <w:tcPr>
            <w:tcW w:w="988" w:type="dxa"/>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0.908</w:t>
            </w:r>
          </w:p>
        </w:tc>
      </w:tr>
      <w:tr>
        <w:trPr>
          <w:trHeight w:val="373" w:hRule="atLeast"/>
        </w:trPr>
        <w:tc>
          <w:tcPr>
            <w:tcW w:w="1437" w:type="dxa"/>
            <w:tcBorders>
              <w:bottom w:val="single" w:sz="12" w:space="0" w:color="000000"/>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High, high</w:t>
            </w:r>
          </w:p>
        </w:tc>
        <w:tc>
          <w:tcPr>
            <w:tcW w:w="1564"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0.136</w:t>
            </w:r>
          </w:p>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(0.062-0.210)</w:t>
            </w:r>
          </w:p>
        </w:tc>
        <w:tc>
          <w:tcPr>
            <w:tcW w:w="877" w:type="dxa"/>
            <w:tcBorders>
              <w:bottom w:val="single" w:sz="12" w:space="0" w:color="000000"/>
            </w:tcBorders>
            <w:shd w:color="auto" w:fill="auto" w:val="clear"/>
            <w:vAlign w:val="center"/>
          </w:tcPr>
          <w:p>
            <w:pPr>
              <w:pStyle w:val="Normal"/>
              <w:widowControl w:val="false"/>
              <w:jc w:val="center"/>
              <w:rPr>
                <w:rFonts w:ascii="Times New Roman" w:hAnsi="Times New Roman"/>
                <w:color w:val="2A2A2A"/>
                <w:szCs w:val="21"/>
                <w:shd w:fill="FFFFFF" w:val="clear"/>
              </w:rPr>
            </w:pPr>
            <w:r>
              <w:rPr>
                <w:rFonts w:ascii="Times New Roman" w:hAnsi="Times New Roman"/>
                <w:color w:val="2A2A2A"/>
                <w:szCs w:val="21"/>
                <w:shd w:fill="FFFFFF" w:val="clear"/>
                <w:lang w:bidi="ar-SA"/>
              </w:rPr>
              <w:t>&lt;0.001</w:t>
            </w:r>
          </w:p>
        </w:tc>
        <w:tc>
          <w:tcPr>
            <w:tcW w:w="1560" w:type="dxa"/>
            <w:tcBorders>
              <w:bottom w:val="single" w:sz="12" w:space="0" w:color="000000"/>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0.362</w:t>
            </w:r>
          </w:p>
          <w:p>
            <w:pPr>
              <w:pStyle w:val="Normal"/>
              <w:widowControl w:val="false"/>
              <w:jc w:val="center"/>
              <w:rPr>
                <w:rFonts w:ascii="Times New Roman" w:hAnsi="Times New Roman"/>
                <w:szCs w:val="21"/>
              </w:rPr>
            </w:pPr>
            <w:r>
              <w:rPr>
                <w:rFonts w:ascii="Times New Roman" w:hAnsi="Times New Roman"/>
                <w:szCs w:val="21"/>
                <w:lang w:bidi="ar-SA"/>
              </w:rPr>
              <w:t>(0.036- 0.688)</w:t>
            </w:r>
          </w:p>
        </w:tc>
        <w:tc>
          <w:tcPr>
            <w:tcW w:w="988" w:type="dxa"/>
            <w:tcBorders>
              <w:bottom w:val="single" w:sz="12" w:space="0" w:color="000000"/>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0.030</w:t>
            </w:r>
          </w:p>
        </w:tc>
        <w:tc>
          <w:tcPr>
            <w:tcW w:w="1494" w:type="dxa"/>
            <w:tcBorders>
              <w:bottom w:val="single" w:sz="12" w:space="0" w:color="000000"/>
            </w:tcBorders>
            <w:shd w:color="auto" w:fill="auto" w:val="clear"/>
            <w:vAlign w:val="center"/>
          </w:tcPr>
          <w:p>
            <w:pPr>
              <w:pStyle w:val="Normal"/>
              <w:widowControl w:val="false"/>
              <w:jc w:val="center"/>
              <w:rPr>
                <w:rFonts w:ascii="Times New Roman" w:hAnsi="Times New Roman"/>
                <w:szCs w:val="21"/>
              </w:rPr>
            </w:pPr>
            <w:r>
              <w:rPr>
                <w:rFonts w:ascii="Times New Roman" w:hAnsi="Times New Roman"/>
                <w:szCs w:val="21"/>
                <w:lang w:bidi="ar-SA"/>
              </w:rPr>
              <w:t>0.305</w:t>
            </w:r>
          </w:p>
          <w:p>
            <w:pPr>
              <w:pStyle w:val="Normal"/>
              <w:widowControl w:val="false"/>
              <w:jc w:val="center"/>
              <w:rPr>
                <w:rFonts w:ascii="Times New Roman" w:hAnsi="Times New Roman"/>
                <w:szCs w:val="21"/>
              </w:rPr>
            </w:pPr>
            <w:r>
              <w:rPr>
                <w:rFonts w:ascii="Times New Roman" w:hAnsi="Times New Roman"/>
                <w:szCs w:val="21"/>
                <w:lang w:bidi="ar-SA"/>
              </w:rPr>
              <w:t>(0.021-0.589)</w:t>
            </w:r>
          </w:p>
        </w:tc>
        <w:tc>
          <w:tcPr>
            <w:tcW w:w="988" w:type="dxa"/>
            <w:tcBorders>
              <w:bottom w:val="single" w:sz="12" w:space="0" w:color="000000"/>
            </w:tcBorders>
            <w:shd w:color="auto" w:fill="auto" w:val="clear"/>
          </w:tcPr>
          <w:p>
            <w:pPr>
              <w:pStyle w:val="Normal"/>
              <w:widowControl w:val="false"/>
              <w:jc w:val="center"/>
              <w:rPr>
                <w:rFonts w:ascii="Times New Roman" w:hAnsi="Times New Roman"/>
                <w:szCs w:val="21"/>
              </w:rPr>
            </w:pPr>
            <w:r>
              <w:rPr>
                <w:rFonts w:ascii="Times New Roman" w:hAnsi="Times New Roman"/>
                <w:szCs w:val="21"/>
                <w:lang w:bidi="ar-SA"/>
              </w:rPr>
              <w:t>0.036</w:t>
            </w:r>
          </w:p>
        </w:tc>
      </w:tr>
    </w:tbl>
    <w:p>
      <w:pPr>
        <w:pStyle w:val="Normal"/>
        <w:rPr>
          <w:rFonts w:ascii="Times New Roman" w:hAnsi="Times New Roman"/>
          <w:szCs w:val="21"/>
        </w:rPr>
      </w:pPr>
      <w:r>
        <w:rPr>
          <w:rFonts w:ascii="Times New Roman" w:hAnsi="Times New Roman"/>
          <w:szCs w:val="21"/>
          <w:lang w:bidi="ar-SA"/>
        </w:rPr>
        <w:t>High means levels above median, while low means levels below median.</w:t>
      </w:r>
    </w:p>
    <w:p>
      <w:pPr>
        <w:pStyle w:val="Normal"/>
        <w:rPr>
          <w:rFonts w:ascii="Times New Roman" w:hAnsi="Times New Roman"/>
          <w:szCs w:val="21"/>
        </w:rPr>
      </w:pPr>
      <w:r>
        <w:rPr>
          <w:rFonts w:ascii="Times New Roman" w:hAnsi="Times New Roman"/>
          <w:szCs w:val="21"/>
          <w:lang w:bidi="ar-SA"/>
        </w:rPr>
        <w:t xml:space="preserve">Abbreviations: BMI, body mass index; TC, total cholesterol; TG, triglyceride; LDL-c, low-density lipoprotein cholesterol; HDL-c, high-density lipoprotein cholesterol; ApoA1, Apolipoprotein AI; ApoB, Apolipoprotein B; OGTT, oral glucose tolerance test. </w:t>
      </w:r>
    </w:p>
    <w:p>
      <w:pPr>
        <w:pStyle w:val="Normal"/>
        <w:rPr>
          <w:rFonts w:ascii="Times New Roman" w:hAnsi="Times New Roman"/>
          <w:szCs w:val="21"/>
        </w:rPr>
      </w:pPr>
      <w:r>
        <w:rPr>
          <w:rFonts w:ascii="Times New Roman" w:hAnsi="Times New Roman"/>
          <w:szCs w:val="21"/>
          <w:lang w:bidi="ar-SA"/>
        </w:rPr>
        <w:t>The β coefficients are derived from multiple linear regression models.</w:t>
      </w:r>
    </w:p>
    <w:p>
      <w:pPr>
        <w:pStyle w:val="Normal"/>
        <w:rPr>
          <w:rFonts w:ascii="Times New Roman" w:hAnsi="Times New Roman"/>
        </w:rPr>
      </w:pPr>
      <w:r>
        <w:rPr>
          <w:rFonts w:ascii="Times New Roman" w:hAnsi="Times New Roman"/>
          <w:szCs w:val="21"/>
          <w:lang w:bidi="ar-SA"/>
        </w:rPr>
        <w:t>Models were adjusted for maternal age, educational level, marital status, pre-pregnancy BMI, parity, mode of conception, gestational age at the time of blood collection in early pregnancy, and fertile season.</w:t>
      </w:r>
    </w:p>
    <w:p>
      <w:pPr>
        <w:pStyle w:val="Normal"/>
        <w:rPr/>
      </w:pPr>
      <w:r>
        <w:rPr/>
      </w:r>
    </w:p>
    <w:sectPr>
      <w:type w:val="nextPage"/>
      <w:pgSz w:w="11906" w:h="16838"/>
      <w:pgMar w:left="1800" w:right="1800" w:gutter="0" w:header="0"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Helvetica">
    <w:altName w:val="Arial"/>
    <w:charset w:val="00"/>
    <w:family w:val="roman"/>
    <w:pitch w:val="variable"/>
  </w:font>
</w:fonts>
</file>

<file path=word/settings.xml><?xml version="1.0" encoding="utf-8"?>
<w:settings xmlns:w="http://schemas.openxmlformats.org/wordprocessingml/2006/main">
  <w:zoom w:percent="160"/>
  <w:defaultTabStop w:val="4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both"/>
    </w:pPr>
    <w:rPr>
      <w:rFonts w:ascii="Calibri" w:hAnsi="Calibri" w:eastAsia="SimSun" w:cs="Times New Roman"/>
      <w:color w:val="auto"/>
      <w:kern w:val="2"/>
      <w:sz w:val="21"/>
      <w:szCs w:val="24"/>
      <w:lang w:eastAsia="zh-CN" w:val="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image" Target="media/image2.tif"/><Relationship Id="rId4" Type="http://schemas.openxmlformats.org/officeDocument/2006/relationships/image" Target="media/image3.tif"/><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LibreOffice/7.5.0.3$Windows_X86_64 LibreOffice_project/c21113d003cd3efa8c53188764377a8272d9d6de</Application>
  <AppVersion>15.0000</AppVersion>
  <Pages>9</Pages>
  <Words>1173</Words>
  <Characters>7665</Characters>
  <CharactersWithSpaces>8187</CharactersWithSpaces>
  <Paragraphs>655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2024-02-02T09:46:00Z</dcterms:created>
  <dc:creator>Jie Lin</dc:creator>
  <dc:description/>
  <dc:language>en-IN</dc:language>
  <cp:lastModifiedBy>Abella Jerard Dave</cp:lastModifiedBy>
  <dcterms:modified xsi:type="dcterms:W3CDTF">2024-07-25T07:10:00Z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B541A9E7C7154E33977C375B3DD253F3_13</vt:lpwstr>
  </property>
  <property fmtid="{D5CDD505-2E9C-101B-9397-08002B2CF9AE}" pid="3" name="KSOProductBuildVer">
    <vt:lpwstr>2052-12.1.0.16929</vt:lpwstr>
  </property>
</Properties>
</file>