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29373" w14:textId="77777777" w:rsidR="006D3B95" w:rsidRPr="006D3B95" w:rsidRDefault="006D3B95" w:rsidP="006D3B95">
      <w:pPr>
        <w:rPr>
          <w:lang w:val="en-GB"/>
        </w:rPr>
      </w:pPr>
      <w:r w:rsidRPr="006D3B95">
        <w:rPr>
          <w:lang w:val="en-GB"/>
        </w:rPr>
        <w:t>Supplementary Table I. Morphological grade-stratified comparison of clinical outcome.</w:t>
      </w:r>
    </w:p>
    <w:tbl>
      <w:tblPr>
        <w:tblW w:w="500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504"/>
        <w:gridCol w:w="2300"/>
        <w:gridCol w:w="1457"/>
        <w:gridCol w:w="1503"/>
        <w:gridCol w:w="1750"/>
        <w:gridCol w:w="1092"/>
        <w:gridCol w:w="1099"/>
        <w:gridCol w:w="1127"/>
        <w:gridCol w:w="1128"/>
      </w:tblGrid>
      <w:tr w:rsidR="006D3B95" w:rsidRPr="006D3B95" w14:paraId="134A934A" w14:textId="77777777" w:rsidTr="006D3B95">
        <w:trPr>
          <w:trHeight w:val="409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F7353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Quality grade of transferred embryos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81B1B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NICS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4C0A3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TE-PGT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F0149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ICSI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A11FB7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P value</w:t>
            </w:r>
          </w:p>
        </w:tc>
      </w:tr>
      <w:tr w:rsidR="006D3B95" w:rsidRPr="006D3B95" w14:paraId="22434CF2" w14:textId="77777777" w:rsidTr="006D3B95">
        <w:trPr>
          <w:trHeight w:val="372"/>
        </w:trPr>
        <w:tc>
          <w:tcPr>
            <w:tcW w:w="477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12F43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7EEBB7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25A52C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3E4CB8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2107A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Overall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EE5CC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NICS VS TE-PGT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9295E8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TE-PGT VS ICSI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DB41B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NICS VS ICSI</w:t>
            </w:r>
          </w:p>
        </w:tc>
      </w:tr>
      <w:tr w:rsidR="006D3B95" w:rsidRPr="006D3B95" w14:paraId="6A885E31" w14:textId="77777777" w:rsidTr="006D3B95">
        <w:trPr>
          <w:trHeight w:val="592"/>
        </w:trPr>
        <w:tc>
          <w:tcPr>
            <w:tcW w:w="11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BB14A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Good (AA/BA/AB)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D2167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Number of FET cycles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724C4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A3D74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37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48B92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47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B2040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12AA4" w14:textId="77777777" w:rsidR="006D3B95" w:rsidRPr="006D3B95" w:rsidRDefault="006D3B95" w:rsidP="006D3B95"/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DA4EE" w14:textId="77777777" w:rsidR="006D3B95" w:rsidRPr="006D3B95" w:rsidRDefault="006D3B95" w:rsidP="006D3B95"/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CFFA6" w14:textId="77777777" w:rsidR="006D3B95" w:rsidRPr="006D3B95" w:rsidRDefault="006D3B95" w:rsidP="006D3B95"/>
        </w:tc>
      </w:tr>
      <w:tr w:rsidR="006D3B95" w:rsidRPr="006D3B95" w14:paraId="478D143D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92644E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671ECA64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Clinical pregnancy rate per transfer cycles (%)</w:t>
            </w:r>
          </w:p>
        </w:tc>
        <w:tc>
          <w:tcPr>
            <w:tcW w:w="1140" w:type="dxa"/>
            <w:noWrap/>
            <w:vAlign w:val="center"/>
            <w:hideMark/>
          </w:tcPr>
          <w:p w14:paraId="2347582A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61.1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22/36)</w:t>
            </w:r>
          </w:p>
        </w:tc>
        <w:tc>
          <w:tcPr>
            <w:tcW w:w="1176" w:type="dxa"/>
            <w:noWrap/>
            <w:vAlign w:val="center"/>
            <w:hideMark/>
          </w:tcPr>
          <w:p w14:paraId="030E0413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67.6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25/37)</w:t>
            </w:r>
          </w:p>
        </w:tc>
        <w:tc>
          <w:tcPr>
            <w:tcW w:w="1370" w:type="dxa"/>
            <w:noWrap/>
            <w:vAlign w:val="center"/>
            <w:hideMark/>
          </w:tcPr>
          <w:p w14:paraId="4BBF04F3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61.7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29/47)</w:t>
            </w:r>
          </w:p>
        </w:tc>
        <w:tc>
          <w:tcPr>
            <w:tcW w:w="855" w:type="dxa"/>
            <w:noWrap/>
            <w:vAlign w:val="center"/>
            <w:hideMark/>
          </w:tcPr>
          <w:p w14:paraId="7A2DB305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0.812</w:t>
            </w:r>
          </w:p>
        </w:tc>
        <w:tc>
          <w:tcPr>
            <w:tcW w:w="860" w:type="dxa"/>
            <w:noWrap/>
            <w:vAlign w:val="center"/>
            <w:hideMark/>
          </w:tcPr>
          <w:p w14:paraId="4639C85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0.565</w:t>
            </w:r>
          </w:p>
        </w:tc>
        <w:tc>
          <w:tcPr>
            <w:tcW w:w="882" w:type="dxa"/>
            <w:noWrap/>
            <w:vAlign w:val="center"/>
            <w:hideMark/>
          </w:tcPr>
          <w:p w14:paraId="31C89A3D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0.678</w:t>
            </w:r>
          </w:p>
        </w:tc>
        <w:tc>
          <w:tcPr>
            <w:tcW w:w="883" w:type="dxa"/>
            <w:noWrap/>
            <w:vAlign w:val="center"/>
            <w:hideMark/>
          </w:tcPr>
          <w:p w14:paraId="77D1D2B3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0.956</w:t>
            </w:r>
          </w:p>
        </w:tc>
      </w:tr>
      <w:tr w:rsidR="006D3B95" w:rsidRPr="006D3B95" w14:paraId="6F2A1CED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E41B4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773B4C3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Live birth rate per transfer cycles (%)</w:t>
            </w:r>
          </w:p>
        </w:tc>
        <w:tc>
          <w:tcPr>
            <w:tcW w:w="1140" w:type="dxa"/>
            <w:noWrap/>
            <w:vAlign w:val="center"/>
            <w:hideMark/>
          </w:tcPr>
          <w:p w14:paraId="38E6B75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52.8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19/36)</w:t>
            </w:r>
          </w:p>
        </w:tc>
        <w:tc>
          <w:tcPr>
            <w:tcW w:w="1176" w:type="dxa"/>
            <w:noWrap/>
            <w:vAlign w:val="center"/>
            <w:hideMark/>
          </w:tcPr>
          <w:p w14:paraId="061344D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67.6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25/37)</w:t>
            </w:r>
          </w:p>
        </w:tc>
        <w:tc>
          <w:tcPr>
            <w:tcW w:w="1370" w:type="dxa"/>
            <w:noWrap/>
            <w:vAlign w:val="center"/>
            <w:hideMark/>
          </w:tcPr>
          <w:p w14:paraId="2C45B318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40.4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19/47)</w:t>
            </w:r>
          </w:p>
        </w:tc>
        <w:tc>
          <w:tcPr>
            <w:tcW w:w="855" w:type="dxa"/>
            <w:noWrap/>
            <w:vAlign w:val="center"/>
            <w:hideMark/>
          </w:tcPr>
          <w:p w14:paraId="08F46D46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0.047</w:t>
            </w:r>
          </w:p>
        </w:tc>
        <w:tc>
          <w:tcPr>
            <w:tcW w:w="860" w:type="dxa"/>
            <w:noWrap/>
            <w:vAlign w:val="center"/>
            <w:hideMark/>
          </w:tcPr>
          <w:p w14:paraId="2410C9D5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0.197</w:t>
            </w:r>
          </w:p>
        </w:tc>
        <w:tc>
          <w:tcPr>
            <w:tcW w:w="882" w:type="dxa"/>
            <w:noWrap/>
            <w:vAlign w:val="center"/>
            <w:hideMark/>
          </w:tcPr>
          <w:p w14:paraId="331BBB15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0.013</w:t>
            </w:r>
          </w:p>
        </w:tc>
        <w:tc>
          <w:tcPr>
            <w:tcW w:w="883" w:type="dxa"/>
            <w:noWrap/>
            <w:vAlign w:val="center"/>
            <w:hideMark/>
          </w:tcPr>
          <w:p w14:paraId="49E4F224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0.263</w:t>
            </w:r>
          </w:p>
        </w:tc>
      </w:tr>
      <w:tr w:rsidR="006D3B95" w:rsidRPr="006D3B95" w14:paraId="6C651F58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A4A5BC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6FE07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Pregnancy loss per transfer cycles (%)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C3F7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13.6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3/22)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1C7C72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0/25)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EF9AD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34.5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10/29)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D610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1F2048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26377B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2B54E7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0.091</w:t>
            </w:r>
          </w:p>
        </w:tc>
      </w:tr>
      <w:tr w:rsidR="006D3B95" w:rsidRPr="006D3B95" w14:paraId="4E6E8ACF" w14:textId="77777777" w:rsidTr="006D3B95">
        <w:trPr>
          <w:trHeight w:val="643"/>
        </w:trPr>
        <w:tc>
          <w:tcPr>
            <w:tcW w:w="11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075DD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Fair (BB)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6AC13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Number of FET cycles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43A6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41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26C86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46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0D26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124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734AF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CFB29" w14:textId="77777777" w:rsidR="006D3B95" w:rsidRPr="006D3B95" w:rsidRDefault="006D3B95" w:rsidP="006D3B95"/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C28B6" w14:textId="77777777" w:rsidR="006D3B95" w:rsidRPr="006D3B95" w:rsidRDefault="006D3B95" w:rsidP="006D3B95"/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2BFA1" w14:textId="77777777" w:rsidR="006D3B95" w:rsidRPr="006D3B95" w:rsidRDefault="006D3B95" w:rsidP="006D3B95"/>
        </w:tc>
      </w:tr>
      <w:tr w:rsidR="006D3B95" w:rsidRPr="006D3B95" w14:paraId="469D42C8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002D7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2409AB34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Clinical pregnancy rate per transfer cycles (%)</w:t>
            </w:r>
          </w:p>
        </w:tc>
        <w:tc>
          <w:tcPr>
            <w:tcW w:w="1140" w:type="dxa"/>
            <w:noWrap/>
            <w:vAlign w:val="center"/>
            <w:hideMark/>
          </w:tcPr>
          <w:p w14:paraId="21F9AD1B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63.4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26/41)</w:t>
            </w:r>
          </w:p>
        </w:tc>
        <w:tc>
          <w:tcPr>
            <w:tcW w:w="1176" w:type="dxa"/>
            <w:noWrap/>
            <w:vAlign w:val="center"/>
            <w:hideMark/>
          </w:tcPr>
          <w:p w14:paraId="0272ACAB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58.7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27/46)</w:t>
            </w:r>
          </w:p>
        </w:tc>
        <w:tc>
          <w:tcPr>
            <w:tcW w:w="1370" w:type="dxa"/>
            <w:noWrap/>
            <w:vAlign w:val="center"/>
            <w:hideMark/>
          </w:tcPr>
          <w:p w14:paraId="0456D705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42.7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53/124)</w:t>
            </w:r>
          </w:p>
        </w:tc>
        <w:tc>
          <w:tcPr>
            <w:tcW w:w="855" w:type="dxa"/>
            <w:noWrap/>
            <w:vAlign w:val="center"/>
            <w:hideMark/>
          </w:tcPr>
          <w:p w14:paraId="12838575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0.031</w:t>
            </w:r>
          </w:p>
        </w:tc>
        <w:tc>
          <w:tcPr>
            <w:tcW w:w="860" w:type="dxa"/>
            <w:noWrap/>
            <w:vAlign w:val="center"/>
            <w:hideMark/>
          </w:tcPr>
          <w:p w14:paraId="5AA38B2C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0.652</w:t>
            </w:r>
          </w:p>
        </w:tc>
        <w:tc>
          <w:tcPr>
            <w:tcW w:w="882" w:type="dxa"/>
            <w:noWrap/>
            <w:vAlign w:val="center"/>
            <w:hideMark/>
          </w:tcPr>
          <w:p w14:paraId="4F1EF1FC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0.064</w:t>
            </w:r>
          </w:p>
        </w:tc>
        <w:tc>
          <w:tcPr>
            <w:tcW w:w="883" w:type="dxa"/>
            <w:noWrap/>
            <w:vAlign w:val="center"/>
            <w:hideMark/>
          </w:tcPr>
          <w:p w14:paraId="71362E5B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0.022</w:t>
            </w:r>
          </w:p>
        </w:tc>
      </w:tr>
      <w:tr w:rsidR="006D3B95" w:rsidRPr="006D3B95" w14:paraId="475EFF06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7D7E3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1FC1E227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Live birth rate per transfer cycles (%)</w:t>
            </w:r>
          </w:p>
        </w:tc>
        <w:tc>
          <w:tcPr>
            <w:tcW w:w="1140" w:type="dxa"/>
            <w:noWrap/>
            <w:vAlign w:val="center"/>
            <w:hideMark/>
          </w:tcPr>
          <w:p w14:paraId="6C0DBEF8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56.1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23/41)</w:t>
            </w:r>
          </w:p>
        </w:tc>
        <w:tc>
          <w:tcPr>
            <w:tcW w:w="1176" w:type="dxa"/>
            <w:noWrap/>
            <w:vAlign w:val="center"/>
            <w:hideMark/>
          </w:tcPr>
          <w:p w14:paraId="666410E6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50.0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23/46)</w:t>
            </w:r>
          </w:p>
        </w:tc>
        <w:tc>
          <w:tcPr>
            <w:tcW w:w="1370" w:type="dxa"/>
            <w:noWrap/>
            <w:vAlign w:val="center"/>
            <w:hideMark/>
          </w:tcPr>
          <w:p w14:paraId="27E93B78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31.5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39/124)</w:t>
            </w:r>
          </w:p>
        </w:tc>
        <w:tc>
          <w:tcPr>
            <w:tcW w:w="855" w:type="dxa"/>
            <w:noWrap/>
            <w:vAlign w:val="center"/>
            <w:hideMark/>
          </w:tcPr>
          <w:p w14:paraId="399B445C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0.006</w:t>
            </w:r>
          </w:p>
        </w:tc>
        <w:tc>
          <w:tcPr>
            <w:tcW w:w="860" w:type="dxa"/>
            <w:noWrap/>
            <w:vAlign w:val="center"/>
            <w:hideMark/>
          </w:tcPr>
          <w:p w14:paraId="149A4821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0.570</w:t>
            </w:r>
          </w:p>
        </w:tc>
        <w:tc>
          <w:tcPr>
            <w:tcW w:w="882" w:type="dxa"/>
            <w:noWrap/>
            <w:vAlign w:val="center"/>
            <w:hideMark/>
          </w:tcPr>
          <w:p w14:paraId="7DCDD122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0.026</w:t>
            </w:r>
          </w:p>
        </w:tc>
        <w:tc>
          <w:tcPr>
            <w:tcW w:w="883" w:type="dxa"/>
            <w:noWrap/>
            <w:vAlign w:val="center"/>
            <w:hideMark/>
          </w:tcPr>
          <w:p w14:paraId="5BDCF99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0.005</w:t>
            </w:r>
          </w:p>
        </w:tc>
      </w:tr>
      <w:tr w:rsidR="006D3B95" w:rsidRPr="006D3B95" w14:paraId="6AF1D144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6A70BC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390D2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Pregnancy loss per transfer cycles (%)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87AECB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11.5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3/26)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967C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14.8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4/27)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201D4F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24.5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13/53)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12083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0.373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91FFF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1.000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D74B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0.315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48792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0.177</w:t>
            </w:r>
          </w:p>
        </w:tc>
      </w:tr>
      <w:tr w:rsidR="006D3B95" w:rsidRPr="006D3B95" w14:paraId="0470ABA8" w14:textId="77777777" w:rsidTr="006D3B95">
        <w:trPr>
          <w:trHeight w:val="634"/>
        </w:trPr>
        <w:tc>
          <w:tcPr>
            <w:tcW w:w="11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606C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Poor (CA/BC/CB)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DE71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Number of FET cycles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63F8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11642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FBC7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F16F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109FD" w14:textId="77777777" w:rsidR="006D3B95" w:rsidRPr="006D3B95" w:rsidRDefault="006D3B95" w:rsidP="006D3B95"/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90082" w14:textId="77777777" w:rsidR="006D3B95" w:rsidRPr="006D3B95" w:rsidRDefault="006D3B95" w:rsidP="006D3B95"/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54DA6" w14:textId="77777777" w:rsidR="006D3B95" w:rsidRPr="006D3B95" w:rsidRDefault="006D3B95" w:rsidP="006D3B95"/>
        </w:tc>
      </w:tr>
      <w:tr w:rsidR="006D3B95" w:rsidRPr="006D3B95" w14:paraId="7B82A3B0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75F10B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4AD28DB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Clinical pregnancy rate per transfer cycles (%)</w:t>
            </w:r>
          </w:p>
        </w:tc>
        <w:tc>
          <w:tcPr>
            <w:tcW w:w="1140" w:type="dxa"/>
            <w:noWrap/>
            <w:vAlign w:val="center"/>
            <w:hideMark/>
          </w:tcPr>
          <w:p w14:paraId="12054F2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37.5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3/8)</w:t>
            </w:r>
          </w:p>
        </w:tc>
        <w:tc>
          <w:tcPr>
            <w:tcW w:w="1176" w:type="dxa"/>
            <w:noWrap/>
            <w:vAlign w:val="center"/>
            <w:hideMark/>
          </w:tcPr>
          <w:p w14:paraId="70B931E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31.3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5/16)</w:t>
            </w:r>
          </w:p>
        </w:tc>
        <w:tc>
          <w:tcPr>
            <w:tcW w:w="1370" w:type="dxa"/>
            <w:noWrap/>
            <w:vAlign w:val="center"/>
            <w:hideMark/>
          </w:tcPr>
          <w:p w14:paraId="0BBB4182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25.0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7/28)</w:t>
            </w:r>
          </w:p>
        </w:tc>
        <w:tc>
          <w:tcPr>
            <w:tcW w:w="855" w:type="dxa"/>
            <w:noWrap/>
            <w:vAlign w:val="center"/>
            <w:hideMark/>
          </w:tcPr>
          <w:p w14:paraId="29CCD7B1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0.766</w:t>
            </w:r>
          </w:p>
        </w:tc>
        <w:tc>
          <w:tcPr>
            <w:tcW w:w="860" w:type="dxa"/>
            <w:noWrap/>
            <w:vAlign w:val="center"/>
            <w:hideMark/>
          </w:tcPr>
          <w:p w14:paraId="327B755F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1.000</w:t>
            </w:r>
          </w:p>
        </w:tc>
        <w:tc>
          <w:tcPr>
            <w:tcW w:w="882" w:type="dxa"/>
            <w:noWrap/>
            <w:vAlign w:val="center"/>
            <w:hideMark/>
          </w:tcPr>
          <w:p w14:paraId="45528FB5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0.732</w:t>
            </w:r>
          </w:p>
        </w:tc>
        <w:tc>
          <w:tcPr>
            <w:tcW w:w="883" w:type="dxa"/>
            <w:noWrap/>
            <w:vAlign w:val="center"/>
            <w:hideMark/>
          </w:tcPr>
          <w:p w14:paraId="0B5FF69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0.658</w:t>
            </w:r>
          </w:p>
        </w:tc>
      </w:tr>
      <w:tr w:rsidR="006D3B95" w:rsidRPr="006D3B95" w14:paraId="45A4181D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E8BAD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57D145B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Live birth rate per transfer cycles (%)</w:t>
            </w:r>
          </w:p>
        </w:tc>
        <w:tc>
          <w:tcPr>
            <w:tcW w:w="1140" w:type="dxa"/>
            <w:noWrap/>
            <w:vAlign w:val="center"/>
            <w:hideMark/>
          </w:tcPr>
          <w:p w14:paraId="126B429D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25.0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2/8)</w:t>
            </w:r>
          </w:p>
        </w:tc>
        <w:tc>
          <w:tcPr>
            <w:tcW w:w="1176" w:type="dxa"/>
            <w:noWrap/>
            <w:vAlign w:val="center"/>
            <w:hideMark/>
          </w:tcPr>
          <w:p w14:paraId="37E7341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31.3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5/16)</w:t>
            </w:r>
          </w:p>
        </w:tc>
        <w:tc>
          <w:tcPr>
            <w:tcW w:w="1370" w:type="dxa"/>
            <w:noWrap/>
            <w:vAlign w:val="center"/>
            <w:hideMark/>
          </w:tcPr>
          <w:p w14:paraId="3BC5180A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21.4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6/28)</w:t>
            </w:r>
          </w:p>
        </w:tc>
        <w:tc>
          <w:tcPr>
            <w:tcW w:w="855" w:type="dxa"/>
            <w:noWrap/>
            <w:vAlign w:val="center"/>
            <w:hideMark/>
          </w:tcPr>
          <w:p w14:paraId="13380363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0.828</w:t>
            </w:r>
          </w:p>
        </w:tc>
        <w:tc>
          <w:tcPr>
            <w:tcW w:w="860" w:type="dxa"/>
            <w:noWrap/>
            <w:vAlign w:val="center"/>
            <w:hideMark/>
          </w:tcPr>
          <w:p w14:paraId="66E6B8F1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1.000</w:t>
            </w:r>
          </w:p>
        </w:tc>
        <w:tc>
          <w:tcPr>
            <w:tcW w:w="882" w:type="dxa"/>
            <w:noWrap/>
            <w:vAlign w:val="center"/>
            <w:hideMark/>
          </w:tcPr>
          <w:p w14:paraId="3C51D66F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0.492</w:t>
            </w:r>
          </w:p>
        </w:tc>
        <w:tc>
          <w:tcPr>
            <w:tcW w:w="883" w:type="dxa"/>
            <w:noWrap/>
            <w:vAlign w:val="center"/>
            <w:hideMark/>
          </w:tcPr>
          <w:p w14:paraId="2A9C34D8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1.000</w:t>
            </w:r>
          </w:p>
        </w:tc>
      </w:tr>
      <w:tr w:rsidR="006D3B95" w:rsidRPr="006D3B95" w14:paraId="687E6BE5" w14:textId="77777777" w:rsidTr="006D3B95">
        <w:trPr>
          <w:trHeight w:val="26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DDB9D" w14:textId="77777777" w:rsidR="006D3B95" w:rsidRPr="006D3B95" w:rsidRDefault="006D3B95" w:rsidP="006D3B95">
            <w:pPr>
              <w:rPr>
                <w:lang w:val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EF006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Pregnancy loss per transfer cycles (%)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AF5CA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33.3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1/3)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41788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0/5)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78B61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14.3</w:t>
            </w:r>
            <w:proofErr w:type="gramStart"/>
            <w:r w:rsidRPr="006D3B95">
              <w:rPr>
                <w:lang w:val="en-GB"/>
              </w:rPr>
              <w:t>%(</w:t>
            </w:r>
            <w:proofErr w:type="gramEnd"/>
            <w:r w:rsidRPr="006D3B95">
              <w:rPr>
                <w:lang w:val="en-GB"/>
              </w:rPr>
              <w:t>1/7)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AF35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0.667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50D32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0.375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7F56E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1.000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F54A0" w14:textId="77777777" w:rsidR="006D3B95" w:rsidRPr="006D3B95" w:rsidRDefault="006D3B95" w:rsidP="006D3B95">
            <w:pPr>
              <w:rPr>
                <w:lang w:val="en-GB"/>
              </w:rPr>
            </w:pPr>
            <w:r w:rsidRPr="006D3B95">
              <w:rPr>
                <w:lang w:val="en-GB"/>
              </w:rPr>
              <w:t>1.000</w:t>
            </w:r>
          </w:p>
        </w:tc>
      </w:tr>
    </w:tbl>
    <w:p w14:paraId="54FE0E00" w14:textId="77777777" w:rsidR="006D3B95" w:rsidRPr="006D3B95" w:rsidRDefault="006D3B95" w:rsidP="006D3B95">
      <w:pPr>
        <w:rPr>
          <w:b/>
          <w:lang w:val="en-GB"/>
        </w:rPr>
      </w:pPr>
    </w:p>
    <w:p w14:paraId="4494ED09" w14:textId="77777777" w:rsidR="009402AA" w:rsidRDefault="009402AA"/>
    <w:sectPr w:rsidR="009402AA" w:rsidSect="006D3B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95"/>
    <w:rsid w:val="00273337"/>
    <w:rsid w:val="006D3B95"/>
    <w:rsid w:val="009402AA"/>
    <w:rsid w:val="00D3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187A9"/>
  <w15:chartTrackingRefBased/>
  <w15:docId w15:val="{E04E1C0D-21DE-43D7-BAF5-E65876F7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1105</Characters>
  <Application>Microsoft Office Word</Application>
  <DocSecurity>0</DocSecurity>
  <Lines>9</Lines>
  <Paragraphs>2</Paragraphs>
  <ScaleCrop>false</ScaleCrop>
  <Company>Springer Nature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2024-08-09T06:20:00Z</dcterms:created>
  <dcterms:modified xsi:type="dcterms:W3CDTF">2024-08-09T06:21:00Z</dcterms:modified>
</cp:coreProperties>
</file>