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34501F" w14:textId="77777777" w:rsidR="00B50234" w:rsidRPr="00B50234" w:rsidRDefault="00B50234" w:rsidP="00B50234">
      <w:pPr>
        <w:keepNext/>
        <w:spacing w:after="200" w:line="240" w:lineRule="auto"/>
        <w:rPr>
          <w:rFonts w:ascii="Arial" w:eastAsia="Aptos" w:hAnsi="Arial" w:cs="Arial"/>
          <w:b/>
          <w:bCs/>
          <w:sz w:val="24"/>
          <w:szCs w:val="24"/>
          <w:lang w:val="en-GB" w:eastAsia="en-US" w:bidi="ar-SA"/>
        </w:rPr>
      </w:pPr>
      <w:bookmarkStart w:id="0" w:name="_Hlk172626258"/>
      <w:r w:rsidRPr="00B50234">
        <w:rPr>
          <w:rFonts w:ascii="Arial" w:eastAsia="Aptos" w:hAnsi="Arial" w:cs="Arial"/>
          <w:b/>
          <w:bCs/>
          <w:sz w:val="24"/>
          <w:szCs w:val="24"/>
          <w:lang w:val="en-GB" w:eastAsia="en-US" w:bidi="ar-SA"/>
        </w:rPr>
        <w:t>Supplementary information</w:t>
      </w:r>
    </w:p>
    <w:p w14:paraId="66F2A341" w14:textId="77777777" w:rsidR="00B50234" w:rsidRPr="00B50234" w:rsidRDefault="00B50234" w:rsidP="00B50234">
      <w:pPr>
        <w:keepNext/>
        <w:spacing w:after="200" w:line="240" w:lineRule="auto"/>
        <w:rPr>
          <w:rFonts w:ascii="Arial" w:eastAsia="Aptos" w:hAnsi="Arial" w:cs="Arial"/>
          <w:sz w:val="24"/>
          <w:szCs w:val="24"/>
          <w:lang w:val="en-GB" w:eastAsia="en-US" w:bidi="ar-SA"/>
        </w:rPr>
      </w:pPr>
      <w:r w:rsidRPr="00B50234">
        <w:rPr>
          <w:rFonts w:ascii="Arial" w:eastAsia="Aptos" w:hAnsi="Arial" w:cs="Arial"/>
          <w:b/>
          <w:bCs/>
          <w:sz w:val="24"/>
          <w:szCs w:val="24"/>
          <w:lang w:val="en-GB" w:eastAsia="en-US" w:bidi="ar-SA"/>
        </w:rPr>
        <w:t>Additional file: Table A</w:t>
      </w:r>
      <w:r w:rsidRPr="00B50234">
        <w:rPr>
          <w:rFonts w:ascii="Arial" w:eastAsia="Aptos" w:hAnsi="Arial" w:cs="Arial"/>
          <w:sz w:val="24"/>
          <w:szCs w:val="24"/>
          <w:lang w:val="en-GB" w:eastAsia="en-US" w:bidi="ar-SA"/>
        </w:rPr>
        <w:t xml:space="preserve"> List of articles on maternal health risk prediction</w:t>
      </w:r>
    </w:p>
    <w:tbl>
      <w:tblPr>
        <w:tblStyle w:val="TableGrid"/>
        <w:tblpPr w:leftFromText="180" w:rightFromText="180" w:vertAnchor="text" w:horzAnchor="margin" w:tblpY="-25"/>
        <w:tblW w:w="9351" w:type="dxa"/>
        <w:tblLook w:val="04A0" w:firstRow="1" w:lastRow="0" w:firstColumn="1" w:lastColumn="0" w:noHBand="0" w:noVBand="1"/>
      </w:tblPr>
      <w:tblGrid>
        <w:gridCol w:w="483"/>
        <w:gridCol w:w="1572"/>
        <w:gridCol w:w="3896"/>
        <w:gridCol w:w="2353"/>
        <w:gridCol w:w="1047"/>
      </w:tblGrid>
      <w:tr w:rsidR="00B50234" w:rsidRPr="00B50234" w14:paraId="33180B56" w14:textId="77777777" w:rsidTr="00115FFC">
        <w:tc>
          <w:tcPr>
            <w:tcW w:w="0" w:type="auto"/>
            <w:shd w:val="clear" w:color="auto" w:fill="auto"/>
          </w:tcPr>
          <w:bookmarkEnd w:id="0"/>
          <w:p w14:paraId="056DE755" w14:textId="77777777" w:rsidR="00B50234" w:rsidRPr="00B50234" w:rsidRDefault="00B50234" w:rsidP="00B50234">
            <w:pPr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B50234">
              <w:rPr>
                <w:rFonts w:ascii="Aptos" w:hAnsi="Aptos" w:cs="Arial"/>
                <w:b/>
                <w:bCs/>
                <w:sz w:val="20"/>
                <w:szCs w:val="20"/>
              </w:rPr>
              <w:t>SN</w:t>
            </w:r>
          </w:p>
        </w:tc>
        <w:tc>
          <w:tcPr>
            <w:tcW w:w="1582" w:type="dxa"/>
            <w:shd w:val="clear" w:color="auto" w:fill="auto"/>
          </w:tcPr>
          <w:p w14:paraId="64505EE0" w14:textId="77777777" w:rsidR="00B50234" w:rsidRPr="00B50234" w:rsidRDefault="00B50234" w:rsidP="00B50234">
            <w:pPr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B50234">
              <w:rPr>
                <w:rFonts w:ascii="Aptos" w:hAnsi="Aptos" w:cs="Arial"/>
                <w:b/>
                <w:bCs/>
                <w:sz w:val="20"/>
                <w:szCs w:val="20"/>
              </w:rPr>
              <w:t>Author</w:t>
            </w:r>
          </w:p>
        </w:tc>
        <w:tc>
          <w:tcPr>
            <w:tcW w:w="3926" w:type="dxa"/>
            <w:shd w:val="clear" w:color="auto" w:fill="auto"/>
          </w:tcPr>
          <w:p w14:paraId="7A549DA6" w14:textId="77777777" w:rsidR="00B50234" w:rsidRPr="00B50234" w:rsidRDefault="00B50234" w:rsidP="00B50234">
            <w:pPr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B50234">
              <w:rPr>
                <w:rFonts w:ascii="Aptos" w:hAnsi="Aptos" w:cs="Arial"/>
                <w:b/>
                <w:bCs/>
                <w:sz w:val="20"/>
                <w:szCs w:val="20"/>
              </w:rPr>
              <w:t>Data split ratio/ ML algorithms</w:t>
            </w:r>
          </w:p>
        </w:tc>
        <w:tc>
          <w:tcPr>
            <w:tcW w:w="2366" w:type="dxa"/>
            <w:shd w:val="clear" w:color="auto" w:fill="auto"/>
          </w:tcPr>
          <w:p w14:paraId="1B30E730" w14:textId="77777777" w:rsidR="00B50234" w:rsidRPr="00B50234" w:rsidRDefault="00B50234" w:rsidP="00B50234">
            <w:pPr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B50234">
              <w:rPr>
                <w:rFonts w:ascii="Aptos" w:hAnsi="Aptos" w:cs="Arial"/>
                <w:b/>
                <w:bCs/>
                <w:sz w:val="20"/>
                <w:szCs w:val="20"/>
              </w:rPr>
              <w:t>Best algorithm</w:t>
            </w:r>
          </w:p>
        </w:tc>
        <w:tc>
          <w:tcPr>
            <w:tcW w:w="1006" w:type="dxa"/>
            <w:shd w:val="clear" w:color="auto" w:fill="auto"/>
          </w:tcPr>
          <w:p w14:paraId="3E21D5E8" w14:textId="77777777" w:rsidR="00B50234" w:rsidRPr="00B50234" w:rsidRDefault="00B50234" w:rsidP="00B50234">
            <w:pPr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B50234">
              <w:rPr>
                <w:rFonts w:ascii="Aptos" w:hAnsi="Aptos" w:cs="Arial"/>
                <w:b/>
                <w:bCs/>
                <w:sz w:val="20"/>
                <w:szCs w:val="20"/>
              </w:rPr>
              <w:t>Highest accuracy</w:t>
            </w:r>
          </w:p>
        </w:tc>
      </w:tr>
      <w:tr w:rsidR="00B50234" w:rsidRPr="00B50234" w14:paraId="0891968D" w14:textId="77777777" w:rsidTr="00115FFC">
        <w:tc>
          <w:tcPr>
            <w:tcW w:w="0" w:type="auto"/>
          </w:tcPr>
          <w:p w14:paraId="3C77A4DB" w14:textId="77777777" w:rsidR="00B50234" w:rsidRPr="00B50234" w:rsidRDefault="00B50234" w:rsidP="00B50234">
            <w:pPr>
              <w:rPr>
                <w:rFonts w:ascii="Arial" w:hAnsi="Arial" w:cs="Arial"/>
                <w:szCs w:val="22"/>
              </w:rPr>
            </w:pPr>
            <w:r w:rsidRPr="00B50234">
              <w:rPr>
                <w:rFonts w:ascii="Arial" w:hAnsi="Arial" w:cs="Arial"/>
                <w:szCs w:val="22"/>
              </w:rPr>
              <w:t>1</w:t>
            </w:r>
          </w:p>
        </w:tc>
        <w:tc>
          <w:tcPr>
            <w:tcW w:w="1582" w:type="dxa"/>
          </w:tcPr>
          <w:p w14:paraId="54FC2B64" w14:textId="77777777" w:rsidR="00B50234" w:rsidRPr="00B50234" w:rsidRDefault="00B50234" w:rsidP="00B50234">
            <w:pPr>
              <w:rPr>
                <w:rFonts w:ascii="Arial" w:hAnsi="Arial" w:cs="Arial"/>
                <w:szCs w:val="22"/>
              </w:rPr>
            </w:pPr>
            <w:r w:rsidRPr="00B50234">
              <w:rPr>
                <w:rFonts w:ascii="Arial" w:hAnsi="Arial" w:cs="Arial"/>
                <w:szCs w:val="22"/>
              </w:rPr>
              <w:fldChar w:fldCharType="begin"/>
            </w:r>
            <w:r w:rsidRPr="00B50234">
              <w:rPr>
                <w:rFonts w:ascii="Arial" w:hAnsi="Arial" w:cs="Arial"/>
                <w:szCs w:val="22"/>
              </w:rPr>
              <w:instrText xml:space="preserve"> ADDIN EN.CITE &lt;EndNote&gt;&lt;Cite&gt;&lt;Author&gt;Rahman&lt;/Author&gt;&lt;Year&gt;2023&lt;/Year&gt;&lt;RecNum&gt;202&lt;/RecNum&gt;&lt;DisplayText&gt;[33]&lt;/DisplayText&gt;&lt;record&gt;&lt;rec-number&gt;202&lt;/rec-number&gt;&lt;foreign-keys&gt;&lt;key app="EN" db-id="2255srpfs209aaet50a5v0z6pe5z5fwtpr90" timestamp="1719729319"&gt;202&lt;/key&gt;&lt;/foreign-keys&gt;&lt;ref-type name="Conference Proceedings"&gt;10&lt;/ref-type&gt;&lt;contributors&gt;&lt;authors&gt;&lt;author&gt;Rahman, Anika&lt;/author&gt;&lt;author&gt;Alam, Md Golam Rabiul&lt;/author&gt;&lt;/authors&gt;&lt;/contributors&gt;&lt;titles&gt;&lt;title&gt;Explainable AI based Maternal Health Risk Prediction using Machine Learning and Deep Learning&lt;/title&gt;&lt;secondary-title&gt;2023 IEEE World AI IoT Congress (AIIoT)&lt;/secondary-title&gt;&lt;/titles&gt;&lt;pages&gt;0013-0018&lt;/pages&gt;&lt;dates&gt;&lt;year&gt;2023&lt;/year&gt;&lt;/dates&gt;&lt;publisher&gt;IEEE&lt;/publisher&gt;&lt;isbn&gt;9798350337617&lt;/isbn&gt;&lt;urls&gt;&lt;/urls&gt;&lt;/record&gt;&lt;/Cite&gt;&lt;/EndNote&gt;</w:instrText>
            </w:r>
            <w:r w:rsidRPr="00B50234">
              <w:rPr>
                <w:rFonts w:ascii="Arial" w:hAnsi="Arial" w:cs="Arial"/>
                <w:szCs w:val="22"/>
              </w:rPr>
              <w:fldChar w:fldCharType="separate"/>
            </w:r>
            <w:r w:rsidRPr="00B50234">
              <w:rPr>
                <w:rFonts w:ascii="Arial" w:hAnsi="Arial" w:cs="Arial"/>
                <w:noProof/>
                <w:szCs w:val="22"/>
              </w:rPr>
              <w:t>[33]</w:t>
            </w:r>
            <w:r w:rsidRPr="00B50234"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3926" w:type="dxa"/>
          </w:tcPr>
          <w:p w14:paraId="69198041" w14:textId="77777777" w:rsidR="00B50234" w:rsidRPr="00B50234" w:rsidRDefault="00B50234" w:rsidP="00B50234">
            <w:pPr>
              <w:rPr>
                <w:rFonts w:ascii="Arial" w:hAnsi="Arial" w:cs="Arial"/>
                <w:szCs w:val="22"/>
              </w:rPr>
            </w:pPr>
            <w:r w:rsidRPr="00B50234">
              <w:rPr>
                <w:rFonts w:ascii="Arial" w:hAnsi="Arial" w:cs="Arial"/>
                <w:szCs w:val="22"/>
              </w:rPr>
              <w:t>80% to 20%</w:t>
            </w:r>
          </w:p>
          <w:p w14:paraId="125A3128" w14:textId="77777777" w:rsidR="00B50234" w:rsidRPr="00B50234" w:rsidRDefault="00B50234" w:rsidP="00B50234">
            <w:pPr>
              <w:rPr>
                <w:rFonts w:ascii="Arial" w:hAnsi="Arial" w:cs="Arial"/>
                <w:szCs w:val="22"/>
              </w:rPr>
            </w:pPr>
            <w:r w:rsidRPr="00B50234">
              <w:rPr>
                <w:rFonts w:ascii="Arial" w:hAnsi="Arial" w:cs="Arial"/>
                <w:szCs w:val="22"/>
              </w:rPr>
              <w:t xml:space="preserve">RF, GB, </w:t>
            </w:r>
            <w:proofErr w:type="spellStart"/>
            <w:r w:rsidRPr="00B50234">
              <w:rPr>
                <w:rFonts w:ascii="Arial" w:hAnsi="Arial" w:cs="Arial"/>
                <w:szCs w:val="22"/>
              </w:rPr>
              <w:t>XGBoost</w:t>
            </w:r>
            <w:proofErr w:type="spellEnd"/>
            <w:r w:rsidRPr="00B50234">
              <w:rPr>
                <w:rFonts w:ascii="Arial" w:hAnsi="Arial" w:cs="Arial"/>
                <w:szCs w:val="22"/>
              </w:rPr>
              <w:t xml:space="preserve">, KNN, </w:t>
            </w:r>
            <w:proofErr w:type="spellStart"/>
            <w:r w:rsidRPr="00B50234">
              <w:rPr>
                <w:rFonts w:ascii="Arial" w:hAnsi="Arial" w:cs="Arial"/>
                <w:szCs w:val="22"/>
              </w:rPr>
              <w:t>CatBoost</w:t>
            </w:r>
            <w:proofErr w:type="spellEnd"/>
            <w:r w:rsidRPr="00B50234">
              <w:rPr>
                <w:rFonts w:ascii="Arial" w:hAnsi="Arial" w:cs="Arial"/>
                <w:szCs w:val="22"/>
              </w:rPr>
              <w:t>, Bagging Classifier, ADB, DT, ETC, LR, SVM, Gaussian NB, Voting Classifier, MLP.</w:t>
            </w:r>
          </w:p>
        </w:tc>
        <w:tc>
          <w:tcPr>
            <w:tcW w:w="2366" w:type="dxa"/>
          </w:tcPr>
          <w:p w14:paraId="291C8275" w14:textId="77777777" w:rsidR="00B50234" w:rsidRPr="00B50234" w:rsidRDefault="00B50234" w:rsidP="00B50234">
            <w:pPr>
              <w:rPr>
                <w:rFonts w:ascii="Arial" w:hAnsi="Arial" w:cs="Arial"/>
                <w:szCs w:val="22"/>
              </w:rPr>
            </w:pPr>
            <w:r w:rsidRPr="00B50234">
              <w:rPr>
                <w:rFonts w:ascii="Arial" w:hAnsi="Arial" w:cs="Arial"/>
                <w:szCs w:val="22"/>
              </w:rPr>
              <w:t>-GB</w:t>
            </w:r>
          </w:p>
          <w:p w14:paraId="45C57B73" w14:textId="77777777" w:rsidR="00B50234" w:rsidRPr="00B50234" w:rsidRDefault="00B50234" w:rsidP="00B50234">
            <w:pPr>
              <w:rPr>
                <w:rFonts w:ascii="Arial" w:hAnsi="Arial" w:cs="Arial"/>
                <w:szCs w:val="22"/>
              </w:rPr>
            </w:pPr>
            <w:r w:rsidRPr="00B50234">
              <w:rPr>
                <w:rFonts w:ascii="Arial" w:hAnsi="Arial" w:cs="Arial"/>
                <w:szCs w:val="22"/>
              </w:rPr>
              <w:t xml:space="preserve"> </w:t>
            </w:r>
          </w:p>
          <w:p w14:paraId="441DC66A" w14:textId="77777777" w:rsidR="00B50234" w:rsidRPr="00B50234" w:rsidRDefault="00B50234" w:rsidP="00B50234">
            <w:pPr>
              <w:rPr>
                <w:rFonts w:ascii="Arial" w:hAnsi="Arial" w:cs="Arial"/>
                <w:szCs w:val="22"/>
              </w:rPr>
            </w:pPr>
            <w:r w:rsidRPr="00B50234">
              <w:rPr>
                <w:rFonts w:ascii="Arial" w:hAnsi="Arial" w:cs="Arial"/>
                <w:szCs w:val="22"/>
              </w:rPr>
              <w:t xml:space="preserve">-RF  </w:t>
            </w:r>
          </w:p>
        </w:tc>
        <w:tc>
          <w:tcPr>
            <w:tcW w:w="1006" w:type="dxa"/>
          </w:tcPr>
          <w:p w14:paraId="4551AFF7" w14:textId="77777777" w:rsidR="00B50234" w:rsidRPr="00B50234" w:rsidRDefault="00B50234" w:rsidP="00B50234">
            <w:pPr>
              <w:rPr>
                <w:rFonts w:ascii="Arial" w:hAnsi="Arial" w:cs="Arial"/>
                <w:szCs w:val="22"/>
              </w:rPr>
            </w:pPr>
            <w:r w:rsidRPr="00B50234">
              <w:rPr>
                <w:rFonts w:ascii="Arial" w:hAnsi="Arial" w:cs="Arial"/>
                <w:szCs w:val="22"/>
              </w:rPr>
              <w:t>90.6%</w:t>
            </w:r>
          </w:p>
          <w:p w14:paraId="69D8804D" w14:textId="77777777" w:rsidR="00B50234" w:rsidRPr="00B50234" w:rsidRDefault="00B50234" w:rsidP="00B50234">
            <w:pPr>
              <w:rPr>
                <w:rFonts w:ascii="Arial" w:hAnsi="Arial" w:cs="Arial"/>
                <w:szCs w:val="22"/>
              </w:rPr>
            </w:pPr>
          </w:p>
          <w:p w14:paraId="31BF078E" w14:textId="77777777" w:rsidR="00B50234" w:rsidRPr="00B50234" w:rsidRDefault="00B50234" w:rsidP="00B50234">
            <w:pPr>
              <w:rPr>
                <w:rFonts w:ascii="Arial" w:hAnsi="Arial" w:cs="Arial"/>
                <w:szCs w:val="22"/>
              </w:rPr>
            </w:pPr>
            <w:r w:rsidRPr="00B50234">
              <w:rPr>
                <w:rFonts w:ascii="Arial" w:hAnsi="Arial" w:cs="Arial"/>
                <w:szCs w:val="22"/>
              </w:rPr>
              <w:t>90.1%</w:t>
            </w:r>
          </w:p>
        </w:tc>
      </w:tr>
      <w:tr w:rsidR="00B50234" w:rsidRPr="00B50234" w14:paraId="0FB7B7CE" w14:textId="77777777" w:rsidTr="00115FFC">
        <w:tc>
          <w:tcPr>
            <w:tcW w:w="0" w:type="auto"/>
          </w:tcPr>
          <w:p w14:paraId="54494908" w14:textId="77777777" w:rsidR="00B50234" w:rsidRPr="00B50234" w:rsidRDefault="00B50234" w:rsidP="00B50234">
            <w:pPr>
              <w:rPr>
                <w:rFonts w:ascii="Arial" w:hAnsi="Arial" w:cs="Arial"/>
                <w:szCs w:val="22"/>
              </w:rPr>
            </w:pPr>
            <w:r w:rsidRPr="00B50234">
              <w:rPr>
                <w:rFonts w:ascii="Arial" w:hAnsi="Arial" w:cs="Arial"/>
                <w:szCs w:val="22"/>
              </w:rPr>
              <w:t>2</w:t>
            </w:r>
          </w:p>
        </w:tc>
        <w:tc>
          <w:tcPr>
            <w:tcW w:w="1582" w:type="dxa"/>
          </w:tcPr>
          <w:p w14:paraId="1A839F63" w14:textId="77777777" w:rsidR="00B50234" w:rsidRPr="00B50234" w:rsidRDefault="00B50234" w:rsidP="00B50234">
            <w:pPr>
              <w:rPr>
                <w:rFonts w:ascii="Arial" w:hAnsi="Arial" w:cs="Arial"/>
                <w:szCs w:val="22"/>
              </w:rPr>
            </w:pPr>
            <w:r w:rsidRPr="00B50234">
              <w:rPr>
                <w:rFonts w:ascii="Arial" w:hAnsi="Arial" w:cs="Arial"/>
                <w:szCs w:val="22"/>
              </w:rPr>
              <w:fldChar w:fldCharType="begin"/>
            </w:r>
            <w:r w:rsidRPr="00B50234">
              <w:rPr>
                <w:rFonts w:ascii="Arial" w:hAnsi="Arial" w:cs="Arial"/>
                <w:szCs w:val="22"/>
              </w:rPr>
              <w:instrText xml:space="preserve"> ADDIN EN.CITE &lt;EndNote&gt;&lt;Cite&gt;&lt;Author&gt;Ravi&lt;/Author&gt;&lt;Year&gt;2022&lt;/Year&gt;&lt;RecNum&gt;178&lt;/RecNum&gt;&lt;DisplayText&gt;[30]&lt;/DisplayText&gt;&lt;record&gt;&lt;rec-number&gt;178&lt;/rec-number&gt;&lt;foreign-keys&gt;&lt;key app="EN" db-id="2255srpfs209aaet50a5v0z6pe5z5fwtpr90" timestamp="1715786273"&gt;178&lt;/key&gt;&lt;/foreign-keys&gt;&lt;ref-type name="Conference Proceedings"&gt;10&lt;/ref-type&gt;&lt;contributors&gt;&lt;authors&gt;&lt;author&gt;Ravi, Aditi&lt;/author&gt;&lt;author&gt;Joshi, Sanjana P&lt;/author&gt;&lt;author&gt;Kodipalli, Ashwini&lt;/author&gt;&lt;author&gt;Kamal, Shoaib&lt;/author&gt;&lt;/authors&gt;&lt;/contributors&gt;&lt;titles&gt;&lt;title&gt;Analysis of maternal health risk using computational models&lt;/title&gt;&lt;secondary-title&gt;2022 International Conference on Smart and Sustainable Technologies in Energy and Power Sectors (SSTEPS)&lt;/secondary-title&gt;&lt;/titles&gt;&lt;pages&gt;311-315&lt;/pages&gt;&lt;dates&gt;&lt;year&gt;2022&lt;/year&gt;&lt;/dates&gt;&lt;publisher&gt;IEEE&lt;/publisher&gt;&lt;isbn&gt;1665464143&lt;/isbn&gt;&lt;urls&gt;&lt;/urls&gt;&lt;/record&gt;&lt;/Cite&gt;&lt;/EndNote&gt;</w:instrText>
            </w:r>
            <w:r w:rsidRPr="00B50234">
              <w:rPr>
                <w:rFonts w:ascii="Arial" w:hAnsi="Arial" w:cs="Arial"/>
                <w:szCs w:val="22"/>
              </w:rPr>
              <w:fldChar w:fldCharType="separate"/>
            </w:r>
            <w:r w:rsidRPr="00B50234">
              <w:rPr>
                <w:rFonts w:ascii="Arial" w:hAnsi="Arial" w:cs="Arial"/>
                <w:noProof/>
                <w:szCs w:val="22"/>
              </w:rPr>
              <w:t>[30]</w:t>
            </w:r>
            <w:r w:rsidRPr="00B50234"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3926" w:type="dxa"/>
          </w:tcPr>
          <w:p w14:paraId="46864685" w14:textId="77777777" w:rsidR="00B50234" w:rsidRPr="00B50234" w:rsidRDefault="00B50234" w:rsidP="00B50234">
            <w:pPr>
              <w:rPr>
                <w:rFonts w:ascii="Arial" w:hAnsi="Arial" w:cs="Arial"/>
                <w:szCs w:val="22"/>
              </w:rPr>
            </w:pPr>
            <w:r w:rsidRPr="00B50234">
              <w:rPr>
                <w:rFonts w:ascii="Arial" w:hAnsi="Arial" w:cs="Arial"/>
                <w:szCs w:val="22"/>
              </w:rPr>
              <w:t>75% to 25%</w:t>
            </w:r>
          </w:p>
          <w:p w14:paraId="284C46F1" w14:textId="77777777" w:rsidR="00B50234" w:rsidRPr="00B50234" w:rsidRDefault="00B50234" w:rsidP="00B50234">
            <w:pPr>
              <w:rPr>
                <w:rFonts w:ascii="Arial" w:hAnsi="Arial" w:cs="Arial"/>
                <w:szCs w:val="22"/>
              </w:rPr>
            </w:pPr>
            <w:r w:rsidRPr="00B50234">
              <w:rPr>
                <w:rFonts w:ascii="Arial" w:hAnsi="Arial" w:cs="Arial"/>
                <w:szCs w:val="22"/>
              </w:rPr>
              <w:t>LR, NB, KNN, DT, RF, SVM.</w:t>
            </w:r>
          </w:p>
        </w:tc>
        <w:tc>
          <w:tcPr>
            <w:tcW w:w="2366" w:type="dxa"/>
          </w:tcPr>
          <w:p w14:paraId="114A513D" w14:textId="77777777" w:rsidR="00B50234" w:rsidRPr="00B50234" w:rsidRDefault="00B50234" w:rsidP="00B50234">
            <w:pPr>
              <w:rPr>
                <w:rFonts w:ascii="Arial" w:hAnsi="Arial" w:cs="Arial"/>
                <w:szCs w:val="22"/>
              </w:rPr>
            </w:pPr>
            <w:r w:rsidRPr="00B50234">
              <w:rPr>
                <w:rFonts w:ascii="Arial" w:hAnsi="Arial" w:cs="Arial"/>
                <w:szCs w:val="22"/>
              </w:rPr>
              <w:t xml:space="preserve">RF  </w:t>
            </w:r>
          </w:p>
        </w:tc>
        <w:tc>
          <w:tcPr>
            <w:tcW w:w="1006" w:type="dxa"/>
          </w:tcPr>
          <w:p w14:paraId="6B1B41C9" w14:textId="77777777" w:rsidR="00B50234" w:rsidRPr="00B50234" w:rsidRDefault="00B50234" w:rsidP="00B50234">
            <w:pPr>
              <w:rPr>
                <w:rFonts w:ascii="Arial" w:hAnsi="Arial" w:cs="Arial"/>
                <w:szCs w:val="22"/>
              </w:rPr>
            </w:pPr>
            <w:r w:rsidRPr="00B50234">
              <w:rPr>
                <w:rFonts w:ascii="Arial" w:hAnsi="Arial" w:cs="Arial"/>
                <w:szCs w:val="22"/>
              </w:rPr>
              <w:t>85.8%</w:t>
            </w:r>
          </w:p>
        </w:tc>
      </w:tr>
      <w:tr w:rsidR="00B50234" w:rsidRPr="00B50234" w14:paraId="17711D92" w14:textId="77777777" w:rsidTr="00115FFC">
        <w:tc>
          <w:tcPr>
            <w:tcW w:w="0" w:type="auto"/>
          </w:tcPr>
          <w:p w14:paraId="16131003" w14:textId="77777777" w:rsidR="00B50234" w:rsidRPr="00B50234" w:rsidRDefault="00B50234" w:rsidP="00B50234">
            <w:pPr>
              <w:rPr>
                <w:rFonts w:ascii="Arial" w:hAnsi="Arial" w:cs="Arial"/>
                <w:szCs w:val="22"/>
              </w:rPr>
            </w:pPr>
            <w:r w:rsidRPr="00B50234">
              <w:rPr>
                <w:rFonts w:ascii="Arial" w:hAnsi="Arial" w:cs="Arial"/>
                <w:szCs w:val="22"/>
              </w:rPr>
              <w:t>3</w:t>
            </w:r>
          </w:p>
        </w:tc>
        <w:tc>
          <w:tcPr>
            <w:tcW w:w="1582" w:type="dxa"/>
          </w:tcPr>
          <w:p w14:paraId="745A0313" w14:textId="77777777" w:rsidR="00B50234" w:rsidRPr="00B50234" w:rsidRDefault="00B50234" w:rsidP="00B50234">
            <w:pPr>
              <w:rPr>
                <w:rFonts w:ascii="Arial" w:hAnsi="Arial" w:cs="Arial"/>
                <w:szCs w:val="22"/>
              </w:rPr>
            </w:pPr>
            <w:r w:rsidRPr="00B50234">
              <w:rPr>
                <w:rFonts w:ascii="Arial" w:hAnsi="Arial" w:cs="Arial"/>
                <w:szCs w:val="22"/>
              </w:rPr>
              <w:fldChar w:fldCharType="begin"/>
            </w:r>
            <w:r w:rsidRPr="00B50234">
              <w:rPr>
                <w:rFonts w:ascii="Arial" w:hAnsi="Arial" w:cs="Arial"/>
                <w:szCs w:val="22"/>
              </w:rPr>
              <w:instrText xml:space="preserve"> ADDIN EN.CITE &lt;EndNote&gt;&lt;Cite&gt;&lt;Author&gt;Togunwa&lt;/Author&gt;&lt;Year&gt;2023&lt;/Year&gt;&lt;RecNum&gt;203&lt;/RecNum&gt;&lt;DisplayText&gt;[32]&lt;/DisplayText&gt;&lt;record&gt;&lt;rec-number&gt;203&lt;/rec-number&gt;&lt;foreign-keys&gt;&lt;key app="EN" db-id="2255srpfs209aaet50a5v0z6pe5z5fwtpr90" timestamp="1719734821"&gt;203&lt;/key&gt;&lt;/foreign-keys&gt;&lt;ref-type name="Journal Article"&gt;17&lt;/ref-type&gt;&lt;contributors&gt;&lt;authors&gt;&lt;author&gt;Togunwa, Taofeeq Oluwatosin&lt;/author&gt;&lt;author&gt;Babatunde, Abdulhammed Opeyemi&lt;/author&gt;&lt;author&gt;Abdullah, Khalil-ur-Rahman&lt;/author&gt;&lt;/authors&gt;&lt;/contributors&gt;&lt;titles&gt;&lt;title&gt;Deep hybrid model for maternal health risk classification in pregnancy: synergy of ANN and random forest&lt;/title&gt;&lt;secondary-title&gt;Frontiers in Artificial Intelligence&lt;/secondary-title&gt;&lt;/titles&gt;&lt;periodical&gt;&lt;full-title&gt;Frontiers in Artificial Intelligence&lt;/full-title&gt;&lt;/periodical&gt;&lt;pages&gt;1213436&lt;/pages&gt;&lt;volume&gt;6&lt;/volume&gt;&lt;dates&gt;&lt;year&gt;2023&lt;/year&gt;&lt;/dates&gt;&lt;isbn&gt;2624-8212&lt;/isbn&gt;&lt;urls&gt;&lt;/urls&gt;&lt;/record&gt;&lt;/Cite&gt;&lt;/EndNote&gt;</w:instrText>
            </w:r>
            <w:r w:rsidRPr="00B50234">
              <w:rPr>
                <w:rFonts w:ascii="Arial" w:hAnsi="Arial" w:cs="Arial"/>
                <w:szCs w:val="22"/>
              </w:rPr>
              <w:fldChar w:fldCharType="separate"/>
            </w:r>
            <w:r w:rsidRPr="00B50234">
              <w:rPr>
                <w:rFonts w:ascii="Arial" w:hAnsi="Arial" w:cs="Arial"/>
                <w:noProof/>
                <w:szCs w:val="22"/>
              </w:rPr>
              <w:t>[32]</w:t>
            </w:r>
            <w:r w:rsidRPr="00B50234"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3926" w:type="dxa"/>
          </w:tcPr>
          <w:p w14:paraId="3C34F4C0" w14:textId="77777777" w:rsidR="00B50234" w:rsidRPr="00B50234" w:rsidRDefault="00B50234" w:rsidP="00B50234">
            <w:pPr>
              <w:rPr>
                <w:rFonts w:ascii="Arial" w:hAnsi="Arial" w:cs="Arial"/>
                <w:szCs w:val="22"/>
              </w:rPr>
            </w:pPr>
            <w:r w:rsidRPr="00B50234">
              <w:rPr>
                <w:rFonts w:ascii="Arial" w:hAnsi="Arial" w:cs="Arial"/>
                <w:szCs w:val="22"/>
              </w:rPr>
              <w:t>75% to 25%</w:t>
            </w:r>
          </w:p>
          <w:p w14:paraId="569E4589" w14:textId="77777777" w:rsidR="00B50234" w:rsidRPr="00B50234" w:rsidRDefault="00B50234" w:rsidP="00B50234">
            <w:pPr>
              <w:rPr>
                <w:rFonts w:ascii="Arial" w:hAnsi="Arial" w:cs="Arial"/>
                <w:szCs w:val="22"/>
              </w:rPr>
            </w:pPr>
            <w:r w:rsidRPr="00B50234">
              <w:rPr>
                <w:rFonts w:ascii="Arial" w:hAnsi="Arial" w:cs="Arial"/>
                <w:szCs w:val="22"/>
              </w:rPr>
              <w:t xml:space="preserve">RF, </w:t>
            </w:r>
            <w:proofErr w:type="spellStart"/>
            <w:r w:rsidRPr="00B50234">
              <w:rPr>
                <w:rFonts w:ascii="Arial" w:hAnsi="Arial" w:cs="Arial"/>
                <w:szCs w:val="22"/>
              </w:rPr>
              <w:t>LightGB</w:t>
            </w:r>
            <w:proofErr w:type="spellEnd"/>
            <w:r w:rsidRPr="00B50234">
              <w:rPr>
                <w:rFonts w:ascii="Arial" w:hAnsi="Arial" w:cs="Arial"/>
                <w:szCs w:val="22"/>
              </w:rPr>
              <w:t>, GB, ETC, DT, KNN, LDA, Ridge, QDA, LR, SVM, NB, Dummy, proposed model</w:t>
            </w:r>
          </w:p>
          <w:p w14:paraId="10DE862B" w14:textId="77777777" w:rsidR="00B50234" w:rsidRPr="00B50234" w:rsidRDefault="00B50234" w:rsidP="00B50234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2366" w:type="dxa"/>
          </w:tcPr>
          <w:p w14:paraId="43CDDA97" w14:textId="77777777" w:rsidR="00B50234" w:rsidRPr="00B50234" w:rsidRDefault="00B50234" w:rsidP="00B50234">
            <w:pPr>
              <w:rPr>
                <w:rFonts w:ascii="Arial" w:hAnsi="Arial" w:cs="Arial"/>
                <w:szCs w:val="22"/>
              </w:rPr>
            </w:pPr>
            <w:r w:rsidRPr="00B50234">
              <w:rPr>
                <w:rFonts w:ascii="Arial" w:hAnsi="Arial" w:cs="Arial"/>
                <w:szCs w:val="22"/>
              </w:rPr>
              <w:t xml:space="preserve">The proposed deep hybrid model </w:t>
            </w:r>
          </w:p>
        </w:tc>
        <w:tc>
          <w:tcPr>
            <w:tcW w:w="1006" w:type="dxa"/>
          </w:tcPr>
          <w:p w14:paraId="4B47AAD2" w14:textId="77777777" w:rsidR="00B50234" w:rsidRPr="00B50234" w:rsidRDefault="00B50234" w:rsidP="00B50234">
            <w:pPr>
              <w:rPr>
                <w:rFonts w:ascii="Arial" w:hAnsi="Arial" w:cs="Arial"/>
                <w:szCs w:val="22"/>
              </w:rPr>
            </w:pPr>
            <w:r w:rsidRPr="00B50234">
              <w:rPr>
                <w:rFonts w:ascii="Arial" w:hAnsi="Arial" w:cs="Arial"/>
                <w:szCs w:val="22"/>
              </w:rPr>
              <w:t>97%</w:t>
            </w:r>
          </w:p>
        </w:tc>
      </w:tr>
      <w:tr w:rsidR="00B50234" w:rsidRPr="00B50234" w14:paraId="76A41F6C" w14:textId="77777777" w:rsidTr="00115FFC">
        <w:tc>
          <w:tcPr>
            <w:tcW w:w="0" w:type="auto"/>
          </w:tcPr>
          <w:p w14:paraId="6988375D" w14:textId="77777777" w:rsidR="00B50234" w:rsidRPr="00B50234" w:rsidRDefault="00B50234" w:rsidP="00B50234">
            <w:pPr>
              <w:rPr>
                <w:rFonts w:ascii="Arial" w:hAnsi="Arial" w:cs="Arial"/>
                <w:szCs w:val="22"/>
              </w:rPr>
            </w:pPr>
            <w:r w:rsidRPr="00B50234">
              <w:rPr>
                <w:rFonts w:ascii="Arial" w:hAnsi="Arial" w:cs="Arial"/>
                <w:szCs w:val="22"/>
              </w:rPr>
              <w:t>4</w:t>
            </w:r>
          </w:p>
        </w:tc>
        <w:tc>
          <w:tcPr>
            <w:tcW w:w="1582" w:type="dxa"/>
          </w:tcPr>
          <w:p w14:paraId="29C0D602" w14:textId="77777777" w:rsidR="00B50234" w:rsidRPr="00B50234" w:rsidRDefault="00B50234" w:rsidP="00B50234">
            <w:pPr>
              <w:rPr>
                <w:rFonts w:ascii="Arial" w:hAnsi="Arial" w:cs="Arial"/>
                <w:szCs w:val="22"/>
              </w:rPr>
            </w:pPr>
            <w:r w:rsidRPr="00B50234">
              <w:rPr>
                <w:rFonts w:ascii="Arial" w:hAnsi="Arial" w:cs="Arial"/>
                <w:szCs w:val="22"/>
              </w:rPr>
              <w:fldChar w:fldCharType="begin"/>
            </w:r>
            <w:r w:rsidRPr="00B50234">
              <w:rPr>
                <w:rFonts w:ascii="Arial" w:hAnsi="Arial" w:cs="Arial"/>
                <w:szCs w:val="22"/>
              </w:rPr>
              <w:instrText xml:space="preserve"> ADDIN EN.CITE &lt;EndNote&gt;&lt;Cite&gt;&lt;Author&gt;Mustamin&lt;/Author&gt;&lt;Year&gt;2023&lt;/Year&gt;&lt;RecNum&gt;204&lt;/RecNum&gt;&lt;DisplayText&gt;[35]&lt;/DisplayText&gt;&lt;record&gt;&lt;rec-number&gt;204&lt;/rec-number&gt;&lt;foreign-keys&gt;&lt;key app="EN" db-id="2255srpfs209aaet50a5v0z6pe5z5fwtpr90" timestamp="1719738713"&gt;204&lt;/key&gt;&lt;/foreign-keys&gt;&lt;ref-type name="Journal Article"&gt;17&lt;/ref-type&gt;&lt;contributors&gt;&lt;authors&gt;&lt;author&gt;Mustamin, Nurul Fathanah&lt;/author&gt;&lt;author&gt;Aziz, Firman&lt;/author&gt;&lt;author&gt;Firmansyah, Firmansyah&lt;/author&gt;&lt;author&gt;Ishak, Pertiwi&lt;/author&gt;&lt;/authors&gt;&lt;/contributors&gt;&lt;titles&gt;&lt;title&gt;Classification Of Maternal Health Risk Using Three Models Naive Bayes Method&lt;/title&gt;&lt;secondary-title&gt;IJCCS (Indonesian Journal of Computing and Cybernetics Systems)&lt;/secondary-title&gt;&lt;/titles&gt;&lt;periodical&gt;&lt;full-title&gt;IJCCS (Indonesian Journal of Computing and Cybernetics Systems)&lt;/full-title&gt;&lt;/periodical&gt;&lt;pages&gt;395-404&lt;/pages&gt;&lt;volume&gt;17&lt;/volume&gt;&lt;number&gt;4&lt;/number&gt;&lt;dates&gt;&lt;year&gt;2023&lt;/year&gt;&lt;/dates&gt;&lt;isbn&gt;2460-7258&lt;/isbn&gt;&lt;urls&gt;&lt;/urls&gt;&lt;/record&gt;&lt;/Cite&gt;&lt;/EndNote&gt;</w:instrText>
            </w:r>
            <w:r w:rsidRPr="00B50234">
              <w:rPr>
                <w:rFonts w:ascii="Arial" w:hAnsi="Arial" w:cs="Arial"/>
                <w:szCs w:val="22"/>
              </w:rPr>
              <w:fldChar w:fldCharType="separate"/>
            </w:r>
            <w:r w:rsidRPr="00B50234">
              <w:rPr>
                <w:rFonts w:ascii="Arial" w:hAnsi="Arial" w:cs="Arial"/>
                <w:noProof/>
                <w:szCs w:val="22"/>
              </w:rPr>
              <w:t>[35]</w:t>
            </w:r>
            <w:r w:rsidRPr="00B50234"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3926" w:type="dxa"/>
          </w:tcPr>
          <w:p w14:paraId="65DEE1CB" w14:textId="77777777" w:rsidR="00B50234" w:rsidRPr="00B50234" w:rsidRDefault="00B50234" w:rsidP="00B50234">
            <w:pPr>
              <w:rPr>
                <w:rFonts w:ascii="Arial" w:hAnsi="Arial" w:cs="Arial"/>
                <w:szCs w:val="22"/>
              </w:rPr>
            </w:pPr>
            <w:r w:rsidRPr="00B50234">
              <w:rPr>
                <w:rFonts w:ascii="Arial" w:hAnsi="Arial" w:cs="Arial"/>
                <w:szCs w:val="22"/>
              </w:rPr>
              <w:t>k-fold validation (k=5)</w:t>
            </w:r>
          </w:p>
          <w:p w14:paraId="32890522" w14:textId="77777777" w:rsidR="00B50234" w:rsidRPr="00B50234" w:rsidRDefault="00B50234" w:rsidP="00B50234">
            <w:pPr>
              <w:rPr>
                <w:rFonts w:ascii="Arial" w:hAnsi="Arial" w:cs="Arial"/>
                <w:szCs w:val="22"/>
              </w:rPr>
            </w:pPr>
            <w:r w:rsidRPr="00B50234">
              <w:rPr>
                <w:rFonts w:ascii="Arial" w:hAnsi="Arial" w:cs="Arial"/>
                <w:szCs w:val="22"/>
              </w:rPr>
              <w:t xml:space="preserve">NB with three models which are Multinomial, </w:t>
            </w:r>
            <w:proofErr w:type="spellStart"/>
            <w:r w:rsidRPr="00B50234">
              <w:rPr>
                <w:rFonts w:ascii="Arial" w:hAnsi="Arial" w:cs="Arial"/>
                <w:szCs w:val="22"/>
              </w:rPr>
              <w:t>Bournolli</w:t>
            </w:r>
            <w:proofErr w:type="spellEnd"/>
            <w:r w:rsidRPr="00B50234">
              <w:rPr>
                <w:rFonts w:ascii="Arial" w:hAnsi="Arial" w:cs="Arial"/>
                <w:szCs w:val="22"/>
              </w:rPr>
              <w:t xml:space="preserve"> and Gaussian</w:t>
            </w:r>
          </w:p>
        </w:tc>
        <w:tc>
          <w:tcPr>
            <w:tcW w:w="2366" w:type="dxa"/>
          </w:tcPr>
          <w:p w14:paraId="4D96C1C4" w14:textId="77777777" w:rsidR="00B50234" w:rsidRPr="00B50234" w:rsidRDefault="00B50234" w:rsidP="00B50234">
            <w:pPr>
              <w:rPr>
                <w:rFonts w:ascii="Arial" w:hAnsi="Arial" w:cs="Arial"/>
                <w:szCs w:val="22"/>
              </w:rPr>
            </w:pPr>
            <w:r w:rsidRPr="00B50234">
              <w:rPr>
                <w:rFonts w:ascii="Arial" w:hAnsi="Arial" w:cs="Arial"/>
                <w:szCs w:val="22"/>
              </w:rPr>
              <w:t xml:space="preserve">Both Multinomial and </w:t>
            </w:r>
            <w:proofErr w:type="spellStart"/>
            <w:r w:rsidRPr="00B50234">
              <w:rPr>
                <w:rFonts w:ascii="Arial" w:hAnsi="Arial" w:cs="Arial"/>
                <w:szCs w:val="22"/>
              </w:rPr>
              <w:t>Bournolli</w:t>
            </w:r>
            <w:proofErr w:type="spellEnd"/>
            <w:r w:rsidRPr="00B50234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1006" w:type="dxa"/>
          </w:tcPr>
          <w:p w14:paraId="2B9462EE" w14:textId="77777777" w:rsidR="00B50234" w:rsidRPr="00B50234" w:rsidRDefault="00B50234" w:rsidP="00B50234">
            <w:pPr>
              <w:rPr>
                <w:rFonts w:ascii="Arial" w:hAnsi="Arial" w:cs="Arial"/>
                <w:szCs w:val="22"/>
              </w:rPr>
            </w:pPr>
            <w:r w:rsidRPr="00B50234">
              <w:rPr>
                <w:rFonts w:ascii="Arial" w:hAnsi="Arial" w:cs="Arial"/>
                <w:szCs w:val="22"/>
              </w:rPr>
              <w:t>84.8%</w:t>
            </w:r>
          </w:p>
        </w:tc>
      </w:tr>
      <w:tr w:rsidR="00B50234" w:rsidRPr="00B50234" w14:paraId="64979137" w14:textId="77777777" w:rsidTr="00115FFC">
        <w:tc>
          <w:tcPr>
            <w:tcW w:w="0" w:type="auto"/>
          </w:tcPr>
          <w:p w14:paraId="11565FB5" w14:textId="77777777" w:rsidR="00B50234" w:rsidRPr="00B50234" w:rsidRDefault="00B50234" w:rsidP="00B50234">
            <w:pPr>
              <w:rPr>
                <w:rFonts w:ascii="Arial" w:hAnsi="Arial" w:cs="Arial"/>
                <w:szCs w:val="22"/>
              </w:rPr>
            </w:pPr>
            <w:r w:rsidRPr="00B50234">
              <w:rPr>
                <w:rFonts w:ascii="Arial" w:hAnsi="Arial" w:cs="Arial"/>
                <w:szCs w:val="22"/>
              </w:rPr>
              <w:t>5</w:t>
            </w:r>
          </w:p>
        </w:tc>
        <w:tc>
          <w:tcPr>
            <w:tcW w:w="1582" w:type="dxa"/>
          </w:tcPr>
          <w:p w14:paraId="39A264C4" w14:textId="77777777" w:rsidR="00B50234" w:rsidRPr="00B50234" w:rsidRDefault="00B50234" w:rsidP="00B50234">
            <w:pPr>
              <w:rPr>
                <w:rFonts w:ascii="Arial" w:hAnsi="Arial" w:cs="Arial"/>
                <w:szCs w:val="22"/>
              </w:rPr>
            </w:pPr>
            <w:r w:rsidRPr="00B50234">
              <w:rPr>
                <w:rFonts w:ascii="Arial" w:hAnsi="Arial" w:cs="Arial"/>
                <w:szCs w:val="22"/>
              </w:rPr>
              <w:fldChar w:fldCharType="begin"/>
            </w:r>
            <w:r w:rsidRPr="00B50234">
              <w:rPr>
                <w:rFonts w:ascii="Arial" w:hAnsi="Arial" w:cs="Arial"/>
                <w:szCs w:val="22"/>
              </w:rPr>
              <w:instrText xml:space="preserve"> ADDIN EN.CITE &lt;EndNote&gt;&lt;Cite&gt;&lt;Author&gt;Pawar&lt;/Author&gt;&lt;Year&gt;2022&lt;/Year&gt;&lt;RecNum&gt;112&lt;/RecNum&gt;&lt;DisplayText&gt;[34]&lt;/DisplayText&gt;&lt;record&gt;&lt;rec-number&gt;112&lt;/rec-number&gt;&lt;foreign-keys&gt;&lt;key app="EN" db-id="2255srpfs209aaet50a5v0z6pe5z5fwtpr90" timestamp="1709708467"&gt;112&lt;/key&gt;&lt;/foreign-keys&gt;&lt;ref-type name="Conference Proceedings"&gt;10&lt;/ref-type&gt;&lt;contributors&gt;&lt;authors&gt;&lt;author&gt;Pawar, Lokesh&lt;/author&gt;&lt;author&gt;Malhotra, Janvi&lt;/author&gt;&lt;author&gt;Sharma, Astha&lt;/author&gt;&lt;author&gt;Arora, Diya&lt;/author&gt;&lt;author&gt;Vaidya, Devanshi&lt;/author&gt;&lt;/authors&gt;&lt;/contributors&gt;&lt;titles&gt;&lt;title&gt;A Robust Machine Learning Predictive Model for Maternal Health Risk&lt;/title&gt;&lt;secondary-title&gt;2022 3rd International Conference on Electronics and Sustainable Communication Systems (ICESC)&lt;/secondary-title&gt;&lt;/titles&gt;&lt;pages&gt;882-888&lt;/pages&gt;&lt;dates&gt;&lt;year&gt;2022&lt;/year&gt;&lt;/dates&gt;&lt;publisher&gt;IEEE&lt;/publisher&gt;&lt;isbn&gt;166547971X&lt;/isbn&gt;&lt;urls&gt;&lt;/urls&gt;&lt;/record&gt;&lt;/Cite&gt;&lt;/EndNote&gt;</w:instrText>
            </w:r>
            <w:r w:rsidRPr="00B50234">
              <w:rPr>
                <w:rFonts w:ascii="Arial" w:hAnsi="Arial" w:cs="Arial"/>
                <w:szCs w:val="22"/>
              </w:rPr>
              <w:fldChar w:fldCharType="separate"/>
            </w:r>
            <w:r w:rsidRPr="00B50234">
              <w:rPr>
                <w:rFonts w:ascii="Arial" w:hAnsi="Arial" w:cs="Arial"/>
                <w:noProof/>
                <w:szCs w:val="22"/>
              </w:rPr>
              <w:t>[34]</w:t>
            </w:r>
            <w:r w:rsidRPr="00B50234"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3926" w:type="dxa"/>
          </w:tcPr>
          <w:p w14:paraId="26008E05" w14:textId="77777777" w:rsidR="00B50234" w:rsidRPr="00B50234" w:rsidRDefault="00B50234" w:rsidP="00B50234">
            <w:pPr>
              <w:rPr>
                <w:rFonts w:ascii="Arial" w:hAnsi="Arial" w:cs="Arial"/>
                <w:szCs w:val="22"/>
              </w:rPr>
            </w:pPr>
            <w:r w:rsidRPr="00B50234">
              <w:rPr>
                <w:rFonts w:ascii="Arial" w:hAnsi="Arial" w:cs="Arial"/>
                <w:szCs w:val="22"/>
              </w:rPr>
              <w:t>k-fold validation (k=10)</w:t>
            </w:r>
          </w:p>
          <w:p w14:paraId="7E550EFC" w14:textId="77777777" w:rsidR="00B50234" w:rsidRPr="00B50234" w:rsidRDefault="00B50234" w:rsidP="00B50234">
            <w:pPr>
              <w:rPr>
                <w:rFonts w:ascii="Arial" w:hAnsi="Arial" w:cs="Arial"/>
                <w:szCs w:val="22"/>
              </w:rPr>
            </w:pPr>
            <w:r w:rsidRPr="00B50234">
              <w:rPr>
                <w:rFonts w:ascii="Arial" w:hAnsi="Arial" w:cs="Arial"/>
                <w:szCs w:val="22"/>
              </w:rPr>
              <w:t xml:space="preserve">Decision table, </w:t>
            </w:r>
            <w:proofErr w:type="spellStart"/>
            <w:r w:rsidRPr="00B50234">
              <w:rPr>
                <w:rFonts w:ascii="Arial" w:hAnsi="Arial" w:cs="Arial"/>
                <w:szCs w:val="22"/>
              </w:rPr>
              <w:t>NBUpdatable</w:t>
            </w:r>
            <w:proofErr w:type="spellEnd"/>
            <w:r w:rsidRPr="00B50234">
              <w:rPr>
                <w:rFonts w:ascii="Arial" w:hAnsi="Arial" w:cs="Arial"/>
                <w:szCs w:val="22"/>
              </w:rPr>
              <w:t xml:space="preserve">, MLP, </w:t>
            </w:r>
            <w:proofErr w:type="spellStart"/>
            <w:r w:rsidRPr="00B50234">
              <w:rPr>
                <w:rFonts w:ascii="Arial" w:hAnsi="Arial" w:cs="Arial"/>
                <w:szCs w:val="22"/>
              </w:rPr>
              <w:t>REPTree</w:t>
            </w:r>
            <w:proofErr w:type="spellEnd"/>
            <w:r w:rsidRPr="00B50234">
              <w:rPr>
                <w:rFonts w:ascii="Arial" w:hAnsi="Arial" w:cs="Arial"/>
                <w:szCs w:val="22"/>
              </w:rPr>
              <w:t>, Begging, LMT, J48</w:t>
            </w:r>
          </w:p>
        </w:tc>
        <w:tc>
          <w:tcPr>
            <w:tcW w:w="2366" w:type="dxa"/>
          </w:tcPr>
          <w:p w14:paraId="202CCA17" w14:textId="77777777" w:rsidR="00B50234" w:rsidRPr="00B50234" w:rsidRDefault="00B50234" w:rsidP="00B50234">
            <w:pPr>
              <w:rPr>
                <w:rFonts w:ascii="Arial" w:hAnsi="Arial" w:cs="Arial"/>
                <w:szCs w:val="22"/>
              </w:rPr>
            </w:pPr>
            <w:r w:rsidRPr="00B50234">
              <w:rPr>
                <w:rFonts w:ascii="Arial" w:hAnsi="Arial" w:cs="Arial"/>
                <w:szCs w:val="22"/>
              </w:rPr>
              <w:t xml:space="preserve">The robust model based on k-fold validation by RF </w:t>
            </w:r>
          </w:p>
        </w:tc>
        <w:tc>
          <w:tcPr>
            <w:tcW w:w="1006" w:type="dxa"/>
          </w:tcPr>
          <w:p w14:paraId="7151A799" w14:textId="77777777" w:rsidR="00B50234" w:rsidRPr="00B50234" w:rsidRDefault="00B50234" w:rsidP="00B50234">
            <w:pPr>
              <w:rPr>
                <w:rFonts w:ascii="Arial" w:hAnsi="Arial" w:cs="Arial"/>
                <w:szCs w:val="22"/>
              </w:rPr>
            </w:pPr>
            <w:r w:rsidRPr="00B50234">
              <w:rPr>
                <w:rFonts w:ascii="Arial" w:hAnsi="Arial" w:cs="Arial"/>
                <w:szCs w:val="22"/>
              </w:rPr>
              <w:t>70.2%</w:t>
            </w:r>
          </w:p>
        </w:tc>
      </w:tr>
      <w:tr w:rsidR="00B50234" w:rsidRPr="00B50234" w14:paraId="5102E3D7" w14:textId="77777777" w:rsidTr="00115FFC">
        <w:tc>
          <w:tcPr>
            <w:tcW w:w="0" w:type="auto"/>
          </w:tcPr>
          <w:p w14:paraId="25AAD5E8" w14:textId="77777777" w:rsidR="00B50234" w:rsidRPr="00B50234" w:rsidRDefault="00B50234" w:rsidP="00B50234">
            <w:pPr>
              <w:rPr>
                <w:rFonts w:ascii="Arial" w:hAnsi="Arial" w:cs="Arial"/>
                <w:szCs w:val="22"/>
              </w:rPr>
            </w:pPr>
            <w:r w:rsidRPr="00B50234">
              <w:rPr>
                <w:rFonts w:ascii="Arial" w:hAnsi="Arial" w:cs="Arial"/>
                <w:szCs w:val="22"/>
              </w:rPr>
              <w:t>6</w:t>
            </w:r>
          </w:p>
        </w:tc>
        <w:tc>
          <w:tcPr>
            <w:tcW w:w="1582" w:type="dxa"/>
          </w:tcPr>
          <w:p w14:paraId="25DCE07A" w14:textId="77777777" w:rsidR="00B50234" w:rsidRPr="00B50234" w:rsidRDefault="00B50234" w:rsidP="00B50234">
            <w:pPr>
              <w:rPr>
                <w:rFonts w:ascii="Arial" w:hAnsi="Arial" w:cs="Arial"/>
                <w:szCs w:val="22"/>
              </w:rPr>
            </w:pPr>
            <w:r w:rsidRPr="00B50234">
              <w:rPr>
                <w:rFonts w:ascii="Arial" w:hAnsi="Arial" w:cs="Arial"/>
                <w:szCs w:val="22"/>
              </w:rPr>
              <w:fldChar w:fldCharType="begin"/>
            </w:r>
            <w:r w:rsidRPr="00B50234">
              <w:rPr>
                <w:rFonts w:ascii="Arial" w:hAnsi="Arial" w:cs="Arial"/>
                <w:szCs w:val="22"/>
              </w:rPr>
              <w:instrText xml:space="preserve"> ADDIN EN.CITE &lt;EndNote&gt;&lt;Cite&gt;&lt;Author&gt;Assaduzzaman&lt;/Author&gt;&lt;Year&gt;2023&lt;/Year&gt;&lt;RecNum&gt;116&lt;/RecNum&gt;&lt;DisplayText&gt;[29]&lt;/DisplayText&gt;&lt;record&gt;&lt;rec-number&gt;116&lt;/rec-number&gt;&lt;foreign-keys&gt;&lt;key app="EN" db-id="2255srpfs209aaet50a5v0z6pe5z5fwtpr90" timestamp="1709731941"&gt;116&lt;/key&gt;&lt;/foreign-keys&gt;&lt;ref-type name="Conference Proceedings"&gt;10&lt;/ref-type&gt;&lt;contributors&gt;&lt;authors&gt;&lt;author&gt;Assaduzzaman, Md&lt;/author&gt;&lt;author&gt;Al Mamun, Abdullah&lt;/author&gt;&lt;author&gt;Hasan, Md Zahid&lt;/author&gt;&lt;/authors&gt;&lt;/contributors&gt;&lt;titles&gt;&lt;title&gt;Early Prediction of Maternal Health Risk Factors Using Machine Learning Techniques&lt;/title&gt;&lt;secondary-title&gt;2023 International Conference for Advancement in Technology (ICONAT)&lt;/secondary-title&gt;&lt;/titles&gt;&lt;pages&gt;1-6&lt;/pages&gt;&lt;dates&gt;&lt;year&gt;2023&lt;/year&gt;&lt;/dates&gt;&lt;publisher&gt;IEEE&lt;/publisher&gt;&lt;isbn&gt;166547517X&lt;/isbn&gt;&lt;urls&gt;&lt;/urls&gt;&lt;/record&gt;&lt;/Cite&gt;&lt;/EndNote&gt;</w:instrText>
            </w:r>
            <w:r w:rsidRPr="00B50234">
              <w:rPr>
                <w:rFonts w:ascii="Arial" w:hAnsi="Arial" w:cs="Arial"/>
                <w:szCs w:val="22"/>
              </w:rPr>
              <w:fldChar w:fldCharType="separate"/>
            </w:r>
            <w:r w:rsidRPr="00B50234">
              <w:rPr>
                <w:rFonts w:ascii="Arial" w:hAnsi="Arial" w:cs="Arial"/>
                <w:noProof/>
                <w:szCs w:val="22"/>
              </w:rPr>
              <w:t>[29]</w:t>
            </w:r>
            <w:r w:rsidRPr="00B50234"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3926" w:type="dxa"/>
          </w:tcPr>
          <w:p w14:paraId="259C6ED4" w14:textId="77777777" w:rsidR="00B50234" w:rsidRPr="00B50234" w:rsidRDefault="00B50234" w:rsidP="00B50234">
            <w:pPr>
              <w:rPr>
                <w:rFonts w:ascii="Arial" w:hAnsi="Arial" w:cs="Arial"/>
                <w:szCs w:val="22"/>
              </w:rPr>
            </w:pPr>
            <w:r w:rsidRPr="00B50234">
              <w:rPr>
                <w:rFonts w:ascii="Arial" w:hAnsi="Arial" w:cs="Arial"/>
                <w:szCs w:val="22"/>
              </w:rPr>
              <w:t>80% to 20%</w:t>
            </w:r>
          </w:p>
          <w:p w14:paraId="7D5491EE" w14:textId="77777777" w:rsidR="00B50234" w:rsidRPr="00B50234" w:rsidRDefault="00B50234" w:rsidP="00B50234">
            <w:pPr>
              <w:rPr>
                <w:rFonts w:ascii="Arial" w:hAnsi="Arial" w:cs="Arial"/>
                <w:szCs w:val="22"/>
              </w:rPr>
            </w:pPr>
            <w:proofErr w:type="spellStart"/>
            <w:r w:rsidRPr="00B50234">
              <w:rPr>
                <w:rFonts w:ascii="Arial" w:hAnsi="Arial" w:cs="Arial"/>
                <w:szCs w:val="22"/>
              </w:rPr>
              <w:t>CatBoost</w:t>
            </w:r>
            <w:proofErr w:type="spellEnd"/>
            <w:r w:rsidRPr="00B50234">
              <w:rPr>
                <w:rFonts w:ascii="Arial" w:hAnsi="Arial" w:cs="Arial"/>
                <w:szCs w:val="22"/>
              </w:rPr>
              <w:t>, RF, XGB, DT, and GB</w:t>
            </w:r>
          </w:p>
        </w:tc>
        <w:tc>
          <w:tcPr>
            <w:tcW w:w="2366" w:type="dxa"/>
          </w:tcPr>
          <w:p w14:paraId="306F4C47" w14:textId="77777777" w:rsidR="00B50234" w:rsidRPr="00B50234" w:rsidRDefault="00B50234" w:rsidP="00B50234">
            <w:pPr>
              <w:rPr>
                <w:rFonts w:ascii="Arial" w:hAnsi="Arial" w:cs="Arial"/>
                <w:szCs w:val="22"/>
              </w:rPr>
            </w:pPr>
            <w:r w:rsidRPr="00B50234">
              <w:rPr>
                <w:rFonts w:ascii="Arial" w:hAnsi="Arial" w:cs="Arial"/>
                <w:szCs w:val="22"/>
              </w:rPr>
              <w:t xml:space="preserve">RF  </w:t>
            </w:r>
          </w:p>
        </w:tc>
        <w:tc>
          <w:tcPr>
            <w:tcW w:w="1006" w:type="dxa"/>
          </w:tcPr>
          <w:p w14:paraId="38CDFA2A" w14:textId="77777777" w:rsidR="00B50234" w:rsidRPr="00B50234" w:rsidRDefault="00B50234" w:rsidP="00B50234">
            <w:pPr>
              <w:rPr>
                <w:rFonts w:ascii="Arial" w:hAnsi="Arial" w:cs="Arial"/>
                <w:szCs w:val="22"/>
              </w:rPr>
            </w:pPr>
            <w:r w:rsidRPr="00B50234">
              <w:rPr>
                <w:rFonts w:ascii="Arial" w:hAnsi="Arial" w:cs="Arial"/>
                <w:szCs w:val="22"/>
              </w:rPr>
              <w:t>90%</w:t>
            </w:r>
          </w:p>
        </w:tc>
      </w:tr>
      <w:tr w:rsidR="00B50234" w:rsidRPr="00B50234" w14:paraId="1C329039" w14:textId="77777777" w:rsidTr="00115FFC">
        <w:tc>
          <w:tcPr>
            <w:tcW w:w="0" w:type="auto"/>
          </w:tcPr>
          <w:p w14:paraId="76EB8CFD" w14:textId="77777777" w:rsidR="00B50234" w:rsidRPr="00B50234" w:rsidRDefault="00B50234" w:rsidP="00B50234">
            <w:pPr>
              <w:rPr>
                <w:rFonts w:ascii="Arial" w:hAnsi="Arial" w:cs="Arial"/>
                <w:szCs w:val="22"/>
              </w:rPr>
            </w:pPr>
            <w:r w:rsidRPr="00B50234">
              <w:rPr>
                <w:rFonts w:ascii="Arial" w:hAnsi="Arial" w:cs="Arial"/>
                <w:szCs w:val="22"/>
              </w:rPr>
              <w:t>7</w:t>
            </w:r>
          </w:p>
        </w:tc>
        <w:tc>
          <w:tcPr>
            <w:tcW w:w="1582" w:type="dxa"/>
          </w:tcPr>
          <w:p w14:paraId="458CB69A" w14:textId="77777777" w:rsidR="00B50234" w:rsidRPr="00B50234" w:rsidRDefault="00B50234" w:rsidP="00B50234">
            <w:pPr>
              <w:rPr>
                <w:rFonts w:ascii="Arial" w:hAnsi="Arial" w:cs="Arial"/>
                <w:szCs w:val="22"/>
              </w:rPr>
            </w:pPr>
            <w:r w:rsidRPr="00B50234">
              <w:rPr>
                <w:rFonts w:ascii="Arial" w:hAnsi="Arial" w:cs="Arial"/>
                <w:szCs w:val="22"/>
              </w:rPr>
              <w:fldChar w:fldCharType="begin"/>
            </w:r>
            <w:r w:rsidRPr="00B50234">
              <w:rPr>
                <w:rFonts w:ascii="Arial" w:hAnsi="Arial" w:cs="Arial"/>
                <w:szCs w:val="22"/>
              </w:rPr>
              <w:instrText xml:space="preserve"> ADDIN EN.CITE &lt;EndNote&gt;&lt;Cite&gt;&lt;Author&gt;Mutlu&lt;/Author&gt;&lt;Year&gt;2023&lt;/Year&gt;&lt;RecNum&gt;205&lt;/RecNum&gt;&lt;DisplayText&gt;[70]&lt;/DisplayText&gt;&lt;record&gt;&lt;rec-number&gt;205&lt;/rec-number&gt;&lt;foreign-keys&gt;&lt;key app="EN" db-id="2255srpfs209aaet50a5v0z6pe5z5fwtpr90" timestamp="1719745391"&gt;205&lt;/key&gt;&lt;/foreign-keys&gt;&lt;ref-type name="Journal Article"&gt;17&lt;/ref-type&gt;&lt;contributors&gt;&lt;authors&gt;&lt;author&gt;Mutlu, Hursit Burak&lt;/author&gt;&lt;author&gt;Durmaz, Fatih&lt;/author&gt;&lt;author&gt;Yücel, Nadide&lt;/author&gt;&lt;author&gt;Cengil, Emine&lt;/author&gt;&lt;author&gt;Yıldırım, Muhammed&lt;/author&gt;&lt;/authors&gt;&lt;/contributors&gt;&lt;titles&gt;&lt;title&gt;Prediction of maternal health risk with traditional machine learning methods&lt;/title&gt;&lt;secondary-title&gt;Naturengs&lt;/secondary-title&gt;&lt;/titles&gt;&lt;periodical&gt;&lt;full-title&gt;Naturengs&lt;/full-title&gt;&lt;/periodical&gt;&lt;pages&gt;16-23&lt;/pages&gt;&lt;volume&gt;4&lt;/volume&gt;&lt;number&gt;1&lt;/number&gt;&lt;dates&gt;&lt;year&gt;2023&lt;/year&gt;&lt;/dates&gt;&lt;isbn&gt;2717-8013&lt;/isbn&gt;&lt;urls&gt;&lt;/urls&gt;&lt;/record&gt;&lt;/Cite&gt;&lt;/EndNote&gt;</w:instrText>
            </w:r>
            <w:r w:rsidRPr="00B50234">
              <w:rPr>
                <w:rFonts w:ascii="Arial" w:hAnsi="Arial" w:cs="Arial"/>
                <w:szCs w:val="22"/>
              </w:rPr>
              <w:fldChar w:fldCharType="separate"/>
            </w:r>
            <w:r w:rsidRPr="00B50234">
              <w:rPr>
                <w:rFonts w:ascii="Arial" w:hAnsi="Arial" w:cs="Arial"/>
                <w:noProof/>
                <w:szCs w:val="22"/>
              </w:rPr>
              <w:t>[70]</w:t>
            </w:r>
            <w:r w:rsidRPr="00B50234"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3926" w:type="dxa"/>
          </w:tcPr>
          <w:p w14:paraId="424612FA" w14:textId="77777777" w:rsidR="00B50234" w:rsidRPr="00B50234" w:rsidRDefault="00B50234" w:rsidP="00B50234">
            <w:pPr>
              <w:rPr>
                <w:rFonts w:ascii="Arial" w:hAnsi="Arial" w:cs="Arial"/>
                <w:szCs w:val="22"/>
              </w:rPr>
            </w:pPr>
            <w:r w:rsidRPr="00B50234">
              <w:rPr>
                <w:rFonts w:ascii="Arial" w:hAnsi="Arial" w:cs="Arial"/>
                <w:szCs w:val="22"/>
              </w:rPr>
              <w:t>80% to 20%</w:t>
            </w:r>
          </w:p>
          <w:p w14:paraId="1552E347" w14:textId="77777777" w:rsidR="00B50234" w:rsidRPr="00B50234" w:rsidRDefault="00B50234" w:rsidP="00B50234">
            <w:pPr>
              <w:rPr>
                <w:rFonts w:ascii="Arial" w:hAnsi="Arial" w:cs="Arial"/>
                <w:szCs w:val="22"/>
              </w:rPr>
            </w:pPr>
            <w:r w:rsidRPr="00B50234">
              <w:rPr>
                <w:rFonts w:ascii="Arial" w:hAnsi="Arial" w:cs="Arial"/>
                <w:szCs w:val="22"/>
              </w:rPr>
              <w:t xml:space="preserve">DT, </w:t>
            </w:r>
            <w:proofErr w:type="spellStart"/>
            <w:r w:rsidRPr="00B50234">
              <w:rPr>
                <w:rFonts w:ascii="Arial" w:hAnsi="Arial" w:cs="Arial"/>
                <w:szCs w:val="22"/>
              </w:rPr>
              <w:t>LightGB</w:t>
            </w:r>
            <w:proofErr w:type="spellEnd"/>
            <w:r w:rsidRPr="00B50234">
              <w:rPr>
                <w:rFonts w:ascii="Arial" w:hAnsi="Arial" w:cs="Arial"/>
                <w:szCs w:val="22"/>
              </w:rPr>
              <w:t xml:space="preserve">, </w:t>
            </w:r>
            <w:proofErr w:type="spellStart"/>
            <w:r w:rsidRPr="00B50234">
              <w:rPr>
                <w:rFonts w:ascii="Arial" w:hAnsi="Arial" w:cs="Arial"/>
                <w:szCs w:val="22"/>
              </w:rPr>
              <w:t>CatBoost</w:t>
            </w:r>
            <w:proofErr w:type="spellEnd"/>
            <w:r w:rsidRPr="00B50234">
              <w:rPr>
                <w:rFonts w:ascii="Arial" w:hAnsi="Arial" w:cs="Arial"/>
                <w:szCs w:val="22"/>
              </w:rPr>
              <w:t xml:space="preserve">, RF, </w:t>
            </w:r>
            <w:proofErr w:type="spellStart"/>
            <w:r w:rsidRPr="00B50234">
              <w:rPr>
                <w:rFonts w:ascii="Arial" w:hAnsi="Arial" w:cs="Arial"/>
                <w:szCs w:val="22"/>
              </w:rPr>
              <w:t>Gbc</w:t>
            </w:r>
            <w:proofErr w:type="spellEnd"/>
            <w:r w:rsidRPr="00B50234">
              <w:rPr>
                <w:rFonts w:ascii="Arial" w:hAnsi="Arial" w:cs="Arial"/>
                <w:szCs w:val="22"/>
              </w:rPr>
              <w:t>, KNN</w:t>
            </w:r>
          </w:p>
        </w:tc>
        <w:tc>
          <w:tcPr>
            <w:tcW w:w="2366" w:type="dxa"/>
          </w:tcPr>
          <w:p w14:paraId="27E5E832" w14:textId="77777777" w:rsidR="00B50234" w:rsidRPr="00B50234" w:rsidRDefault="00B50234" w:rsidP="00B50234">
            <w:pPr>
              <w:rPr>
                <w:rFonts w:ascii="Arial" w:hAnsi="Arial" w:cs="Arial"/>
                <w:szCs w:val="22"/>
              </w:rPr>
            </w:pPr>
            <w:r w:rsidRPr="00B50234">
              <w:rPr>
                <w:rFonts w:ascii="Arial" w:hAnsi="Arial" w:cs="Arial"/>
                <w:szCs w:val="22"/>
              </w:rPr>
              <w:t>DT</w:t>
            </w:r>
          </w:p>
        </w:tc>
        <w:tc>
          <w:tcPr>
            <w:tcW w:w="1006" w:type="dxa"/>
          </w:tcPr>
          <w:p w14:paraId="3A0991FE" w14:textId="77777777" w:rsidR="00B50234" w:rsidRPr="00B50234" w:rsidRDefault="00B50234" w:rsidP="00B50234">
            <w:pPr>
              <w:rPr>
                <w:rFonts w:ascii="Arial" w:hAnsi="Arial" w:cs="Arial"/>
                <w:szCs w:val="22"/>
              </w:rPr>
            </w:pPr>
            <w:r w:rsidRPr="00B50234">
              <w:rPr>
                <w:rFonts w:ascii="Arial" w:hAnsi="Arial" w:cs="Arial"/>
                <w:szCs w:val="22"/>
              </w:rPr>
              <w:t>89.16%</w:t>
            </w:r>
          </w:p>
        </w:tc>
      </w:tr>
      <w:tr w:rsidR="00B50234" w:rsidRPr="00B50234" w14:paraId="1FCD6F25" w14:textId="77777777" w:rsidTr="00115FFC">
        <w:tc>
          <w:tcPr>
            <w:tcW w:w="0" w:type="auto"/>
          </w:tcPr>
          <w:p w14:paraId="5AD3911B" w14:textId="77777777" w:rsidR="00B50234" w:rsidRPr="00B50234" w:rsidRDefault="00B50234" w:rsidP="00B50234">
            <w:pPr>
              <w:rPr>
                <w:rFonts w:ascii="Arial" w:hAnsi="Arial" w:cs="Arial"/>
                <w:szCs w:val="22"/>
              </w:rPr>
            </w:pPr>
            <w:r w:rsidRPr="00B50234">
              <w:rPr>
                <w:rFonts w:ascii="Arial" w:hAnsi="Arial" w:cs="Arial"/>
                <w:szCs w:val="22"/>
              </w:rPr>
              <w:t>8</w:t>
            </w:r>
          </w:p>
        </w:tc>
        <w:tc>
          <w:tcPr>
            <w:tcW w:w="1582" w:type="dxa"/>
          </w:tcPr>
          <w:p w14:paraId="01728DB5" w14:textId="77777777" w:rsidR="00B50234" w:rsidRPr="00B50234" w:rsidRDefault="00B50234" w:rsidP="00B50234">
            <w:pPr>
              <w:rPr>
                <w:rFonts w:ascii="Arial" w:hAnsi="Arial" w:cs="Arial"/>
                <w:szCs w:val="22"/>
              </w:rPr>
            </w:pPr>
            <w:r w:rsidRPr="00B50234">
              <w:rPr>
                <w:rFonts w:ascii="Arial" w:hAnsi="Arial" w:cs="Arial"/>
                <w:szCs w:val="22"/>
              </w:rPr>
              <w:fldChar w:fldCharType="begin"/>
            </w:r>
            <w:r w:rsidRPr="00B50234">
              <w:rPr>
                <w:rFonts w:ascii="Arial" w:hAnsi="Arial" w:cs="Arial"/>
                <w:szCs w:val="22"/>
              </w:rPr>
              <w:instrText xml:space="preserve"> ADDIN EN.CITE &lt;EndNote&gt;&lt;Cite&gt;&lt;Author&gt;Hossain&lt;/Author&gt;&lt;Year&gt;2024&lt;/Year&gt;&lt;RecNum&gt;209&lt;/RecNum&gt;&lt;DisplayText&gt;[71]&lt;/DisplayText&gt;&lt;record&gt;&lt;rec-number&gt;209&lt;/rec-number&gt;&lt;foreign-keys&gt;&lt;key app="EN" db-id="2255srpfs209aaet50a5v0z6pe5z5fwtpr90" timestamp="1719896895"&gt;209&lt;/key&gt;&lt;/foreign-keys&gt;&lt;ref-type name="Journal Article"&gt;17&lt;/ref-type&gt;&lt;contributors&gt;&lt;authors&gt;&lt;author&gt;Hossain, Mohammad Mobarak&lt;/author&gt;&lt;author&gt;Kashem, Mohammod Abdul&lt;/author&gt;&lt;author&gt;Nayan, Nasim Mahmud&lt;/author&gt;&lt;author&gt;Chowdhury, Mohammad Asaduzzaman&lt;/author&gt;&lt;/authors&gt;&lt;/contributors&gt;&lt;titles&gt;&lt;title&gt;A medical cyber-physical system for predicting maternal health in developing countries using machine learning&lt;/title&gt;&lt;secondary-title&gt;Healthcare Analytics&lt;/secondary-title&gt;&lt;/titles&gt;&lt;periodical&gt;&lt;full-title&gt;Healthcare Analytics&lt;/full-title&gt;&lt;/periodical&gt;&lt;pages&gt;100285&lt;/pages&gt;&lt;volume&gt;5&lt;/volume&gt;&lt;dates&gt;&lt;year&gt;2024&lt;/year&gt;&lt;/dates&gt;&lt;isbn&gt;2772-4425&lt;/isbn&gt;&lt;urls&gt;&lt;/urls&gt;&lt;/record&gt;&lt;/Cite&gt;&lt;/EndNote&gt;</w:instrText>
            </w:r>
            <w:r w:rsidRPr="00B50234">
              <w:rPr>
                <w:rFonts w:ascii="Arial" w:hAnsi="Arial" w:cs="Arial"/>
                <w:szCs w:val="22"/>
              </w:rPr>
              <w:fldChar w:fldCharType="separate"/>
            </w:r>
            <w:r w:rsidRPr="00B50234">
              <w:rPr>
                <w:rFonts w:ascii="Arial" w:hAnsi="Arial" w:cs="Arial"/>
                <w:noProof/>
                <w:szCs w:val="22"/>
              </w:rPr>
              <w:t>[71]</w:t>
            </w:r>
            <w:r w:rsidRPr="00B50234"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3926" w:type="dxa"/>
          </w:tcPr>
          <w:p w14:paraId="22B30484" w14:textId="77777777" w:rsidR="00B50234" w:rsidRPr="00B50234" w:rsidRDefault="00B50234" w:rsidP="00B50234">
            <w:pPr>
              <w:rPr>
                <w:rFonts w:ascii="Arial" w:hAnsi="Arial" w:cs="Arial"/>
                <w:szCs w:val="22"/>
              </w:rPr>
            </w:pPr>
            <w:r w:rsidRPr="00B50234">
              <w:rPr>
                <w:rFonts w:ascii="Arial" w:hAnsi="Arial" w:cs="Arial"/>
                <w:szCs w:val="22"/>
              </w:rPr>
              <w:t>k-fold validation</w:t>
            </w:r>
          </w:p>
          <w:p w14:paraId="48C0F26D" w14:textId="77777777" w:rsidR="00B50234" w:rsidRPr="00B50234" w:rsidRDefault="00B50234" w:rsidP="00B50234">
            <w:pPr>
              <w:rPr>
                <w:rFonts w:ascii="Arial" w:hAnsi="Arial" w:cs="Arial"/>
                <w:szCs w:val="22"/>
              </w:rPr>
            </w:pPr>
            <w:r w:rsidRPr="00B50234">
              <w:rPr>
                <w:rFonts w:ascii="Arial" w:hAnsi="Arial" w:cs="Arial"/>
                <w:szCs w:val="22"/>
              </w:rPr>
              <w:t>DT, KNN, XGB, MLP, ADB, RF</w:t>
            </w:r>
          </w:p>
        </w:tc>
        <w:tc>
          <w:tcPr>
            <w:tcW w:w="2366" w:type="dxa"/>
          </w:tcPr>
          <w:p w14:paraId="2D2126F6" w14:textId="77777777" w:rsidR="00B50234" w:rsidRPr="00B50234" w:rsidRDefault="00B50234" w:rsidP="00B50234">
            <w:pPr>
              <w:rPr>
                <w:rFonts w:ascii="Arial" w:hAnsi="Arial" w:cs="Arial"/>
                <w:szCs w:val="22"/>
              </w:rPr>
            </w:pPr>
            <w:r w:rsidRPr="00B50234">
              <w:rPr>
                <w:rFonts w:ascii="Arial" w:hAnsi="Arial" w:cs="Arial"/>
                <w:szCs w:val="22"/>
              </w:rPr>
              <w:t>XGB</w:t>
            </w:r>
          </w:p>
        </w:tc>
        <w:tc>
          <w:tcPr>
            <w:tcW w:w="1006" w:type="dxa"/>
          </w:tcPr>
          <w:p w14:paraId="6BE087FA" w14:textId="77777777" w:rsidR="00B50234" w:rsidRPr="00B50234" w:rsidRDefault="00B50234" w:rsidP="00B50234">
            <w:pPr>
              <w:rPr>
                <w:rFonts w:ascii="Arial" w:hAnsi="Arial" w:cs="Arial"/>
                <w:szCs w:val="22"/>
              </w:rPr>
            </w:pPr>
            <w:r w:rsidRPr="00B50234">
              <w:rPr>
                <w:rFonts w:ascii="Arial" w:hAnsi="Arial" w:cs="Arial"/>
                <w:szCs w:val="22"/>
              </w:rPr>
              <w:t>99%</w:t>
            </w:r>
          </w:p>
        </w:tc>
      </w:tr>
      <w:tr w:rsidR="00B50234" w:rsidRPr="00B50234" w14:paraId="7192396E" w14:textId="77777777" w:rsidTr="00115FFC">
        <w:tc>
          <w:tcPr>
            <w:tcW w:w="0" w:type="auto"/>
          </w:tcPr>
          <w:p w14:paraId="272D9285" w14:textId="77777777" w:rsidR="00B50234" w:rsidRPr="00B50234" w:rsidRDefault="00B50234" w:rsidP="00B50234">
            <w:pPr>
              <w:rPr>
                <w:rFonts w:ascii="Arial" w:hAnsi="Arial" w:cs="Arial"/>
                <w:szCs w:val="22"/>
              </w:rPr>
            </w:pPr>
            <w:r w:rsidRPr="00B50234">
              <w:rPr>
                <w:rFonts w:ascii="Arial" w:hAnsi="Arial" w:cs="Arial"/>
                <w:szCs w:val="22"/>
              </w:rPr>
              <w:t>9</w:t>
            </w:r>
          </w:p>
        </w:tc>
        <w:tc>
          <w:tcPr>
            <w:tcW w:w="1582" w:type="dxa"/>
          </w:tcPr>
          <w:p w14:paraId="1A5AB503" w14:textId="77777777" w:rsidR="00B50234" w:rsidRPr="00B50234" w:rsidRDefault="00B50234" w:rsidP="00B50234">
            <w:pPr>
              <w:rPr>
                <w:rFonts w:ascii="Arial" w:hAnsi="Arial" w:cs="Arial"/>
                <w:szCs w:val="22"/>
              </w:rPr>
            </w:pPr>
            <w:r w:rsidRPr="00B50234">
              <w:rPr>
                <w:rFonts w:ascii="Arial" w:hAnsi="Arial" w:cs="Arial"/>
                <w:szCs w:val="22"/>
              </w:rPr>
              <w:fldChar w:fldCharType="begin"/>
            </w:r>
            <w:r w:rsidRPr="00B50234">
              <w:rPr>
                <w:rFonts w:ascii="Arial" w:hAnsi="Arial" w:cs="Arial"/>
                <w:szCs w:val="22"/>
              </w:rPr>
              <w:instrText xml:space="preserve"> ADDIN EN.CITE &lt;EndNote&gt;&lt;Cite&gt;&lt;Author&gt;Ahmed&lt;/Author&gt;&lt;Year&gt;2020&lt;/Year&gt;&lt;RecNum&gt;210&lt;/RecNum&gt;&lt;DisplayText&gt;[66]&lt;/DisplayText&gt;&lt;record&gt;&lt;rec-number&gt;210&lt;/rec-number&gt;&lt;foreign-keys&gt;&lt;key app="EN" db-id="2255srpfs209aaet50a5v0z6pe5z5fwtpr90" timestamp="1719898013"&gt;210&lt;/key&gt;&lt;/foreign-keys&gt;&lt;ref-type name="Conference Proceedings"&gt;10&lt;/ref-type&gt;&lt;contributors&gt;&lt;authors&gt;&lt;author&gt;Ahmed, Marzia&lt;/author&gt;&lt;author&gt;Kashem, Mohammod Abul&lt;/author&gt;&lt;/authors&gt;&lt;/contributors&gt;&lt;titles&gt;&lt;title&gt;IoT based risk level prediction model for maternal health care in the context of Bangladesh&lt;/title&gt;&lt;secondary-title&gt;2020 2nd international conference on sustainable technologies for industry 4.0 (STI)&lt;/secondary-title&gt;&lt;/titles&gt;&lt;pages&gt;1-6&lt;/pages&gt;&lt;dates&gt;&lt;year&gt;2020&lt;/year&gt;&lt;/dates&gt;&lt;publisher&gt;IEEE&lt;/publisher&gt;&lt;isbn&gt;1665404892&lt;/isbn&gt;&lt;urls&gt;&lt;/urls&gt;&lt;/record&gt;&lt;/Cite&gt;&lt;/EndNote&gt;</w:instrText>
            </w:r>
            <w:r w:rsidRPr="00B50234">
              <w:rPr>
                <w:rFonts w:ascii="Arial" w:hAnsi="Arial" w:cs="Arial"/>
                <w:szCs w:val="22"/>
              </w:rPr>
              <w:fldChar w:fldCharType="separate"/>
            </w:r>
            <w:r w:rsidRPr="00B50234">
              <w:rPr>
                <w:rFonts w:ascii="Arial" w:hAnsi="Arial" w:cs="Arial"/>
                <w:noProof/>
                <w:szCs w:val="22"/>
              </w:rPr>
              <w:t>[66]</w:t>
            </w:r>
            <w:r w:rsidRPr="00B50234"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3926" w:type="dxa"/>
          </w:tcPr>
          <w:p w14:paraId="24DEEC83" w14:textId="77777777" w:rsidR="00B50234" w:rsidRPr="00B50234" w:rsidRDefault="00B50234" w:rsidP="00B50234">
            <w:pPr>
              <w:rPr>
                <w:rFonts w:ascii="Arial" w:hAnsi="Arial" w:cs="Arial"/>
                <w:szCs w:val="22"/>
              </w:rPr>
            </w:pPr>
            <w:r w:rsidRPr="00B50234">
              <w:rPr>
                <w:rFonts w:ascii="Arial" w:hAnsi="Arial" w:cs="Arial"/>
                <w:szCs w:val="22"/>
              </w:rPr>
              <w:t>70% to 30%</w:t>
            </w:r>
          </w:p>
          <w:p w14:paraId="17242ED1" w14:textId="77777777" w:rsidR="00B50234" w:rsidRPr="00B50234" w:rsidRDefault="00B50234" w:rsidP="00B50234">
            <w:pPr>
              <w:rPr>
                <w:rFonts w:ascii="Arial" w:hAnsi="Arial" w:cs="Arial"/>
                <w:szCs w:val="22"/>
              </w:rPr>
            </w:pPr>
            <w:r w:rsidRPr="00B50234">
              <w:rPr>
                <w:rFonts w:ascii="Arial" w:hAnsi="Arial" w:cs="Arial"/>
                <w:szCs w:val="22"/>
              </w:rPr>
              <w:t>DT, RF, SVM, LR, NB</w:t>
            </w:r>
          </w:p>
        </w:tc>
        <w:tc>
          <w:tcPr>
            <w:tcW w:w="2366" w:type="dxa"/>
          </w:tcPr>
          <w:p w14:paraId="6224B781" w14:textId="77777777" w:rsidR="00B50234" w:rsidRPr="00B50234" w:rsidRDefault="00B50234" w:rsidP="00B50234">
            <w:pPr>
              <w:rPr>
                <w:rFonts w:ascii="Arial" w:hAnsi="Arial" w:cs="Arial"/>
                <w:szCs w:val="22"/>
              </w:rPr>
            </w:pPr>
            <w:r w:rsidRPr="00B50234">
              <w:rPr>
                <w:rFonts w:ascii="Arial" w:hAnsi="Arial" w:cs="Arial"/>
                <w:szCs w:val="22"/>
              </w:rPr>
              <w:t>DT</w:t>
            </w:r>
          </w:p>
        </w:tc>
        <w:tc>
          <w:tcPr>
            <w:tcW w:w="1006" w:type="dxa"/>
          </w:tcPr>
          <w:p w14:paraId="35A0B6D1" w14:textId="77777777" w:rsidR="00B50234" w:rsidRPr="00B50234" w:rsidRDefault="00B50234" w:rsidP="00B50234">
            <w:pPr>
              <w:rPr>
                <w:rFonts w:ascii="Arial" w:hAnsi="Arial" w:cs="Arial"/>
                <w:szCs w:val="22"/>
              </w:rPr>
            </w:pPr>
            <w:r w:rsidRPr="00B50234">
              <w:rPr>
                <w:rFonts w:ascii="Arial" w:hAnsi="Arial" w:cs="Arial"/>
                <w:szCs w:val="22"/>
              </w:rPr>
              <w:t>97%</w:t>
            </w:r>
          </w:p>
        </w:tc>
      </w:tr>
      <w:tr w:rsidR="00B50234" w:rsidRPr="00B50234" w14:paraId="30F315A7" w14:textId="77777777" w:rsidTr="00115FFC">
        <w:tc>
          <w:tcPr>
            <w:tcW w:w="0" w:type="auto"/>
          </w:tcPr>
          <w:p w14:paraId="11B21212" w14:textId="77777777" w:rsidR="00B50234" w:rsidRPr="00B50234" w:rsidRDefault="00B50234" w:rsidP="00B50234">
            <w:pPr>
              <w:rPr>
                <w:rFonts w:ascii="Arial" w:hAnsi="Arial" w:cs="Arial"/>
                <w:szCs w:val="22"/>
              </w:rPr>
            </w:pPr>
            <w:r w:rsidRPr="00B50234">
              <w:rPr>
                <w:rFonts w:ascii="Arial" w:hAnsi="Arial" w:cs="Arial"/>
                <w:szCs w:val="22"/>
              </w:rPr>
              <w:t>10</w:t>
            </w:r>
          </w:p>
        </w:tc>
        <w:tc>
          <w:tcPr>
            <w:tcW w:w="1582" w:type="dxa"/>
          </w:tcPr>
          <w:p w14:paraId="776BFF99" w14:textId="77777777" w:rsidR="00B50234" w:rsidRPr="00B50234" w:rsidRDefault="00B50234" w:rsidP="00B50234">
            <w:pPr>
              <w:rPr>
                <w:rFonts w:ascii="Arial" w:hAnsi="Arial" w:cs="Arial"/>
                <w:szCs w:val="22"/>
              </w:rPr>
            </w:pPr>
            <w:r w:rsidRPr="00B50234">
              <w:rPr>
                <w:rFonts w:ascii="Arial" w:hAnsi="Arial" w:cs="Arial"/>
                <w:szCs w:val="22"/>
              </w:rPr>
              <w:fldChar w:fldCharType="begin"/>
            </w:r>
            <w:r w:rsidRPr="00B50234">
              <w:rPr>
                <w:rFonts w:ascii="Arial" w:hAnsi="Arial" w:cs="Arial"/>
                <w:szCs w:val="22"/>
              </w:rPr>
              <w:instrText xml:space="preserve"> ADDIN EN.CITE &lt;EndNote&gt;&lt;Cite&gt;&lt;Author&gt;Raza&lt;/Author&gt;&lt;Year&gt;2022&lt;/Year&gt;&lt;RecNum&gt;211&lt;/RecNum&gt;&lt;DisplayText&gt;[69]&lt;/DisplayText&gt;&lt;record&gt;&lt;rec-number&gt;211&lt;/rec-number&gt;&lt;foreign-keys&gt;&lt;key app="EN" db-id="2255srpfs209aaet50a5v0z6pe5z5fwtpr90" timestamp="1719899207"&gt;211&lt;/key&gt;&lt;/foreign-keys&gt;&lt;ref-type name="Journal Article"&gt;17&lt;/ref-type&gt;&lt;contributors&gt;&lt;authors&gt;&lt;author&gt;Raza, Ali&lt;/author&gt;&lt;author&gt;Siddiqui, Hafeez Ur Rehman&lt;/author&gt;&lt;author&gt;Munir, Kashif&lt;/author&gt;&lt;author&gt;Almutairi, Mubarak&lt;/author&gt;&lt;author&gt;Rustam, Furqan&lt;/author&gt;&lt;author&gt;Ashraf, Imran&lt;/author&gt;&lt;/authors&gt;&lt;/contributors&gt;&lt;titles&gt;&lt;title&gt;Ensemble learning-based feature engineering to analyze maternal health during pregnancy and health risk prediction&lt;/title&gt;&lt;secondary-title&gt;Plos one&lt;/secondary-title&gt;&lt;/titles&gt;&lt;periodical&gt;&lt;full-title&gt;PloS one&lt;/full-title&gt;&lt;/periodical&gt;&lt;pages&gt;e0276525&lt;/pages&gt;&lt;volume&gt;17&lt;/volume&gt;&lt;number&gt;11&lt;/number&gt;&lt;dates&gt;&lt;year&gt;2022&lt;/year&gt;&lt;/dates&gt;&lt;isbn&gt;1932-6203&lt;/isbn&gt;&lt;urls&gt;&lt;/urls&gt;&lt;/record&gt;&lt;/Cite&gt;&lt;/EndNote&gt;</w:instrText>
            </w:r>
            <w:r w:rsidRPr="00B50234">
              <w:rPr>
                <w:rFonts w:ascii="Arial" w:hAnsi="Arial" w:cs="Arial"/>
                <w:szCs w:val="22"/>
              </w:rPr>
              <w:fldChar w:fldCharType="separate"/>
            </w:r>
            <w:r w:rsidRPr="00B50234">
              <w:rPr>
                <w:rFonts w:ascii="Arial" w:hAnsi="Arial" w:cs="Arial"/>
                <w:noProof/>
                <w:szCs w:val="22"/>
              </w:rPr>
              <w:t>[69]</w:t>
            </w:r>
            <w:r w:rsidRPr="00B50234"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3926" w:type="dxa"/>
          </w:tcPr>
          <w:p w14:paraId="0539803B" w14:textId="77777777" w:rsidR="00B50234" w:rsidRPr="00B50234" w:rsidRDefault="00B50234" w:rsidP="00B50234">
            <w:pPr>
              <w:rPr>
                <w:rFonts w:ascii="Arial" w:hAnsi="Arial" w:cs="Arial"/>
                <w:szCs w:val="22"/>
              </w:rPr>
            </w:pPr>
            <w:r w:rsidRPr="00B50234">
              <w:rPr>
                <w:rFonts w:ascii="Arial" w:hAnsi="Arial" w:cs="Arial"/>
                <w:szCs w:val="22"/>
              </w:rPr>
              <w:t>90% to 10%</w:t>
            </w:r>
          </w:p>
          <w:p w14:paraId="09F8FD6D" w14:textId="77777777" w:rsidR="00B50234" w:rsidRPr="00B50234" w:rsidRDefault="00B50234" w:rsidP="00B50234">
            <w:pPr>
              <w:rPr>
                <w:rFonts w:ascii="Arial" w:hAnsi="Arial" w:cs="Arial"/>
                <w:szCs w:val="22"/>
              </w:rPr>
            </w:pPr>
            <w:r w:rsidRPr="00B50234">
              <w:rPr>
                <w:rFonts w:ascii="Arial" w:hAnsi="Arial" w:cs="Arial"/>
                <w:szCs w:val="22"/>
              </w:rPr>
              <w:t>SVM, DT, ETC, LR, DT</w:t>
            </w:r>
          </w:p>
        </w:tc>
        <w:tc>
          <w:tcPr>
            <w:tcW w:w="2366" w:type="dxa"/>
          </w:tcPr>
          <w:p w14:paraId="301EF599" w14:textId="77777777" w:rsidR="00B50234" w:rsidRPr="00B50234" w:rsidRDefault="00B50234" w:rsidP="00B50234">
            <w:pPr>
              <w:rPr>
                <w:rFonts w:ascii="Arial" w:hAnsi="Arial" w:cs="Arial"/>
                <w:szCs w:val="22"/>
              </w:rPr>
            </w:pPr>
            <w:r w:rsidRPr="00B50234">
              <w:rPr>
                <w:rFonts w:ascii="Arial" w:hAnsi="Arial" w:cs="Arial"/>
                <w:szCs w:val="22"/>
              </w:rPr>
              <w:t>SVM</w:t>
            </w:r>
          </w:p>
        </w:tc>
        <w:tc>
          <w:tcPr>
            <w:tcW w:w="1006" w:type="dxa"/>
          </w:tcPr>
          <w:p w14:paraId="2EC0AE7F" w14:textId="77777777" w:rsidR="00B50234" w:rsidRPr="00B50234" w:rsidRDefault="00B50234" w:rsidP="00B50234">
            <w:pPr>
              <w:rPr>
                <w:rFonts w:ascii="Arial" w:hAnsi="Arial" w:cs="Arial"/>
                <w:szCs w:val="22"/>
              </w:rPr>
            </w:pPr>
            <w:r w:rsidRPr="00B50234">
              <w:rPr>
                <w:rFonts w:ascii="Arial" w:hAnsi="Arial" w:cs="Arial"/>
                <w:szCs w:val="22"/>
              </w:rPr>
              <w:t>98%</w:t>
            </w:r>
          </w:p>
        </w:tc>
      </w:tr>
      <w:tr w:rsidR="00B50234" w:rsidRPr="00B50234" w14:paraId="5FA30909" w14:textId="77777777" w:rsidTr="00115FFC">
        <w:tc>
          <w:tcPr>
            <w:tcW w:w="0" w:type="auto"/>
          </w:tcPr>
          <w:p w14:paraId="78928780" w14:textId="77777777" w:rsidR="00B50234" w:rsidRPr="00B50234" w:rsidRDefault="00B50234" w:rsidP="00B50234">
            <w:pPr>
              <w:rPr>
                <w:rFonts w:ascii="Arial" w:hAnsi="Arial" w:cs="Arial"/>
                <w:szCs w:val="22"/>
              </w:rPr>
            </w:pPr>
            <w:r w:rsidRPr="00B50234">
              <w:rPr>
                <w:rFonts w:ascii="Arial" w:hAnsi="Arial" w:cs="Arial"/>
                <w:szCs w:val="22"/>
              </w:rPr>
              <w:t>11</w:t>
            </w:r>
          </w:p>
        </w:tc>
        <w:tc>
          <w:tcPr>
            <w:tcW w:w="1582" w:type="dxa"/>
          </w:tcPr>
          <w:p w14:paraId="28651F8E" w14:textId="77777777" w:rsidR="00B50234" w:rsidRPr="00B50234" w:rsidRDefault="00B50234" w:rsidP="00B50234">
            <w:pPr>
              <w:rPr>
                <w:rFonts w:ascii="Arial" w:hAnsi="Arial" w:cs="Arial"/>
                <w:szCs w:val="22"/>
              </w:rPr>
            </w:pPr>
            <w:r w:rsidRPr="00B50234">
              <w:rPr>
                <w:rFonts w:ascii="Arial" w:hAnsi="Arial" w:cs="Arial"/>
                <w:szCs w:val="22"/>
              </w:rPr>
              <w:fldChar w:fldCharType="begin"/>
            </w:r>
            <w:r w:rsidRPr="00B50234">
              <w:rPr>
                <w:rFonts w:ascii="Arial" w:hAnsi="Arial" w:cs="Arial"/>
                <w:szCs w:val="22"/>
              </w:rPr>
              <w:instrText xml:space="preserve"> ADDIN EN.CITE &lt;EndNote&gt;&lt;Cite&gt;&lt;Author&gt;Miranda&lt;/Author&gt;&lt;Year&gt;2023&lt;/Year&gt;&lt;RecNum&gt;208&lt;/RecNum&gt;&lt;DisplayText&gt;[67]&lt;/DisplayText&gt;&lt;record&gt;&lt;rec-number&gt;208&lt;/rec-number&gt;&lt;foreign-keys&gt;&lt;key app="EN" db-id="2255srpfs209aaet50a5v0z6pe5z5fwtpr90" timestamp="1719761760"&gt;208&lt;/key&gt;&lt;/foreign-keys&gt;&lt;ref-type name="Conference Proceedings"&gt;10&lt;/ref-type&gt;&lt;contributors&gt;&lt;authors&gt;&lt;author&gt;Miranda, Eka&lt;/author&gt;&lt;author&gt;Kumbangsila, Meyske&lt;/author&gt;&lt;author&gt;Aryuni, Mediana&lt;/author&gt;&lt;author&gt;Zakiyyah, Alfi Yusrotis&lt;/author&gt;&lt;author&gt;Sano, Albert Verasius Dian&lt;/author&gt;&lt;/authors&gt;&lt;/contributors&gt;&lt;titles&gt;&lt;title&gt;Early Risk Pregnancy Prediction Based on Machine Learning Built on Intelligent Application Using Primary Health Care Cohort Data&lt;/title&gt;&lt;secondary-title&gt;Proceeding of the 3rd International Conference on Electronics, Biomedical Engineering, and Health Informatics: ICEBEHI 2022, 5–6 October, Surabaya, Indonesia&lt;/secondary-title&gt;&lt;/titles&gt;&lt;pages&gt;145-161&lt;/pages&gt;&lt;dates&gt;&lt;year&gt;2023&lt;/year&gt;&lt;/dates&gt;&lt;publisher&gt;Springer&lt;/publisher&gt;&lt;urls&gt;&lt;/urls&gt;&lt;/record&gt;&lt;/Cite&gt;&lt;/EndNote&gt;</w:instrText>
            </w:r>
            <w:r w:rsidRPr="00B50234">
              <w:rPr>
                <w:rFonts w:ascii="Arial" w:hAnsi="Arial" w:cs="Arial"/>
                <w:szCs w:val="22"/>
              </w:rPr>
              <w:fldChar w:fldCharType="separate"/>
            </w:r>
            <w:r w:rsidRPr="00B50234">
              <w:rPr>
                <w:rFonts w:ascii="Arial" w:hAnsi="Arial" w:cs="Arial"/>
                <w:noProof/>
                <w:szCs w:val="22"/>
              </w:rPr>
              <w:t>[67]</w:t>
            </w:r>
            <w:r w:rsidRPr="00B50234"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3926" w:type="dxa"/>
          </w:tcPr>
          <w:p w14:paraId="4A784D59" w14:textId="77777777" w:rsidR="00B50234" w:rsidRPr="00B50234" w:rsidRDefault="00B50234" w:rsidP="00B50234">
            <w:pPr>
              <w:rPr>
                <w:rFonts w:ascii="Arial" w:hAnsi="Arial" w:cs="Arial"/>
                <w:szCs w:val="22"/>
              </w:rPr>
            </w:pPr>
            <w:r w:rsidRPr="00B50234">
              <w:rPr>
                <w:rFonts w:ascii="Arial" w:hAnsi="Arial" w:cs="Arial"/>
                <w:szCs w:val="22"/>
              </w:rPr>
              <w:t>80% to 20%</w:t>
            </w:r>
          </w:p>
          <w:p w14:paraId="043C231B" w14:textId="77777777" w:rsidR="00B50234" w:rsidRPr="00B50234" w:rsidRDefault="00B50234" w:rsidP="00B50234">
            <w:pPr>
              <w:rPr>
                <w:rFonts w:ascii="Arial" w:hAnsi="Arial" w:cs="Arial"/>
                <w:szCs w:val="22"/>
              </w:rPr>
            </w:pPr>
            <w:r w:rsidRPr="00B50234">
              <w:rPr>
                <w:rFonts w:ascii="Arial" w:hAnsi="Arial" w:cs="Arial"/>
                <w:szCs w:val="22"/>
              </w:rPr>
              <w:t>DT C4.5, RF, NB</w:t>
            </w:r>
          </w:p>
        </w:tc>
        <w:tc>
          <w:tcPr>
            <w:tcW w:w="2366" w:type="dxa"/>
          </w:tcPr>
          <w:p w14:paraId="121B7922" w14:textId="77777777" w:rsidR="00B50234" w:rsidRPr="00B50234" w:rsidRDefault="00B50234" w:rsidP="00B50234">
            <w:pPr>
              <w:rPr>
                <w:rFonts w:ascii="Arial" w:hAnsi="Arial" w:cs="Arial"/>
                <w:szCs w:val="22"/>
              </w:rPr>
            </w:pPr>
            <w:r w:rsidRPr="00B50234">
              <w:rPr>
                <w:rFonts w:ascii="Arial" w:hAnsi="Arial" w:cs="Arial"/>
                <w:szCs w:val="22"/>
              </w:rPr>
              <w:t>RF</w:t>
            </w:r>
          </w:p>
        </w:tc>
        <w:tc>
          <w:tcPr>
            <w:tcW w:w="1006" w:type="dxa"/>
          </w:tcPr>
          <w:p w14:paraId="4302DB47" w14:textId="77777777" w:rsidR="00B50234" w:rsidRPr="00B50234" w:rsidRDefault="00B50234" w:rsidP="00B50234">
            <w:pPr>
              <w:rPr>
                <w:rFonts w:ascii="Arial" w:hAnsi="Arial" w:cs="Arial"/>
                <w:szCs w:val="22"/>
              </w:rPr>
            </w:pPr>
            <w:r w:rsidRPr="00B50234">
              <w:rPr>
                <w:rFonts w:ascii="Arial" w:hAnsi="Arial" w:cs="Arial"/>
                <w:szCs w:val="22"/>
              </w:rPr>
              <w:t>98.51%</w:t>
            </w:r>
          </w:p>
        </w:tc>
      </w:tr>
      <w:tr w:rsidR="00B50234" w:rsidRPr="00B50234" w14:paraId="218C3247" w14:textId="77777777" w:rsidTr="00115FFC">
        <w:tc>
          <w:tcPr>
            <w:tcW w:w="0" w:type="auto"/>
          </w:tcPr>
          <w:p w14:paraId="0C9E7ABC" w14:textId="77777777" w:rsidR="00B50234" w:rsidRPr="00B50234" w:rsidRDefault="00B50234" w:rsidP="00B50234">
            <w:pPr>
              <w:rPr>
                <w:rFonts w:ascii="Arial" w:hAnsi="Arial" w:cs="Arial"/>
                <w:szCs w:val="22"/>
              </w:rPr>
            </w:pPr>
            <w:r w:rsidRPr="00B50234">
              <w:rPr>
                <w:rFonts w:ascii="Arial" w:hAnsi="Arial" w:cs="Arial"/>
                <w:szCs w:val="22"/>
              </w:rPr>
              <w:t>12</w:t>
            </w:r>
          </w:p>
        </w:tc>
        <w:tc>
          <w:tcPr>
            <w:tcW w:w="1582" w:type="dxa"/>
          </w:tcPr>
          <w:p w14:paraId="36D73751" w14:textId="77777777" w:rsidR="00B50234" w:rsidRPr="00B50234" w:rsidRDefault="00B50234" w:rsidP="00B50234">
            <w:pPr>
              <w:rPr>
                <w:rFonts w:ascii="Arial" w:hAnsi="Arial" w:cs="Arial"/>
                <w:szCs w:val="22"/>
              </w:rPr>
            </w:pPr>
            <w:r w:rsidRPr="00B50234">
              <w:rPr>
                <w:rFonts w:ascii="Arial" w:hAnsi="Arial" w:cs="Arial"/>
                <w:szCs w:val="22"/>
              </w:rPr>
              <w:fldChar w:fldCharType="begin"/>
            </w:r>
            <w:r w:rsidRPr="00B50234">
              <w:rPr>
                <w:rFonts w:ascii="Arial" w:hAnsi="Arial" w:cs="Arial"/>
                <w:szCs w:val="22"/>
              </w:rPr>
              <w:instrText xml:space="preserve"> ADDIN EN.CITE &lt;EndNote&gt;&lt;Cite&gt;&lt;Author&gt;Syaputra&lt;/Author&gt;&lt;Year&gt;2022&lt;/Year&gt;&lt;RecNum&gt;207&lt;/RecNum&gt;&lt;DisplayText&gt;[31]&lt;/DisplayText&gt;&lt;record&gt;&lt;rec-number&gt;207&lt;/rec-number&gt;&lt;foreign-keys&gt;&lt;key app="EN" db-id="2255srpfs209aaet50a5v0z6pe5z5fwtpr90" timestamp="1719756403"&gt;207&lt;/key&gt;&lt;/foreign-keys&gt;&lt;ref-type name="Journal Article"&gt;17&lt;/ref-type&gt;&lt;contributors&gt;&lt;authors&gt;&lt;author&gt;Syaputra, Reka Dwi&lt;/author&gt;&lt;author&gt;Solichin, Achmad&lt;/author&gt;&lt;/authors&gt;&lt;/contributors&gt;&lt;titles&gt;&lt;title&gt;Pregnancy Risk Level Classification using the Crisp-DM Method&lt;/title&gt;&lt;secondary-title&gt;Jurnal Riset Informatika&lt;/secondary-title&gt;&lt;/titles&gt;&lt;periodical&gt;&lt;full-title&gt;Jurnal Riset Informatika&lt;/full-title&gt;&lt;/periodical&gt;&lt;pages&gt;93-104&lt;/pages&gt;&lt;volume&gt;5&lt;/volume&gt;&lt;number&gt;1&lt;/number&gt;&lt;dates&gt;&lt;year&gt;2022&lt;/year&gt;&lt;/dates&gt;&lt;isbn&gt;2656-1735&lt;/isbn&gt;&lt;urls&gt;&lt;/urls&gt;&lt;/record&gt;&lt;/Cite&gt;&lt;/EndNote&gt;</w:instrText>
            </w:r>
            <w:r w:rsidRPr="00B50234">
              <w:rPr>
                <w:rFonts w:ascii="Arial" w:hAnsi="Arial" w:cs="Arial"/>
                <w:szCs w:val="22"/>
              </w:rPr>
              <w:fldChar w:fldCharType="separate"/>
            </w:r>
            <w:r w:rsidRPr="00B50234">
              <w:rPr>
                <w:rFonts w:ascii="Arial" w:hAnsi="Arial" w:cs="Arial"/>
                <w:noProof/>
                <w:szCs w:val="22"/>
              </w:rPr>
              <w:t>[31]</w:t>
            </w:r>
            <w:r w:rsidRPr="00B50234"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3926" w:type="dxa"/>
          </w:tcPr>
          <w:p w14:paraId="79720107" w14:textId="77777777" w:rsidR="00B50234" w:rsidRPr="00B50234" w:rsidRDefault="00B50234" w:rsidP="00B50234">
            <w:pPr>
              <w:rPr>
                <w:rFonts w:ascii="Arial" w:hAnsi="Arial" w:cs="Arial"/>
                <w:szCs w:val="22"/>
              </w:rPr>
            </w:pPr>
            <w:bookmarkStart w:id="1" w:name="_Hlk170811868"/>
            <w:r w:rsidRPr="00B50234">
              <w:rPr>
                <w:rFonts w:ascii="Arial" w:hAnsi="Arial" w:cs="Arial"/>
                <w:szCs w:val="22"/>
              </w:rPr>
              <w:t>80% to 20%</w:t>
            </w:r>
          </w:p>
          <w:p w14:paraId="259E6B3F" w14:textId="77777777" w:rsidR="00B50234" w:rsidRPr="00B50234" w:rsidRDefault="00B50234" w:rsidP="00B50234">
            <w:pPr>
              <w:rPr>
                <w:rFonts w:ascii="Arial" w:hAnsi="Arial" w:cs="Arial"/>
                <w:szCs w:val="22"/>
              </w:rPr>
            </w:pPr>
            <w:r w:rsidRPr="00B50234">
              <w:rPr>
                <w:rFonts w:ascii="Arial" w:hAnsi="Arial" w:cs="Arial"/>
                <w:szCs w:val="22"/>
              </w:rPr>
              <w:t>Cross-industry standard process for data mining (CRISP-DM) using DT and RF for prediction</w:t>
            </w:r>
            <w:bookmarkEnd w:id="1"/>
          </w:p>
        </w:tc>
        <w:tc>
          <w:tcPr>
            <w:tcW w:w="2366" w:type="dxa"/>
          </w:tcPr>
          <w:p w14:paraId="4985138C" w14:textId="77777777" w:rsidR="00B50234" w:rsidRPr="00B50234" w:rsidRDefault="00B50234" w:rsidP="00B50234">
            <w:pPr>
              <w:rPr>
                <w:rFonts w:ascii="Arial" w:hAnsi="Arial" w:cs="Arial"/>
                <w:szCs w:val="22"/>
              </w:rPr>
            </w:pPr>
            <w:r w:rsidRPr="00B50234">
              <w:rPr>
                <w:rFonts w:ascii="Arial" w:hAnsi="Arial" w:cs="Arial"/>
                <w:szCs w:val="22"/>
              </w:rPr>
              <w:t>RF</w:t>
            </w:r>
          </w:p>
        </w:tc>
        <w:tc>
          <w:tcPr>
            <w:tcW w:w="1006" w:type="dxa"/>
          </w:tcPr>
          <w:p w14:paraId="114BBC87" w14:textId="77777777" w:rsidR="00B50234" w:rsidRPr="00B50234" w:rsidRDefault="00B50234" w:rsidP="00B50234">
            <w:pPr>
              <w:rPr>
                <w:rFonts w:ascii="Arial" w:hAnsi="Arial" w:cs="Arial"/>
                <w:szCs w:val="22"/>
              </w:rPr>
            </w:pPr>
            <w:r w:rsidRPr="00B50234">
              <w:rPr>
                <w:rFonts w:ascii="Arial" w:hAnsi="Arial" w:cs="Arial"/>
                <w:szCs w:val="22"/>
              </w:rPr>
              <w:t>98%</w:t>
            </w:r>
          </w:p>
        </w:tc>
      </w:tr>
      <w:tr w:rsidR="00B50234" w:rsidRPr="00B50234" w14:paraId="2F43B7C7" w14:textId="77777777" w:rsidTr="00115FFC">
        <w:tc>
          <w:tcPr>
            <w:tcW w:w="0" w:type="auto"/>
          </w:tcPr>
          <w:p w14:paraId="1A71A037" w14:textId="77777777" w:rsidR="00B50234" w:rsidRPr="00B50234" w:rsidRDefault="00B50234" w:rsidP="00B50234">
            <w:pPr>
              <w:rPr>
                <w:rFonts w:ascii="Arial" w:hAnsi="Arial" w:cs="Arial"/>
                <w:szCs w:val="22"/>
              </w:rPr>
            </w:pPr>
            <w:r w:rsidRPr="00B50234">
              <w:rPr>
                <w:rFonts w:ascii="Arial" w:hAnsi="Arial" w:cs="Arial"/>
                <w:szCs w:val="22"/>
              </w:rPr>
              <w:t>13</w:t>
            </w:r>
          </w:p>
        </w:tc>
        <w:tc>
          <w:tcPr>
            <w:tcW w:w="1582" w:type="dxa"/>
          </w:tcPr>
          <w:p w14:paraId="141C3054" w14:textId="77777777" w:rsidR="00B50234" w:rsidRPr="00B50234" w:rsidRDefault="00B50234" w:rsidP="00B50234">
            <w:pPr>
              <w:rPr>
                <w:rFonts w:ascii="Arial" w:hAnsi="Arial" w:cs="Arial"/>
                <w:szCs w:val="22"/>
              </w:rPr>
            </w:pPr>
            <w:r w:rsidRPr="00B50234">
              <w:rPr>
                <w:rFonts w:ascii="Arial" w:hAnsi="Arial" w:cs="Arial"/>
                <w:szCs w:val="22"/>
              </w:rPr>
              <w:fldChar w:fldCharType="begin"/>
            </w:r>
            <w:r w:rsidRPr="00B50234">
              <w:rPr>
                <w:rFonts w:ascii="Arial" w:hAnsi="Arial" w:cs="Arial"/>
                <w:szCs w:val="22"/>
              </w:rPr>
              <w:instrText xml:space="preserve"> ADDIN EN.CITE &lt;EndNote&gt;&lt;Cite&gt;&lt;Author&gt;Mondal&lt;/Author&gt;&lt;Year&gt;2023&lt;/Year&gt;&lt;RecNum&gt;206&lt;/RecNum&gt;&lt;DisplayText&gt;[68]&lt;/DisplayText&gt;&lt;record&gt;&lt;rec-number&gt;206&lt;/rec-number&gt;&lt;foreign-keys&gt;&lt;key app="EN" db-id="2255srpfs209aaet50a5v0z6pe5z5fwtpr90" timestamp="1719753326"&gt;206&lt;/key&gt;&lt;/foreign-keys&gt;&lt;ref-type name="Journal Article"&gt;17&lt;/ref-type&gt;&lt;contributors&gt;&lt;authors&gt;&lt;author&gt;Mondal, Subhash &lt;/author&gt;&lt;author&gt;Nag, Amitava &lt;/author&gt;&lt;author&gt;Barman, Anup Kumar &lt;/author&gt;&lt;author&gt;Karmakar, Mithun &lt;/author&gt;&lt;/authors&gt;&lt;/contributors&gt;&lt;titles&gt;&lt;title&gt;Machine learning-based maternal health risk prediction model for IoMT framework&lt;/title&gt;&lt;secondary-title&gt;International Journal of experimenntal research and review (IJERR)&lt;/secondary-title&gt;&lt;/titles&gt;&lt;periodical&gt;&lt;full-title&gt;International Journal of experimenntal research and review (IJERR)&lt;/full-title&gt;&lt;/periodical&gt;&lt;pages&gt;145-159&lt;/pages&gt;&lt;volume&gt;32&lt;/volume&gt;&lt;number&gt;1&lt;/number&gt;&lt;dates&gt;&lt;year&gt;2023&lt;/year&gt;&lt;/dates&gt;&lt;isbn&gt;2455-4855&lt;/isbn&gt;&lt;urls&gt;&lt;/urls&gt;&lt;electronic-resource-num&gt; https://orcid.org/0000-0002-4203-8467&lt;/electronic-resource-num&gt;&lt;/record&gt;&lt;/Cite&gt;&lt;/EndNote&gt;</w:instrText>
            </w:r>
            <w:r w:rsidRPr="00B50234">
              <w:rPr>
                <w:rFonts w:ascii="Arial" w:hAnsi="Arial" w:cs="Arial"/>
                <w:szCs w:val="22"/>
              </w:rPr>
              <w:fldChar w:fldCharType="separate"/>
            </w:r>
            <w:r w:rsidRPr="00B50234">
              <w:rPr>
                <w:rFonts w:ascii="Arial" w:hAnsi="Arial" w:cs="Arial"/>
                <w:noProof/>
                <w:szCs w:val="22"/>
              </w:rPr>
              <w:t>[68]</w:t>
            </w:r>
            <w:r w:rsidRPr="00B50234"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3926" w:type="dxa"/>
          </w:tcPr>
          <w:p w14:paraId="1876D1E5" w14:textId="77777777" w:rsidR="00B50234" w:rsidRPr="00B50234" w:rsidRDefault="00B50234" w:rsidP="00B50234">
            <w:pPr>
              <w:rPr>
                <w:rFonts w:ascii="Arial" w:hAnsi="Arial" w:cs="Arial"/>
                <w:szCs w:val="22"/>
              </w:rPr>
            </w:pPr>
            <w:r w:rsidRPr="00B50234">
              <w:rPr>
                <w:rFonts w:ascii="Arial" w:hAnsi="Arial" w:cs="Arial"/>
                <w:szCs w:val="22"/>
              </w:rPr>
              <w:t>90% to 10%</w:t>
            </w:r>
          </w:p>
          <w:p w14:paraId="215F0DB1" w14:textId="77777777" w:rsidR="00B50234" w:rsidRPr="00B50234" w:rsidRDefault="00B50234" w:rsidP="00B50234">
            <w:pPr>
              <w:rPr>
                <w:rFonts w:ascii="Arial" w:hAnsi="Arial" w:cs="Arial"/>
                <w:szCs w:val="22"/>
              </w:rPr>
            </w:pPr>
            <w:r w:rsidRPr="00B50234">
              <w:rPr>
                <w:rFonts w:ascii="Arial" w:hAnsi="Arial" w:cs="Arial"/>
                <w:szCs w:val="22"/>
              </w:rPr>
              <w:t>RF, DT, SVM, KNN, and LR</w:t>
            </w:r>
          </w:p>
        </w:tc>
        <w:tc>
          <w:tcPr>
            <w:tcW w:w="2366" w:type="dxa"/>
          </w:tcPr>
          <w:p w14:paraId="569D0E6D" w14:textId="77777777" w:rsidR="00B50234" w:rsidRPr="00B50234" w:rsidRDefault="00B50234" w:rsidP="00B50234">
            <w:pPr>
              <w:rPr>
                <w:rFonts w:ascii="Arial" w:hAnsi="Arial" w:cs="Arial"/>
                <w:szCs w:val="22"/>
              </w:rPr>
            </w:pPr>
            <w:r w:rsidRPr="00B50234">
              <w:rPr>
                <w:rFonts w:ascii="Arial" w:hAnsi="Arial" w:cs="Arial"/>
                <w:szCs w:val="22"/>
              </w:rPr>
              <w:t>RF</w:t>
            </w:r>
          </w:p>
        </w:tc>
        <w:tc>
          <w:tcPr>
            <w:tcW w:w="1006" w:type="dxa"/>
          </w:tcPr>
          <w:p w14:paraId="623F3E3E" w14:textId="77777777" w:rsidR="00B50234" w:rsidRPr="00B50234" w:rsidRDefault="00B50234" w:rsidP="00B50234">
            <w:pPr>
              <w:rPr>
                <w:rFonts w:ascii="Arial" w:hAnsi="Arial" w:cs="Arial"/>
                <w:szCs w:val="22"/>
              </w:rPr>
            </w:pPr>
            <w:r w:rsidRPr="00B50234">
              <w:rPr>
                <w:rFonts w:ascii="Arial" w:hAnsi="Arial" w:cs="Arial"/>
                <w:szCs w:val="22"/>
              </w:rPr>
              <w:t>93.14%</w:t>
            </w:r>
          </w:p>
        </w:tc>
      </w:tr>
    </w:tbl>
    <w:p w14:paraId="53EE0C4F" w14:textId="77777777" w:rsidR="00B50234" w:rsidRPr="00B50234" w:rsidRDefault="00B50234" w:rsidP="00B50234">
      <w:pPr>
        <w:spacing w:line="278" w:lineRule="auto"/>
        <w:rPr>
          <w:rFonts w:ascii="Aptos" w:eastAsia="Aptos" w:hAnsi="Aptos" w:cs="Arial"/>
          <w:sz w:val="24"/>
          <w:szCs w:val="24"/>
          <w:lang w:val="en-GB" w:eastAsia="en-US" w:bidi="ar-SA"/>
        </w:rPr>
      </w:pPr>
    </w:p>
    <w:p w14:paraId="6B6882C7" w14:textId="77777777" w:rsidR="00A00578" w:rsidRDefault="00A00578"/>
    <w:sectPr w:rsidR="00A0057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mbria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0234"/>
    <w:rsid w:val="00984347"/>
    <w:rsid w:val="00A00578"/>
    <w:rsid w:val="00B50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643E07"/>
  <w15:chartTrackingRefBased/>
  <w15:docId w15:val="{DF9DFB75-D5D9-4D73-B4A9-E9615BCEA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8"/>
        <w:lang w:val="en-AU" w:eastAsia="zh-CN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50234"/>
    <w:pPr>
      <w:spacing w:after="0" w:line="240" w:lineRule="auto"/>
    </w:pPr>
    <w:rPr>
      <w:rFonts w:eastAsia="Aptos"/>
      <w:sz w:val="24"/>
      <w:szCs w:val="24"/>
      <w:lang w:val="en-GB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1973</Words>
  <Characters>11249</Characters>
  <Application>Microsoft Office Word</Application>
  <DocSecurity>0</DocSecurity>
  <Lines>93</Lines>
  <Paragraphs>26</Paragraphs>
  <ScaleCrop>false</ScaleCrop>
  <Company/>
  <LinksUpToDate>false</LinksUpToDate>
  <CharactersWithSpaces>13196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Sulaiman Salim Said Al Mashrafi</dc:creator>
  <cp:keywords/>
  <dc:description/>
  <cp:lastModifiedBy>Sulaiman Salim Said Al Mashrafi</cp:lastModifiedBy>
  <cp:revision>1</cp:revision>
  <dcterms:created xsi:type="dcterms:W3CDTF">2024-11-22T04:07:00Z</dcterms:created>
  <dcterms:modified xsi:type="dcterms:W3CDTF">2024-11-22T04:07:00Z</dcterms:modified>
</cp:coreProperties>
</file>