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552B" w14:textId="77777777" w:rsidR="006B3D7B" w:rsidRPr="00F25346" w:rsidRDefault="006B3D7B" w:rsidP="006B3D7B">
      <w:pPr>
        <w:rPr>
          <w:rFonts w:ascii="Times New Roman" w:hAnsi="Times New Roman" w:cs="Times New Roman"/>
          <w:b/>
          <w:color w:val="000000" w:themeColor="text1"/>
        </w:rPr>
      </w:pPr>
      <w:r w:rsidRPr="00F25346">
        <w:rPr>
          <w:rFonts w:ascii="Times New Roman" w:hAnsi="Times New Roman" w:cs="Times New Roman"/>
          <w:b/>
          <w:color w:val="000000" w:themeColor="text1"/>
        </w:rPr>
        <w:t>Supplementary Material:</w:t>
      </w:r>
    </w:p>
    <w:p w14:paraId="296E34EE" w14:textId="77777777" w:rsidR="006B3D7B" w:rsidRPr="00F25346" w:rsidRDefault="006B3D7B" w:rsidP="006B3D7B">
      <w:pPr>
        <w:rPr>
          <w:rFonts w:ascii="Times New Roman" w:hAnsi="Times New Roman" w:cs="Times New Roman"/>
          <w:b/>
          <w:color w:val="000000" w:themeColor="text1"/>
        </w:rPr>
      </w:pPr>
    </w:p>
    <w:p w14:paraId="03F14DEE" w14:textId="77777777" w:rsidR="006B3D7B" w:rsidRPr="00F25346" w:rsidRDefault="006B3D7B" w:rsidP="006B3D7B">
      <w:pPr>
        <w:rPr>
          <w:rFonts w:ascii="Times New Roman" w:hAnsi="Times New Roman" w:cs="Times New Roman"/>
          <w:b/>
          <w:color w:val="000000" w:themeColor="text1"/>
          <w:sz w:val="20"/>
          <w:szCs w:val="20"/>
        </w:rPr>
      </w:pPr>
      <w:r w:rsidRPr="00F25346">
        <w:rPr>
          <w:rFonts w:ascii="Times New Roman" w:hAnsi="Times New Roman" w:cs="Times New Roman"/>
          <w:b/>
          <w:color w:val="000000" w:themeColor="text1"/>
          <w:sz w:val="20"/>
          <w:szCs w:val="20"/>
        </w:rPr>
        <w:t>Table of Contents:</w:t>
      </w:r>
    </w:p>
    <w:p w14:paraId="5B47512A" w14:textId="77777777" w:rsidR="006B3D7B" w:rsidRPr="00F25346" w:rsidRDefault="006B3D7B" w:rsidP="006B3D7B">
      <w:pPr>
        <w:rPr>
          <w:rFonts w:ascii="Times New Roman" w:hAnsi="Times New Roman" w:cs="Times New Roman"/>
          <w:bCs/>
          <w:color w:val="000000" w:themeColor="text1"/>
          <w:sz w:val="20"/>
          <w:szCs w:val="20"/>
        </w:rPr>
      </w:pPr>
      <w:r w:rsidRPr="00F25346">
        <w:rPr>
          <w:rFonts w:ascii="Times New Roman" w:hAnsi="Times New Roman" w:cs="Times New Roman"/>
          <w:bCs/>
          <w:color w:val="000000" w:themeColor="text1"/>
          <w:sz w:val="20"/>
          <w:szCs w:val="20"/>
        </w:rPr>
        <w:t>Summary of machine learning algorithms</w:t>
      </w:r>
    </w:p>
    <w:p w14:paraId="5A01B0D1" w14:textId="77777777" w:rsidR="006B3D7B" w:rsidRDefault="006B3D7B" w:rsidP="006B3D7B">
      <w:pPr>
        <w:rPr>
          <w:rFonts w:ascii="Times New Roman" w:hAnsi="Times New Roman" w:cs="Times New Roman"/>
          <w:bCs/>
          <w:color w:val="000000" w:themeColor="text1"/>
          <w:sz w:val="20"/>
          <w:szCs w:val="20"/>
        </w:rPr>
      </w:pPr>
      <w:r w:rsidRPr="00F25346">
        <w:rPr>
          <w:rFonts w:ascii="Times New Roman" w:hAnsi="Times New Roman" w:cs="Times New Roman"/>
          <w:bCs/>
          <w:color w:val="000000" w:themeColor="text1"/>
          <w:sz w:val="20"/>
          <w:szCs w:val="20"/>
        </w:rPr>
        <w:t>Summary of feature selection methods</w:t>
      </w:r>
    </w:p>
    <w:p w14:paraId="3C9105E3" w14:textId="4F774715" w:rsidR="00CE059B" w:rsidRPr="00F25346" w:rsidRDefault="00CE059B" w:rsidP="006B3D7B">
      <w:pPr>
        <w:rPr>
          <w:rFonts w:ascii="Times New Roman" w:hAnsi="Times New Roman" w:cs="Times New Roman"/>
          <w:bCs/>
          <w:color w:val="000000" w:themeColor="text1"/>
          <w:sz w:val="20"/>
          <w:szCs w:val="20"/>
        </w:rPr>
      </w:pPr>
      <w:r w:rsidRPr="00C0331C">
        <w:rPr>
          <w:rFonts w:ascii="Times New Roman" w:hAnsi="Times New Roman" w:cs="Times New Roman"/>
          <w:bCs/>
          <w:color w:val="000000" w:themeColor="text1"/>
          <w:sz w:val="20"/>
          <w:szCs w:val="20"/>
        </w:rPr>
        <w:t xml:space="preserve">Supplementary Table </w:t>
      </w:r>
      <w:r>
        <w:rPr>
          <w:rFonts w:ascii="Times New Roman" w:hAnsi="Times New Roman" w:cs="Times New Roman"/>
          <w:bCs/>
          <w:color w:val="000000" w:themeColor="text1"/>
          <w:sz w:val="20"/>
          <w:szCs w:val="20"/>
        </w:rPr>
        <w:t>1</w:t>
      </w:r>
      <w:r w:rsidRPr="00C0331C">
        <w:rPr>
          <w:rFonts w:ascii="Times New Roman" w:hAnsi="Times New Roman" w:cs="Times New Roman"/>
          <w:bCs/>
          <w:color w:val="000000" w:themeColor="text1"/>
          <w:sz w:val="20"/>
          <w:szCs w:val="20"/>
        </w:rPr>
        <w:t>:</w:t>
      </w:r>
      <w:r w:rsidR="00332F79">
        <w:rPr>
          <w:rFonts w:ascii="Times New Roman" w:hAnsi="Times New Roman" w:cs="Times New Roman"/>
          <w:bCs/>
          <w:color w:val="000000" w:themeColor="text1"/>
          <w:sz w:val="20"/>
          <w:szCs w:val="20"/>
        </w:rPr>
        <w:t xml:space="preserve"> Model Hyperparameters</w:t>
      </w:r>
    </w:p>
    <w:p w14:paraId="0DE925BC" w14:textId="7C2023DD" w:rsidR="006B3D7B" w:rsidRPr="00C0331C" w:rsidRDefault="006B3D7B" w:rsidP="006B3D7B">
      <w:pPr>
        <w:rPr>
          <w:rFonts w:ascii="Times New Roman" w:hAnsi="Times New Roman" w:cs="Times New Roman"/>
          <w:bCs/>
          <w:color w:val="000000" w:themeColor="text1"/>
          <w:sz w:val="20"/>
          <w:szCs w:val="20"/>
        </w:rPr>
      </w:pPr>
      <w:r w:rsidRPr="00C0331C">
        <w:rPr>
          <w:rFonts w:ascii="Times New Roman" w:hAnsi="Times New Roman" w:cs="Times New Roman"/>
          <w:bCs/>
          <w:color w:val="000000" w:themeColor="text1"/>
          <w:sz w:val="20"/>
          <w:szCs w:val="20"/>
        </w:rPr>
        <w:t xml:space="preserve">Supplementary Table </w:t>
      </w:r>
      <w:r w:rsidR="00CE059B">
        <w:rPr>
          <w:rFonts w:ascii="Times New Roman" w:hAnsi="Times New Roman" w:cs="Times New Roman"/>
          <w:bCs/>
          <w:color w:val="000000" w:themeColor="text1"/>
          <w:sz w:val="20"/>
          <w:szCs w:val="20"/>
        </w:rPr>
        <w:t>2</w:t>
      </w:r>
      <w:r w:rsidRPr="00C0331C">
        <w:rPr>
          <w:rFonts w:ascii="Times New Roman" w:hAnsi="Times New Roman" w:cs="Times New Roman"/>
          <w:bCs/>
          <w:color w:val="000000" w:themeColor="text1"/>
          <w:sz w:val="20"/>
          <w:szCs w:val="20"/>
        </w:rPr>
        <w:t xml:space="preserve">: Expectant Management: Results of classification for the validation and external test sets. </w:t>
      </w:r>
    </w:p>
    <w:p w14:paraId="44594EAD" w14:textId="1F30508B" w:rsidR="006B3D7B" w:rsidRPr="00C0331C" w:rsidRDefault="006B3D7B" w:rsidP="006B3D7B">
      <w:pPr>
        <w:rPr>
          <w:rFonts w:ascii="Times New Roman" w:hAnsi="Times New Roman" w:cs="Times New Roman"/>
          <w:bCs/>
          <w:color w:val="000000" w:themeColor="text1"/>
          <w:sz w:val="20"/>
          <w:szCs w:val="20"/>
        </w:rPr>
      </w:pPr>
      <w:r w:rsidRPr="00C0331C">
        <w:rPr>
          <w:rFonts w:ascii="Times New Roman" w:hAnsi="Times New Roman" w:cs="Times New Roman"/>
          <w:bCs/>
          <w:color w:val="000000" w:themeColor="text1"/>
          <w:sz w:val="20"/>
          <w:szCs w:val="20"/>
        </w:rPr>
        <w:t xml:space="preserve">Supplementary Table </w:t>
      </w:r>
      <w:r w:rsidR="00CE059B">
        <w:rPr>
          <w:rFonts w:ascii="Times New Roman" w:hAnsi="Times New Roman" w:cs="Times New Roman"/>
          <w:bCs/>
          <w:color w:val="000000" w:themeColor="text1"/>
          <w:sz w:val="20"/>
          <w:szCs w:val="20"/>
        </w:rPr>
        <w:t>3</w:t>
      </w:r>
      <w:r w:rsidRPr="00C0331C">
        <w:rPr>
          <w:rFonts w:ascii="Times New Roman" w:hAnsi="Times New Roman" w:cs="Times New Roman"/>
          <w:bCs/>
          <w:color w:val="000000" w:themeColor="text1"/>
          <w:sz w:val="20"/>
          <w:szCs w:val="20"/>
        </w:rPr>
        <w:t xml:space="preserve">: Medical Management: Results of classification for the validation and external test sets. </w:t>
      </w:r>
    </w:p>
    <w:p w14:paraId="312C1139" w14:textId="4896FB0F" w:rsidR="006B3D7B" w:rsidRPr="00C0331C" w:rsidRDefault="006B3D7B" w:rsidP="006B3D7B">
      <w:pPr>
        <w:rPr>
          <w:rFonts w:ascii="Times New Roman" w:hAnsi="Times New Roman" w:cs="Times New Roman"/>
          <w:bCs/>
          <w:color w:val="000000" w:themeColor="text1"/>
          <w:sz w:val="20"/>
          <w:szCs w:val="20"/>
        </w:rPr>
      </w:pPr>
      <w:r w:rsidRPr="00C0331C">
        <w:rPr>
          <w:rFonts w:ascii="Times New Roman" w:hAnsi="Times New Roman" w:cs="Times New Roman"/>
          <w:bCs/>
          <w:color w:val="000000" w:themeColor="text1"/>
          <w:sz w:val="20"/>
          <w:szCs w:val="20"/>
        </w:rPr>
        <w:t xml:space="preserve">Supplementary Table </w:t>
      </w:r>
      <w:r w:rsidR="00CE059B">
        <w:rPr>
          <w:rFonts w:ascii="Times New Roman" w:hAnsi="Times New Roman" w:cs="Times New Roman"/>
          <w:bCs/>
          <w:color w:val="000000" w:themeColor="text1"/>
          <w:sz w:val="20"/>
          <w:szCs w:val="20"/>
        </w:rPr>
        <w:t>4</w:t>
      </w:r>
      <w:r w:rsidRPr="00C0331C">
        <w:rPr>
          <w:rFonts w:ascii="Times New Roman" w:hAnsi="Times New Roman" w:cs="Times New Roman"/>
          <w:bCs/>
          <w:color w:val="000000" w:themeColor="text1"/>
          <w:sz w:val="20"/>
          <w:szCs w:val="20"/>
        </w:rPr>
        <w:t>: Comparison of previously published Miscarriage Management Outcome Prediction Machine Learning Models</w:t>
      </w:r>
    </w:p>
    <w:p w14:paraId="029D9166" w14:textId="77777777" w:rsidR="006B3D7B" w:rsidRDefault="006B3D7B" w:rsidP="006B3D7B">
      <w:pPr>
        <w:rPr>
          <w:rFonts w:ascii="Times New Roman" w:hAnsi="Times New Roman" w:cs="Times New Roman"/>
          <w:color w:val="000000" w:themeColor="text1"/>
          <w:sz w:val="20"/>
          <w:szCs w:val="20"/>
        </w:rPr>
      </w:pPr>
      <w:r w:rsidRPr="00F25346">
        <w:rPr>
          <w:rFonts w:ascii="Times New Roman" w:hAnsi="Times New Roman" w:cs="Times New Roman"/>
          <w:color w:val="000000" w:themeColor="text1"/>
          <w:sz w:val="20"/>
          <w:szCs w:val="20"/>
        </w:rPr>
        <w:t>Tripod Checklist</w:t>
      </w:r>
    </w:p>
    <w:p w14:paraId="71DFB9CA" w14:textId="77777777" w:rsidR="006B3D7B" w:rsidRDefault="006B3D7B" w:rsidP="006B3D7B">
      <w:pPr>
        <w:rPr>
          <w:rFonts w:ascii="Times New Roman" w:hAnsi="Times New Roman" w:cs="Times New Roman"/>
          <w:color w:val="000000" w:themeColor="text1"/>
          <w:sz w:val="20"/>
          <w:szCs w:val="20"/>
        </w:rPr>
      </w:pPr>
    </w:p>
    <w:p w14:paraId="7CC1E9EE" w14:textId="77777777" w:rsidR="006B3D7B" w:rsidRPr="00F25346" w:rsidRDefault="006B3D7B" w:rsidP="006B3D7B">
      <w:pPr>
        <w:rPr>
          <w:rFonts w:ascii="Times New Roman" w:hAnsi="Times New Roman" w:cs="Times New Roman"/>
          <w:b/>
          <w:color w:val="000000" w:themeColor="text1"/>
          <w:sz w:val="20"/>
          <w:szCs w:val="20"/>
        </w:rPr>
      </w:pPr>
      <w:r w:rsidRPr="00F25346">
        <w:rPr>
          <w:rFonts w:ascii="Times New Roman" w:hAnsi="Times New Roman" w:cs="Times New Roman"/>
          <w:b/>
          <w:color w:val="000000" w:themeColor="text1"/>
          <w:sz w:val="20"/>
          <w:szCs w:val="20"/>
        </w:rPr>
        <w:t>Summary of machine learning algorithms:</w:t>
      </w:r>
      <w:r>
        <w:rPr>
          <w:rFonts w:ascii="Times New Roman" w:hAnsi="Times New Roman" w:cs="Times New Roman"/>
          <w:b/>
          <w:color w:val="000000" w:themeColor="text1"/>
          <w:sz w:val="20"/>
          <w:szCs w:val="20"/>
        </w:rPr>
        <w:t xml:space="preserve"> </w:t>
      </w:r>
    </w:p>
    <w:p w14:paraId="36383F8E" w14:textId="77777777" w:rsidR="006B3D7B" w:rsidRDefault="006B3D7B" w:rsidP="006B3D7B">
      <w:pPr>
        <w:rPr>
          <w:rFonts w:ascii="Times New Roman" w:hAnsi="Times New Roman" w:cs="Times New Roman"/>
          <w:color w:val="000000" w:themeColor="text1"/>
          <w:sz w:val="20"/>
          <w:szCs w:val="20"/>
        </w:rPr>
      </w:pPr>
      <w:r w:rsidRPr="00F25346">
        <w:rPr>
          <w:rFonts w:ascii="Times New Roman" w:hAnsi="Times New Roman" w:cs="Times New Roman"/>
          <w:color w:val="000000" w:themeColor="text1"/>
          <w:sz w:val="20"/>
          <w:szCs w:val="20"/>
        </w:rPr>
        <w:t xml:space="preserve">The models used in this study are supervised classification algorithms. A summary of each is provided below. </w:t>
      </w:r>
    </w:p>
    <w:p w14:paraId="26EAFA3D" w14:textId="77777777" w:rsidR="006B3D7B" w:rsidRPr="00F25346"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Logistic Regression - </w:t>
      </w:r>
      <w:r w:rsidRPr="00F25346">
        <w:rPr>
          <w:rFonts w:ascii="Times New Roman" w:hAnsi="Times New Roman" w:cs="Times New Roman"/>
          <w:color w:val="000000" w:themeColor="text1"/>
          <w:sz w:val="20"/>
          <w:szCs w:val="20"/>
        </w:rPr>
        <w:t xml:space="preserve">GLM </w:t>
      </w:r>
      <w:r>
        <w:rPr>
          <w:rFonts w:ascii="Times New Roman" w:hAnsi="Times New Roman" w:cs="Times New Roman"/>
          <w:color w:val="000000" w:themeColor="text1"/>
          <w:sz w:val="20"/>
          <w:szCs w:val="20"/>
        </w:rPr>
        <w:t>(</w:t>
      </w:r>
      <w:r w:rsidRPr="00F25346">
        <w:rPr>
          <w:rFonts w:ascii="Times New Roman" w:hAnsi="Times New Roman" w:cs="Times New Roman"/>
          <w:color w:val="000000" w:themeColor="text1"/>
          <w:sz w:val="20"/>
          <w:szCs w:val="20"/>
        </w:rPr>
        <w:t>generalised linear model</w:t>
      </w:r>
      <w:r>
        <w:rPr>
          <w:rFonts w:ascii="Times New Roman" w:hAnsi="Times New Roman" w:cs="Times New Roman"/>
          <w:color w:val="000000" w:themeColor="text1"/>
          <w:sz w:val="20"/>
          <w:szCs w:val="20"/>
        </w:rPr>
        <w:t>)</w:t>
      </w:r>
      <w:r w:rsidRPr="00F25346">
        <w:rPr>
          <w:rFonts w:ascii="Times New Roman" w:hAnsi="Times New Roman" w:cs="Times New Roman"/>
          <w:color w:val="000000" w:themeColor="text1"/>
          <w:sz w:val="20"/>
          <w:szCs w:val="20"/>
        </w:rPr>
        <w:t xml:space="preserve"> is a generalisation of linear regression to modelling dependencies between predictors and dependent features. Logistic regression is a form of GLM used in this study. It uses </w:t>
      </w:r>
      <w:r w:rsidRPr="00F25346">
        <w:rPr>
          <w:rFonts w:ascii="Times New Roman" w:hAnsi="Times New Roman" w:cs="Times New Roman"/>
          <w:color w:val="000000" w:themeColor="text1"/>
          <w:sz w:val="20"/>
          <w:szCs w:val="20"/>
          <w:shd w:val="clear" w:color="auto" w:fill="FCFCFC"/>
        </w:rPr>
        <w:t>the logistic sigmoid function to return a probability value which can then be mapped to two or more separate classes</w:t>
      </w:r>
      <w:r>
        <w:rPr>
          <w:rFonts w:ascii="Times New Roman" w:hAnsi="Times New Roman" w:cs="Times New Roman"/>
          <w:color w:val="000000" w:themeColor="text1"/>
          <w:sz w:val="20"/>
          <w:szCs w:val="20"/>
          <w:shd w:val="clear" w:color="auto" w:fill="FCFCFC"/>
        </w:rPr>
        <w:t xml:space="preserve"> </w:t>
      </w:r>
      <w:hyperlink w:anchor="_ENREF_31" w:tooltip="Venables WN, 2002 #64" w:history="1">
        <w:r>
          <w:rPr>
            <w:rFonts w:ascii="Times New Roman" w:hAnsi="Times New Roman" w:cs="Times New Roman"/>
            <w:color w:val="000000" w:themeColor="text1"/>
            <w:sz w:val="20"/>
            <w:szCs w:val="20"/>
            <w:shd w:val="clear" w:color="auto" w:fill="FCFCFC"/>
          </w:rPr>
          <w:fldChar w:fldCharType="begin">
            <w:fldData xml:space="preserve">PEVuZE5vdGU+PENpdGU+PEF1dGhvcj5WZW5hYmxlcyBXTjwvQXV0aG9yPjxZZWFyPjIwMDI8L1ll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</w:fldData>
          </w:fldChar>
        </w:r>
        <w:r>
          <w:rPr>
            <w:rFonts w:ascii="Times New Roman" w:hAnsi="Times New Roman" w:cs="Times New Roman"/>
            <w:color w:val="000000" w:themeColor="text1"/>
            <w:sz w:val="20"/>
            <w:szCs w:val="20"/>
            <w:shd w:val="clear" w:color="auto" w:fill="FCFCFC"/>
          </w:rPr>
          <w:instrText xml:space="preserve"> ADDIN EN.JS.CITE </w:instrText>
        </w:r>
        <w:r>
          <w:rPr>
            <w:rFonts w:ascii="Times New Roman" w:hAnsi="Times New Roman" w:cs="Times New Roman"/>
            <w:color w:val="000000" w:themeColor="text1"/>
            <w:sz w:val="20"/>
            <w:szCs w:val="20"/>
            <w:shd w:val="clear" w:color="auto" w:fill="FCFCFC"/>
          </w:rPr>
        </w:r>
        <w:r>
          <w:rPr>
            <w:rFonts w:ascii="Times New Roman" w:hAnsi="Times New Roman" w:cs="Times New Roman"/>
            <w:color w:val="000000" w:themeColor="text1"/>
            <w:sz w:val="20"/>
            <w:szCs w:val="20"/>
            <w:shd w:val="clear" w:color="auto" w:fill="FCFCFC"/>
          </w:rPr>
          <w:fldChar w:fldCharType="separate"/>
        </w:r>
        <w:r w:rsidRPr="00B839F4">
          <w:rPr>
            <w:rFonts w:ascii="Times New Roman" w:hAnsi="Times New Roman" w:cs="Times New Roman"/>
            <w:noProof/>
            <w:color w:val="000000" w:themeColor="text1"/>
            <w:sz w:val="20"/>
            <w:szCs w:val="20"/>
            <w:shd w:val="clear" w:color="auto" w:fill="FCFCFC"/>
            <w:vertAlign w:val="superscript"/>
          </w:rPr>
          <w:t>31</w:t>
        </w:r>
        <w:r>
          <w:rPr>
            <w:rFonts w:ascii="Times New Roman" w:hAnsi="Times New Roman" w:cs="Times New Roman"/>
            <w:color w:val="000000" w:themeColor="text1"/>
            <w:sz w:val="20"/>
            <w:szCs w:val="20"/>
            <w:shd w:val="clear" w:color="auto" w:fill="FCFCFC"/>
          </w:rPr>
          <w:fldChar w:fldCharType="end"/>
        </w:r>
      </w:hyperlink>
      <w:r w:rsidRPr="00F25346">
        <w:rPr>
          <w:rFonts w:ascii="Times New Roman" w:hAnsi="Times New Roman" w:cs="Times New Roman"/>
          <w:color w:val="000000" w:themeColor="text1"/>
          <w:sz w:val="20"/>
          <w:szCs w:val="20"/>
          <w:shd w:val="clear" w:color="auto" w:fill="FCFCFC"/>
        </w:rPr>
        <w:t>.</w:t>
      </w:r>
    </w:p>
    <w:p w14:paraId="1F8EACDC" w14:textId="77777777" w:rsidR="006B3D7B" w:rsidRPr="00F25346"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Naïve Bayes (NB)</w:t>
      </w:r>
      <w:r w:rsidRPr="00F25346">
        <w:rPr>
          <w:rFonts w:ascii="Times New Roman" w:hAnsi="Times New Roman" w:cs="Times New Roman"/>
          <w:color w:val="000000" w:themeColor="text1"/>
          <w:sz w:val="20"/>
          <w:szCs w:val="20"/>
        </w:rPr>
        <w:t xml:space="preserve"> – the Naïve-Bayes model is based on Bayes-theorem and assumes no interdependence between variables</w:t>
      </w:r>
      <w:r>
        <w:rPr>
          <w:rFonts w:ascii="Times New Roman" w:hAnsi="Times New Roman" w:cs="Times New Roman"/>
          <w:color w:val="000000" w:themeColor="text1"/>
          <w:sz w:val="20"/>
          <w:szCs w:val="20"/>
        </w:rPr>
        <w:t xml:space="preserve"> </w:t>
      </w:r>
      <w:hyperlink w:anchor="_ENREF_32" w:tooltip="Majka, 2021 #65" w:history="1">
        <w:r>
          <w:rPr>
            <w:rFonts w:ascii="Times New Roman" w:hAnsi="Times New Roman" w:cs="Times New Roman"/>
            <w:color w:val="000000" w:themeColor="text1"/>
            <w:sz w:val="20"/>
            <w:szCs w:val="20"/>
          </w:rPr>
          <w:fldChar w:fldCharType="begin">
            <w:fldData xml:space="preserve">PEVuZE5vdGU+PENpdGU+PEF1dGhvcj5NYWprYTwvQXV0aG9yPjxZZWFyPjIwMjE8L1llYXI+PFJl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32</w:t>
        </w:r>
        <w:r>
          <w:rPr>
            <w:rFonts w:ascii="Times New Roman" w:hAnsi="Times New Roman" w:cs="Times New Roman"/>
            <w:color w:val="000000" w:themeColor="text1"/>
            <w:sz w:val="20"/>
            <w:szCs w:val="20"/>
          </w:rPr>
          <w:fldChar w:fldCharType="end"/>
        </w:r>
      </w:hyperlink>
      <w:r w:rsidRPr="00F25346">
        <w:rPr>
          <w:rFonts w:ascii="Times New Roman" w:hAnsi="Times New Roman" w:cs="Times New Roman"/>
          <w:color w:val="000000" w:themeColor="text1"/>
          <w:sz w:val="20"/>
          <w:szCs w:val="20"/>
        </w:rPr>
        <w:t xml:space="preserve">. </w:t>
      </w:r>
    </w:p>
    <w:p w14:paraId="3F8A3E53" w14:textId="77777777" w:rsidR="006B3D7B"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KNN - </w:t>
      </w:r>
      <w:r w:rsidRPr="00F25346">
        <w:rPr>
          <w:rFonts w:ascii="Times New Roman" w:hAnsi="Times New Roman" w:cs="Times New Roman"/>
          <w:color w:val="000000" w:themeColor="text1"/>
          <w:sz w:val="20"/>
          <w:szCs w:val="20"/>
        </w:rPr>
        <w:t>K-nearest neighbours assumes that data points that are close to each other are of the same class. It takes a defined number (k) of training samples closest in Euclidian distance to a new point and predicts a class based on these</w:t>
      </w:r>
      <w:r>
        <w:rPr>
          <w:rFonts w:ascii="Times New Roman" w:hAnsi="Times New Roman" w:cs="Times New Roman"/>
          <w:color w:val="000000" w:themeColor="text1"/>
          <w:sz w:val="20"/>
          <w:szCs w:val="20"/>
          <w:shd w:val="clear" w:color="auto" w:fill="FCFCFC"/>
        </w:rPr>
        <w:t xml:space="preserve"> </w:t>
      </w:r>
      <w:hyperlink w:anchor="_ENREF_33" w:tooltip="Venables WN, 2002 #66" w:history="1">
        <w:r>
          <w:rPr>
            <w:rFonts w:ascii="Times New Roman" w:hAnsi="Times New Roman" w:cs="Times New Roman"/>
            <w:color w:val="000000" w:themeColor="text1"/>
            <w:sz w:val="20"/>
            <w:szCs w:val="20"/>
            <w:shd w:val="clear" w:color="auto" w:fill="FCFCFC"/>
          </w:rPr>
          <w:fldChar w:fldCharType="begin">
            <w:fldData xml:space="preserve">PEVuZE5vdGU+PENpdGU+PEF1dGhvcj5WZW5hYmxlcyBXTjwvQXV0aG9yPjxZZWFyPjIwMDI8L1ll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</w:fldData>
          </w:fldChar>
        </w:r>
        <w:r>
          <w:rPr>
            <w:rFonts w:ascii="Times New Roman" w:hAnsi="Times New Roman" w:cs="Times New Roman"/>
            <w:color w:val="000000" w:themeColor="text1"/>
            <w:sz w:val="20"/>
            <w:szCs w:val="20"/>
            <w:shd w:val="clear" w:color="auto" w:fill="FCFCFC"/>
          </w:rPr>
          <w:instrText xml:space="preserve"> ADDIN EN.JS.CITE </w:instrText>
        </w:r>
        <w:r>
          <w:rPr>
            <w:rFonts w:ascii="Times New Roman" w:hAnsi="Times New Roman" w:cs="Times New Roman"/>
            <w:color w:val="000000" w:themeColor="text1"/>
            <w:sz w:val="20"/>
            <w:szCs w:val="20"/>
            <w:shd w:val="clear" w:color="auto" w:fill="FCFCFC"/>
          </w:rPr>
        </w:r>
        <w:r>
          <w:rPr>
            <w:rFonts w:ascii="Times New Roman" w:hAnsi="Times New Roman" w:cs="Times New Roman"/>
            <w:color w:val="000000" w:themeColor="text1"/>
            <w:sz w:val="20"/>
            <w:szCs w:val="20"/>
            <w:shd w:val="clear" w:color="auto" w:fill="FCFCFC"/>
          </w:rPr>
          <w:fldChar w:fldCharType="separate"/>
        </w:r>
        <w:r w:rsidRPr="00B839F4">
          <w:rPr>
            <w:rFonts w:ascii="Times New Roman" w:hAnsi="Times New Roman" w:cs="Times New Roman"/>
            <w:noProof/>
            <w:color w:val="000000" w:themeColor="text1"/>
            <w:sz w:val="20"/>
            <w:szCs w:val="20"/>
            <w:shd w:val="clear" w:color="auto" w:fill="FCFCFC"/>
            <w:vertAlign w:val="superscript"/>
          </w:rPr>
          <w:t>33</w:t>
        </w:r>
        <w:r>
          <w:rPr>
            <w:rFonts w:ascii="Times New Roman" w:hAnsi="Times New Roman" w:cs="Times New Roman"/>
            <w:color w:val="000000" w:themeColor="text1"/>
            <w:sz w:val="20"/>
            <w:szCs w:val="20"/>
            <w:shd w:val="clear" w:color="auto" w:fill="FCFCFC"/>
          </w:rPr>
          <w:fldChar w:fldCharType="end"/>
        </w:r>
      </w:hyperlink>
      <w:r w:rsidRPr="00F25346">
        <w:rPr>
          <w:rFonts w:ascii="Times New Roman" w:hAnsi="Times New Roman" w:cs="Times New Roman"/>
          <w:color w:val="000000" w:themeColor="text1"/>
          <w:sz w:val="20"/>
          <w:szCs w:val="20"/>
        </w:rPr>
        <w:t>.</w:t>
      </w:r>
    </w:p>
    <w:p w14:paraId="3585DE27" w14:textId="35D568DE" w:rsidR="006B3D7B" w:rsidRPr="00F25346"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Neural Network </w:t>
      </w:r>
      <w:r w:rsidRPr="00F25346">
        <w:rPr>
          <w:rFonts w:ascii="Times New Roman" w:hAnsi="Times New Roman" w:cs="Times New Roman"/>
          <w:color w:val="000000" w:themeColor="text1"/>
          <w:sz w:val="20"/>
          <w:szCs w:val="20"/>
        </w:rPr>
        <w:t xml:space="preserve"> – the “nnet” package fits a single-layer feed-forward neural network</w:t>
      </w:r>
      <w:r>
        <w:rPr>
          <w:rFonts w:ascii="Times New Roman" w:hAnsi="Times New Roman" w:cs="Times New Roman"/>
          <w:color w:val="000000" w:themeColor="text1"/>
          <w:sz w:val="20"/>
          <w:szCs w:val="20"/>
        </w:rPr>
        <w:t xml:space="preserve"> </w:t>
      </w:r>
      <w:hyperlink w:anchor="_ENREF_34" w:tooltip="Riplley B, 2018 #67" w:history="1">
        <w:r>
          <w:rPr>
            <w:rFonts w:ascii="Times New Roman" w:hAnsi="Times New Roman" w:cs="Times New Roman"/>
            <w:color w:val="000000" w:themeColor="text1"/>
            <w:sz w:val="20"/>
            <w:szCs w:val="20"/>
          </w:rPr>
          <w:fldChar w:fldCharType="begin">
            <w:fldData xml:space="preserve">PEVuZE5vdGU+PENpdGU+PEF1dGhvcj5SaXBsbGV5IEI8L0F1dGhvcj48WWVhcj4yMDE4PC9ZZWFy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34</w:t>
        </w:r>
        <w:r>
          <w:rPr>
            <w:rFonts w:ascii="Times New Roman" w:hAnsi="Times New Roman" w:cs="Times New Roman"/>
            <w:color w:val="000000" w:themeColor="text1"/>
            <w:sz w:val="20"/>
            <w:szCs w:val="20"/>
          </w:rPr>
          <w:fldChar w:fldCharType="end"/>
        </w:r>
      </w:hyperlink>
      <w:r w:rsidRPr="00F25346">
        <w:rPr>
          <w:rFonts w:ascii="Times New Roman" w:hAnsi="Times New Roman" w:cs="Times New Roman"/>
          <w:color w:val="000000" w:themeColor="text1"/>
          <w:sz w:val="20"/>
          <w:szCs w:val="20"/>
        </w:rPr>
        <w:t xml:space="preserve">. </w:t>
      </w:r>
    </w:p>
    <w:p w14:paraId="6BA85C80" w14:textId="77777777" w:rsidR="006B3D7B" w:rsidRPr="00F25346" w:rsidRDefault="006B3D7B" w:rsidP="006B3D7B">
      <w:pPr>
        <w:rPr>
          <w:rFonts w:ascii="Times New Roman" w:hAnsi="Times New Roman" w:cs="Times New Roman"/>
          <w:sz w:val="20"/>
          <w:szCs w:val="20"/>
        </w:rPr>
      </w:pPr>
      <w:r w:rsidRPr="00F25346">
        <w:rPr>
          <w:rFonts w:ascii="Times New Roman" w:hAnsi="Times New Roman" w:cs="Times New Roman"/>
          <w:color w:val="000000" w:themeColor="text1"/>
          <w:sz w:val="20"/>
          <w:szCs w:val="20"/>
        </w:rPr>
        <w:t>RF &amp; XGB – Random Forest and Extreme Gradient Boosting Machines are ensemble decision-tree based models. RF uses bagging and feature variability when building each de</w:t>
      </w:r>
      <w:r w:rsidRPr="00B900A3">
        <w:rPr>
          <w:rFonts w:ascii="Times New Roman" w:hAnsi="Times New Roman" w:cs="Times New Roman"/>
          <w:color w:val="000000" w:themeColor="text1"/>
          <w:sz w:val="20"/>
          <w:szCs w:val="20"/>
        </w:rPr>
        <w:t xml:space="preserve">cision tree to create an uncorrelated forest whose overall prediction is more accurate than each individual tree </w:t>
      </w:r>
      <w:hyperlink w:anchor="_ENREF_35" w:tooltip="Breiman, 2001 #68" w:history="1">
        <w:r>
          <w:rPr>
            <w:rFonts w:ascii="Times New Roman" w:hAnsi="Times New Roman" w:cs="Times New Roman"/>
            <w:color w:val="000000" w:themeColor="text1"/>
            <w:sz w:val="20"/>
            <w:szCs w:val="20"/>
          </w:rPr>
          <w:fldChar w:fldCharType="begin">
            <w:fldData xml:space="preserve">PEVuZE5vdGU+PENpdGU+PEF1dGhvcj5CcmVpbWFuPC9BdXRob3I+PFllYXI+MjAwMTwvWWVhcj48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35</w:t>
        </w:r>
        <w:r>
          <w:rPr>
            <w:rFonts w:ascii="Times New Roman" w:hAnsi="Times New Roman" w:cs="Times New Roman"/>
            <w:color w:val="000000" w:themeColor="text1"/>
            <w:sz w:val="20"/>
            <w:szCs w:val="20"/>
          </w:rPr>
          <w:fldChar w:fldCharType="end"/>
        </w:r>
      </w:hyperlink>
      <w:r w:rsidRPr="00F25346">
        <w:rPr>
          <w:rFonts w:ascii="Times New Roman" w:hAnsi="Times New Roman" w:cs="Times New Roman"/>
          <w:color w:val="000000" w:themeColor="text1"/>
          <w:sz w:val="20"/>
          <w:szCs w:val="20"/>
        </w:rPr>
        <w:t xml:space="preserve">. XGB by contrast takes a boosting approach </w:t>
      </w:r>
      <w:r w:rsidRPr="00F25346">
        <w:rPr>
          <w:rFonts w:ascii="Times New Roman" w:hAnsi="Times New Roman" w:cs="Times New Roman"/>
          <w:sz w:val="20"/>
          <w:szCs w:val="20"/>
        </w:rPr>
        <w:t xml:space="preserve">whereby </w:t>
      </w:r>
      <w:r w:rsidRPr="00F25346">
        <w:rPr>
          <w:rFonts w:ascii="Times New Roman" w:hAnsi="Times New Roman" w:cs="Times New Roman"/>
          <w:sz w:val="20"/>
          <w:szCs w:val="20"/>
          <w:shd w:val="clear" w:color="auto" w:fill="FFFFFF"/>
        </w:rPr>
        <w:t>trees are grown iteratively using information from a previously grown tree, to minimise the error of previous trees</w:t>
      </w:r>
      <w:r>
        <w:rPr>
          <w:rFonts w:ascii="Times New Roman" w:hAnsi="Times New Roman" w:cs="Times New Roman"/>
          <w:sz w:val="20"/>
          <w:szCs w:val="20"/>
          <w:shd w:val="clear" w:color="auto" w:fill="FFFFFF"/>
        </w:rPr>
        <w:t xml:space="preserve"> </w:t>
      </w:r>
      <w:hyperlink w:anchor="_ENREF_36" w:tooltip="Chen TQ, 2016 #69" w:history="1">
        <w:r>
          <w:rPr>
            <w:rFonts w:ascii="Times New Roman" w:hAnsi="Times New Roman" w:cs="Times New Roman"/>
            <w:sz w:val="20"/>
            <w:szCs w:val="20"/>
            <w:shd w:val="clear" w:color="auto" w:fill="FFFFFF"/>
          </w:rPr>
          <w:fldChar w:fldCharType="begin">
            <w:fldData xml:space="preserve">PEVuZE5vdGU+PENpdGU+PEF1dGhvcj5DaGVuIFRRPC9BdXRob3I+PFllYXI+MjAxNjwvWWVhcj48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</w:fldData>
          </w:fldChar>
        </w:r>
        <w:r>
          <w:rPr>
            <w:rFonts w:ascii="Times New Roman" w:hAnsi="Times New Roman" w:cs="Times New Roman"/>
            <w:sz w:val="20"/>
            <w:szCs w:val="20"/>
            <w:shd w:val="clear" w:color="auto" w:fill="FFFFFF"/>
          </w:rPr>
          <w:instrText xml:space="preserve"> ADDIN EN.JS.CITE </w:instrText>
        </w:r>
        <w:r>
          <w:rPr>
            <w:rFonts w:ascii="Times New Roman" w:hAnsi="Times New Roman" w:cs="Times New Roman"/>
            <w:sz w:val="20"/>
            <w:szCs w:val="20"/>
            <w:shd w:val="clear" w:color="auto" w:fill="FFFFFF"/>
          </w:rPr>
        </w:r>
        <w:r>
          <w:rPr>
            <w:rFonts w:ascii="Times New Roman" w:hAnsi="Times New Roman" w:cs="Times New Roman"/>
            <w:sz w:val="20"/>
            <w:szCs w:val="20"/>
            <w:shd w:val="clear" w:color="auto" w:fill="FFFFFF"/>
          </w:rPr>
          <w:fldChar w:fldCharType="separate"/>
        </w:r>
        <w:r w:rsidRPr="00B839F4">
          <w:rPr>
            <w:rFonts w:ascii="Times New Roman" w:hAnsi="Times New Roman" w:cs="Times New Roman"/>
            <w:noProof/>
            <w:sz w:val="20"/>
            <w:szCs w:val="20"/>
            <w:shd w:val="clear" w:color="auto" w:fill="FFFFFF"/>
            <w:vertAlign w:val="superscript"/>
          </w:rPr>
          <w:t>36</w:t>
        </w:r>
        <w:r>
          <w:rPr>
            <w:rFonts w:ascii="Times New Roman" w:hAnsi="Times New Roman" w:cs="Times New Roman"/>
            <w:sz w:val="20"/>
            <w:szCs w:val="20"/>
            <w:shd w:val="clear" w:color="auto" w:fill="FFFFFF"/>
          </w:rPr>
          <w:fldChar w:fldCharType="end"/>
        </w:r>
      </w:hyperlink>
      <w:r w:rsidRPr="00F25346">
        <w:rPr>
          <w:rFonts w:ascii="Times New Roman" w:hAnsi="Times New Roman" w:cs="Times New Roman"/>
          <w:sz w:val="20"/>
          <w:szCs w:val="20"/>
          <w:shd w:val="clear" w:color="auto" w:fill="FFFFFF"/>
        </w:rPr>
        <w:t>.</w:t>
      </w:r>
    </w:p>
    <w:p w14:paraId="34F18EA4" w14:textId="77777777" w:rsidR="006B3D7B" w:rsidRPr="00F25346"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Support Vector Machine - </w:t>
      </w:r>
      <w:r w:rsidRPr="00F25346">
        <w:rPr>
          <w:rFonts w:ascii="Times New Roman" w:hAnsi="Times New Roman" w:cs="Times New Roman"/>
          <w:color w:val="000000" w:themeColor="text1"/>
          <w:sz w:val="20"/>
          <w:szCs w:val="20"/>
        </w:rPr>
        <w:t>SVM (linear and radial) – support vector machines plot training samples and assigns a hyperplane (decision boundary) to separate these into classes. The optimal hyperplane is that which maximises the distance between data-points.  Where data is non-linear it is transformed to a higher dimensional feature space and a non-linear (e.g. radial) decision boundary is then applied to separate classe</w:t>
      </w:r>
      <w:r>
        <w:rPr>
          <w:rFonts w:ascii="Times New Roman" w:hAnsi="Times New Roman" w:cs="Times New Roman"/>
          <w:color w:val="000000" w:themeColor="text1"/>
          <w:sz w:val="20"/>
          <w:szCs w:val="20"/>
        </w:rPr>
        <w:t xml:space="preserve">s </w:t>
      </w:r>
      <w:hyperlink w:anchor="_ENREF_37" w:tooltip="Karatzoglou, 2004 #70" w:history="1">
        <w:r>
          <w:rPr>
            <w:rFonts w:ascii="Times New Roman" w:hAnsi="Times New Roman" w:cs="Times New Roman"/>
            <w:color w:val="000000" w:themeColor="text1"/>
            <w:sz w:val="20"/>
            <w:szCs w:val="20"/>
          </w:rPr>
          <w:fldChar w:fldCharType="begin">
            <w:fldData xml:space="preserve">PEVuZE5vdGU+PENpdGU+PEF1dGhvcj5LYXJhdHpvZ2xvdTwvQXV0aG9yPjxZZWFyPjIwMDQ8L1ll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37</w:t>
        </w:r>
        <w:r>
          <w:rPr>
            <w:rFonts w:ascii="Times New Roman" w:hAnsi="Times New Roman" w:cs="Times New Roman"/>
            <w:color w:val="000000" w:themeColor="text1"/>
            <w:sz w:val="20"/>
            <w:szCs w:val="20"/>
          </w:rPr>
          <w:fldChar w:fldCharType="end"/>
        </w:r>
      </w:hyperlink>
      <w:r w:rsidRPr="00F25346">
        <w:rPr>
          <w:rFonts w:ascii="Times New Roman" w:hAnsi="Times New Roman" w:cs="Times New Roman"/>
          <w:color w:val="000000" w:themeColor="text1"/>
          <w:sz w:val="20"/>
          <w:szCs w:val="20"/>
        </w:rPr>
        <w:t xml:space="preserve">. </w:t>
      </w:r>
    </w:p>
    <w:p w14:paraId="31F9F209" w14:textId="77777777" w:rsidR="006B3D7B" w:rsidRPr="00F25346" w:rsidRDefault="006B3D7B" w:rsidP="006B3D7B">
      <w:pPr>
        <w:rPr>
          <w:rFonts w:ascii="Times New Roman" w:hAnsi="Times New Roman" w:cs="Times New Roman"/>
          <w:color w:val="000000" w:themeColor="text1"/>
          <w:sz w:val="20"/>
          <w:szCs w:val="20"/>
        </w:rPr>
      </w:pPr>
      <w:r w:rsidRPr="001D021D">
        <w:rPr>
          <w:rFonts w:ascii="Times New Roman" w:hAnsi="Times New Roman" w:cs="Times New Roman"/>
          <w:color w:val="000000" w:themeColor="text1"/>
          <w:sz w:val="20"/>
          <w:szCs w:val="20"/>
        </w:rPr>
        <w:t>Ridge regression is a regularisation method. Here a penalty is applied to the coefficient which multiplies each feature in a linear m</w:t>
      </w:r>
      <w:r w:rsidRPr="00F25346">
        <w:rPr>
          <w:rFonts w:ascii="Times New Roman" w:hAnsi="Times New Roman" w:cs="Times New Roman"/>
          <w:color w:val="000000" w:themeColor="text1"/>
          <w:sz w:val="20"/>
          <w:szCs w:val="20"/>
        </w:rPr>
        <w:t>odel and results in less overfitting and improved generalisation.</w:t>
      </w:r>
      <w:r>
        <w:rPr>
          <w:rFonts w:ascii="Times New Roman" w:hAnsi="Times New Roman" w:cs="Times New Roman"/>
          <w:color w:val="000000" w:themeColor="text1"/>
          <w:sz w:val="20"/>
          <w:szCs w:val="20"/>
        </w:rPr>
        <w:t xml:space="preserve"> Ridge</w:t>
      </w:r>
      <w:r w:rsidRPr="00F25346">
        <w:rPr>
          <w:rFonts w:ascii="Times New Roman" w:hAnsi="Times New Roman" w:cs="Times New Roman"/>
          <w:color w:val="000000" w:themeColor="text1"/>
          <w:sz w:val="20"/>
          <w:szCs w:val="20"/>
        </w:rPr>
        <w:t xml:space="preserve"> uses the L</w:t>
      </w:r>
      <w:r>
        <w:rPr>
          <w:rFonts w:ascii="Times New Roman" w:hAnsi="Times New Roman" w:cs="Times New Roman"/>
          <w:color w:val="000000" w:themeColor="text1"/>
          <w:sz w:val="20"/>
          <w:szCs w:val="20"/>
        </w:rPr>
        <w:t>2</w:t>
      </w:r>
      <w:r w:rsidRPr="00F25346">
        <w:rPr>
          <w:rFonts w:ascii="Times New Roman" w:hAnsi="Times New Roman" w:cs="Times New Roman"/>
          <w:color w:val="000000" w:themeColor="text1"/>
          <w:sz w:val="20"/>
          <w:szCs w:val="20"/>
        </w:rPr>
        <w:t xml:space="preserve"> regularisation penalty to force some coefficients to zero. Alpha = </w:t>
      </w:r>
      <w:r>
        <w:rPr>
          <w:rFonts w:ascii="Times New Roman" w:hAnsi="Times New Roman" w:cs="Times New Roman"/>
          <w:color w:val="000000" w:themeColor="text1"/>
          <w:sz w:val="20"/>
          <w:szCs w:val="20"/>
        </w:rPr>
        <w:t>0.5</w:t>
      </w:r>
      <w:r w:rsidRPr="00F25346">
        <w:rPr>
          <w:rFonts w:ascii="Times New Roman" w:hAnsi="Times New Roman" w:cs="Times New Roman"/>
          <w:color w:val="000000" w:themeColor="text1"/>
          <w:sz w:val="20"/>
          <w:szCs w:val="20"/>
        </w:rPr>
        <w:t>.</w:t>
      </w:r>
      <w:r w:rsidRPr="00E806EA">
        <w:rPr>
          <w:rFonts w:ascii="Times New Roman" w:hAnsi="Times New Roman" w:cs="Times New Roman"/>
          <w:color w:val="000000" w:themeColor="text1"/>
          <w:sz w:val="20"/>
          <w:szCs w:val="20"/>
        </w:rPr>
        <w:t xml:space="preserve"> </w:t>
      </w:r>
      <w:r w:rsidRPr="00F25346">
        <w:rPr>
          <w:rFonts w:ascii="Times New Roman" w:hAnsi="Times New Roman" w:cs="Times New Roman"/>
          <w:color w:val="000000" w:themeColor="text1"/>
          <w:sz w:val="20"/>
          <w:szCs w:val="20"/>
        </w:rPr>
        <w:t xml:space="preserve">The glmnet package was used to perform </w:t>
      </w:r>
      <w:r>
        <w:rPr>
          <w:rFonts w:ascii="Times New Roman" w:hAnsi="Times New Roman" w:cs="Times New Roman"/>
          <w:color w:val="000000" w:themeColor="text1"/>
          <w:sz w:val="20"/>
          <w:szCs w:val="20"/>
        </w:rPr>
        <w:t xml:space="preserve">Ridge </w:t>
      </w:r>
      <w:r w:rsidRPr="00F25346">
        <w:rPr>
          <w:rFonts w:ascii="Times New Roman" w:hAnsi="Times New Roman" w:cs="Times New Roman"/>
          <w:color w:val="000000" w:themeColor="text1"/>
          <w:sz w:val="20"/>
          <w:szCs w:val="20"/>
        </w:rPr>
        <w:t>regression</w:t>
      </w:r>
      <w:r>
        <w:rPr>
          <w:rFonts w:ascii="Times New Roman" w:hAnsi="Times New Roman" w:cs="Times New Roman"/>
          <w:color w:val="000000" w:themeColor="text1"/>
          <w:sz w:val="20"/>
          <w:szCs w:val="20"/>
        </w:rPr>
        <w:t xml:space="preserve"> </w:t>
      </w:r>
      <w:hyperlink w:anchor="_ENREF_38" w:tooltip="Friedman, 2010 #71" w:history="1">
        <w:r>
          <w:rPr>
            <w:rFonts w:ascii="Times New Roman" w:hAnsi="Times New Roman" w:cs="Times New Roman"/>
            <w:color w:val="000000" w:themeColor="text1"/>
            <w:sz w:val="20"/>
            <w:szCs w:val="20"/>
          </w:rPr>
          <w:fldChar w:fldCharType="begin">
            <w:fldData xml:space="preserve">PEVuZE5vdGU+PENpdGU+PEF1dGhvcj5GcmllZG1hbjwvQXV0aG9yPjxZZWFyPjIwMTA8L1llYXI+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==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38</w:t>
        </w:r>
        <w:r>
          <w:rPr>
            <w:rFonts w:ascii="Times New Roman" w:hAnsi="Times New Roman" w:cs="Times New Roman"/>
            <w:color w:val="000000" w:themeColor="text1"/>
            <w:sz w:val="20"/>
            <w:szCs w:val="20"/>
          </w:rPr>
          <w:fldChar w:fldCharType="end"/>
        </w:r>
      </w:hyperlink>
      <w:r>
        <w:rPr>
          <w:rFonts w:ascii="Times New Roman" w:hAnsi="Times New Roman" w:cs="Times New Roman"/>
          <w:color w:val="000000" w:themeColor="text1"/>
          <w:sz w:val="20"/>
          <w:szCs w:val="20"/>
        </w:rPr>
        <w:t xml:space="preserve">. </w:t>
      </w:r>
    </w:p>
    <w:p w14:paraId="5CC70F8C" w14:textId="77777777" w:rsidR="006B3D7B" w:rsidRPr="00F25346" w:rsidRDefault="006B3D7B" w:rsidP="006B3D7B">
      <w:pPr>
        <w:rPr>
          <w:rFonts w:ascii="Times New Roman" w:hAnsi="Times New Roman" w:cs="Times New Roman"/>
          <w:b/>
          <w:color w:val="000000" w:themeColor="text1"/>
          <w:sz w:val="20"/>
          <w:szCs w:val="20"/>
        </w:rPr>
      </w:pPr>
      <w:r w:rsidRPr="00F25346">
        <w:rPr>
          <w:rFonts w:ascii="Times New Roman" w:hAnsi="Times New Roman" w:cs="Times New Roman"/>
          <w:b/>
          <w:color w:val="000000" w:themeColor="text1"/>
          <w:sz w:val="20"/>
          <w:szCs w:val="20"/>
        </w:rPr>
        <w:t>Summary of feature reduction methods:</w:t>
      </w:r>
      <w:r>
        <w:rPr>
          <w:rFonts w:ascii="Times New Roman" w:hAnsi="Times New Roman" w:cs="Times New Roman"/>
          <w:b/>
          <w:color w:val="000000" w:themeColor="text1"/>
          <w:sz w:val="20"/>
          <w:szCs w:val="20"/>
        </w:rPr>
        <w:t xml:space="preserve"> </w:t>
      </w:r>
    </w:p>
    <w:p w14:paraId="5BAC4440" w14:textId="77777777" w:rsidR="006B3D7B" w:rsidRPr="00F25346" w:rsidRDefault="006B3D7B" w:rsidP="006B3D7B">
      <w:pPr>
        <w:rPr>
          <w:rFonts w:ascii="Times New Roman" w:hAnsi="Times New Roman" w:cs="Times New Roman"/>
          <w:color w:val="000000" w:themeColor="text1"/>
          <w:sz w:val="20"/>
          <w:szCs w:val="20"/>
        </w:rPr>
      </w:pPr>
      <w:r w:rsidRPr="00F25346">
        <w:rPr>
          <w:rFonts w:ascii="Times New Roman" w:hAnsi="Times New Roman" w:cs="Times New Roman"/>
          <w:color w:val="000000" w:themeColor="text1"/>
          <w:sz w:val="20"/>
          <w:szCs w:val="20"/>
        </w:rPr>
        <w:t xml:space="preserve">Pearson, Spearman’s rank and Kendall’s rank correlation are “filter” feature selection methods which rely only on the characteristics of feature independently of any machine learning model. Pearson’s correlation assumes data is parametric and linear. Spearman and Kendall’s rank are non-parametric and assume a monotonic </w:t>
      </w:r>
      <w:r w:rsidRPr="00F25346">
        <w:rPr>
          <w:rFonts w:ascii="Times New Roman" w:hAnsi="Times New Roman" w:cs="Times New Roman"/>
          <w:color w:val="000000" w:themeColor="text1"/>
          <w:sz w:val="20"/>
          <w:szCs w:val="20"/>
        </w:rPr>
        <w:lastRenderedPageBreak/>
        <w:t>relationship between variables. Kendall’s rank is preferred to Spearman’s where dataset have a limited number of observations or contain outliers. For our study we used the corr package and specified that the top 25%features be included in the feature sets following Pearson’s, Spearman’s and Kendall’s rank correlation</w:t>
      </w:r>
      <w:r>
        <w:rPr>
          <w:rFonts w:ascii="Times New Roman" w:hAnsi="Times New Roman" w:cs="Times New Roman"/>
          <w:color w:val="000000" w:themeColor="text1"/>
          <w:sz w:val="20"/>
          <w:szCs w:val="20"/>
        </w:rPr>
        <w:t xml:space="preserve"> (Venables WN, 2002)</w:t>
      </w:r>
      <w:r w:rsidRPr="00F25346">
        <w:rPr>
          <w:rFonts w:ascii="Times New Roman" w:hAnsi="Times New Roman" w:cs="Times New Roman"/>
          <w:color w:val="000000" w:themeColor="text1"/>
          <w:sz w:val="20"/>
          <w:szCs w:val="20"/>
        </w:rPr>
        <w:t xml:space="preserve">. </w:t>
      </w:r>
    </w:p>
    <w:p w14:paraId="7AC335A5" w14:textId="77777777" w:rsidR="006B3D7B" w:rsidRPr="00F3541B" w:rsidRDefault="006B3D7B" w:rsidP="006B3D7B">
      <w:pPr>
        <w:rPr>
          <w:rFonts w:ascii="Times New Roman" w:hAnsi="Times New Roman" w:cs="Times New Roman"/>
          <w:bCs/>
          <w:color w:val="000000" w:themeColor="text1"/>
          <w:sz w:val="20"/>
          <w:szCs w:val="20"/>
        </w:rPr>
      </w:pPr>
      <w:r w:rsidRPr="00F3541B">
        <w:rPr>
          <w:rFonts w:ascii="Times New Roman" w:hAnsi="Times New Roman" w:cs="Times New Roman"/>
          <w:bCs/>
          <w:color w:val="000000" w:themeColor="text1"/>
          <w:sz w:val="20"/>
          <w:szCs w:val="20"/>
        </w:rPr>
        <w:t>MIM – Mutual Information Maxim</w:t>
      </w:r>
      <w:r>
        <w:rPr>
          <w:rFonts w:ascii="Times New Roman" w:hAnsi="Times New Roman" w:cs="Times New Roman"/>
          <w:bCs/>
          <w:color w:val="000000" w:themeColor="text1"/>
          <w:sz w:val="20"/>
          <w:szCs w:val="20"/>
        </w:rPr>
        <w:t>ization</w:t>
      </w:r>
      <w:r w:rsidRPr="00F3541B">
        <w:rPr>
          <w:rFonts w:ascii="Times New Roman" w:hAnsi="Times New Roman" w:cs="Times New Roman"/>
          <w:bCs/>
          <w:color w:val="000000" w:themeColor="text1"/>
          <w:sz w:val="20"/>
          <w:szCs w:val="20"/>
        </w:rPr>
        <w:t xml:space="preserve"> feature reduction method</w:t>
      </w:r>
      <w:r>
        <w:rPr>
          <w:rFonts w:ascii="Times New Roman" w:hAnsi="Times New Roman" w:cs="Times New Roman"/>
          <w:bCs/>
          <w:color w:val="000000" w:themeColor="text1"/>
          <w:sz w:val="20"/>
          <w:szCs w:val="20"/>
        </w:rPr>
        <w:t xml:space="preserve"> measures the statistical dependence between two random variables. Mutual information quantifies the amount of information that one variable provides about another variable. In the context of feature selection, mutual information is used to evaluate the relationship between each feature and the target variable. MIM ranks features based on their mutual information with the target variable and selects the top-ranked features as the most relevant. By maximizing the mutual information, the MIM method aims to retain the features that have the highest predictive power or discriminative ability for the target variable </w:t>
      </w:r>
      <w:hyperlink w:anchor="_ENREF_39" w:tooltip="Peng, 2017 #72" w:history="1">
        <w:r>
          <w:rPr>
            <w:rFonts w:ascii="Times New Roman" w:hAnsi="Times New Roman" w:cs="Times New Roman"/>
            <w:bCs/>
            <w:color w:val="000000" w:themeColor="text1"/>
            <w:sz w:val="20"/>
            <w:szCs w:val="20"/>
          </w:rPr>
          <w:fldChar w:fldCharType="begin">
            <w:fldData xml:space="preserve">PEVuZE5vdGU+PENpdGU+PEF1dGhvcj5QZW5nPC9BdXRob3I+PFllYXI+MjAxNzwvWWVhcj48UmVj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</w:fldData>
          </w:fldChar>
        </w:r>
        <w:r>
          <w:rPr>
            <w:rFonts w:ascii="Times New Roman" w:hAnsi="Times New Roman" w:cs="Times New Roman"/>
            <w:bCs/>
            <w:color w:val="000000" w:themeColor="text1"/>
            <w:sz w:val="20"/>
            <w:szCs w:val="20"/>
          </w:rPr>
          <w:instrText xml:space="preserve"> ADDIN EN.JS.CITE </w:instrText>
        </w:r>
        <w:r>
          <w:rPr>
            <w:rFonts w:ascii="Times New Roman" w:hAnsi="Times New Roman" w:cs="Times New Roman"/>
            <w:bCs/>
            <w:color w:val="000000" w:themeColor="text1"/>
            <w:sz w:val="20"/>
            <w:szCs w:val="20"/>
          </w:rPr>
        </w:r>
        <w:r>
          <w:rPr>
            <w:rFonts w:ascii="Times New Roman" w:hAnsi="Times New Roman" w:cs="Times New Roman"/>
            <w:bCs/>
            <w:color w:val="000000" w:themeColor="text1"/>
            <w:sz w:val="20"/>
            <w:szCs w:val="20"/>
          </w:rPr>
          <w:fldChar w:fldCharType="separate"/>
        </w:r>
        <w:r w:rsidRPr="00B839F4">
          <w:rPr>
            <w:rFonts w:ascii="Times New Roman" w:hAnsi="Times New Roman" w:cs="Times New Roman"/>
            <w:bCs/>
            <w:noProof/>
            <w:color w:val="000000" w:themeColor="text1"/>
            <w:sz w:val="20"/>
            <w:szCs w:val="20"/>
            <w:vertAlign w:val="superscript"/>
          </w:rPr>
          <w:t>39</w:t>
        </w:r>
        <w:r>
          <w:rPr>
            <w:rFonts w:ascii="Times New Roman" w:hAnsi="Times New Roman" w:cs="Times New Roman"/>
            <w:bCs/>
            <w:color w:val="000000" w:themeColor="text1"/>
            <w:sz w:val="20"/>
            <w:szCs w:val="20"/>
          </w:rPr>
          <w:fldChar w:fldCharType="end"/>
        </w:r>
      </w:hyperlink>
      <w:r>
        <w:rPr>
          <w:rFonts w:ascii="Times New Roman" w:hAnsi="Times New Roman" w:cs="Times New Roman"/>
          <w:bCs/>
          <w:color w:val="000000" w:themeColor="text1"/>
          <w:sz w:val="20"/>
          <w:szCs w:val="20"/>
        </w:rPr>
        <w:t xml:space="preserve">. </w:t>
      </w:r>
    </w:p>
    <w:p w14:paraId="2DEDF873" w14:textId="77777777" w:rsidR="006B3D7B" w:rsidRDefault="006B3D7B" w:rsidP="006B3D7B">
      <w:pPr>
        <w:rPr>
          <w:rFonts w:ascii="Times New Roman" w:hAnsi="Times New Roman" w:cs="Times New Roman"/>
          <w:color w:val="000000" w:themeColor="text1"/>
          <w:sz w:val="20"/>
          <w:szCs w:val="20"/>
        </w:rPr>
      </w:pPr>
      <w:r w:rsidRPr="00602FAE">
        <w:rPr>
          <w:rFonts w:ascii="Times New Roman" w:hAnsi="Times New Roman" w:cs="Times New Roman"/>
          <w:color w:val="000000" w:themeColor="text1"/>
          <w:sz w:val="20"/>
          <w:szCs w:val="20"/>
        </w:rPr>
        <w:t>E-Net (Elastic Net Regression)</w:t>
      </w:r>
      <w:r>
        <w:rPr>
          <w:rFonts w:ascii="Times New Roman" w:hAnsi="Times New Roman" w:cs="Times New Roman"/>
          <w:color w:val="000000" w:themeColor="text1"/>
          <w:sz w:val="20"/>
          <w:szCs w:val="20"/>
        </w:rPr>
        <w:t xml:space="preserve"> and </w:t>
      </w:r>
      <w:r w:rsidRPr="00602FAE">
        <w:rPr>
          <w:rFonts w:ascii="Times New Roman" w:hAnsi="Times New Roman" w:cs="Times New Roman"/>
          <w:color w:val="000000" w:themeColor="text1"/>
          <w:sz w:val="20"/>
          <w:szCs w:val="20"/>
        </w:rPr>
        <w:t>LA</w:t>
      </w:r>
      <w:r w:rsidRPr="00F25346">
        <w:rPr>
          <w:rFonts w:ascii="Times New Roman" w:hAnsi="Times New Roman" w:cs="Times New Roman"/>
          <w:color w:val="000000" w:themeColor="text1"/>
          <w:sz w:val="20"/>
          <w:szCs w:val="20"/>
        </w:rPr>
        <w:t>SSO (Least Absolute Shrinkage and Selection Operator)</w:t>
      </w:r>
      <w:r>
        <w:rPr>
          <w:rFonts w:ascii="Times New Roman" w:hAnsi="Times New Roman" w:cs="Times New Roman"/>
          <w:color w:val="000000" w:themeColor="text1"/>
          <w:sz w:val="20"/>
          <w:szCs w:val="20"/>
        </w:rPr>
        <w:t xml:space="preserve"> </w:t>
      </w:r>
      <w:r w:rsidRPr="00F25346">
        <w:rPr>
          <w:rFonts w:ascii="Times New Roman" w:hAnsi="Times New Roman" w:cs="Times New Roman"/>
          <w:color w:val="000000" w:themeColor="text1"/>
          <w:sz w:val="20"/>
          <w:szCs w:val="20"/>
        </w:rPr>
        <w:t>are examples of regularisation methods</w:t>
      </w:r>
      <w:r>
        <w:rPr>
          <w:rFonts w:ascii="Times New Roman" w:hAnsi="Times New Roman" w:cs="Times New Roman"/>
          <w:color w:val="000000" w:themeColor="text1"/>
          <w:sz w:val="20"/>
          <w:szCs w:val="20"/>
        </w:rPr>
        <w:t xml:space="preserve"> </w:t>
      </w:r>
      <w:hyperlink w:anchor="_ENREF_38" w:tooltip="Friedman, 2010 #71" w:history="1">
        <w:r>
          <w:rPr>
            <w:rFonts w:ascii="Times New Roman" w:hAnsi="Times New Roman" w:cs="Times New Roman"/>
            <w:color w:val="000000" w:themeColor="text1"/>
            <w:sz w:val="20"/>
            <w:szCs w:val="20"/>
          </w:rPr>
          <w:fldChar w:fldCharType="begin">
            <w:fldData xml:space="preserve">PEVuZE5vdGU+PENpdGU+PEF1dGhvcj5GcmllZG1hbjwvQXV0aG9yPjxZZWFyPjIwMTA8L1llYXI+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==
</w:fldData>
          </w:fldChar>
        </w:r>
        <w:r>
          <w:rPr>
            <w:rFonts w:ascii="Times New Roman" w:hAnsi="Times New Roman" w:cs="Times New Roman"/>
            <w:color w:val="000000" w:themeColor="text1"/>
            <w:sz w:val="20"/>
            <w:szCs w:val="20"/>
          </w:rPr>
          <w:instrText xml:space="preserve"> ADDIN EN.JS.CITE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sidRPr="00B839F4">
          <w:rPr>
            <w:rFonts w:ascii="Times New Roman" w:hAnsi="Times New Roman" w:cs="Times New Roman"/>
            <w:noProof/>
            <w:color w:val="000000" w:themeColor="text1"/>
            <w:sz w:val="20"/>
            <w:szCs w:val="20"/>
            <w:vertAlign w:val="superscript"/>
          </w:rPr>
          <w:t>38</w:t>
        </w:r>
        <w:r>
          <w:rPr>
            <w:rFonts w:ascii="Times New Roman" w:hAnsi="Times New Roman" w:cs="Times New Roman"/>
            <w:color w:val="000000" w:themeColor="text1"/>
            <w:sz w:val="20"/>
            <w:szCs w:val="20"/>
          </w:rPr>
          <w:fldChar w:fldCharType="end"/>
        </w:r>
      </w:hyperlink>
      <w:r>
        <w:rPr>
          <w:rFonts w:ascii="Times New Roman" w:hAnsi="Times New Roman" w:cs="Times New Roman"/>
          <w:color w:val="000000" w:themeColor="text1"/>
          <w:sz w:val="20"/>
          <w:szCs w:val="20"/>
        </w:rPr>
        <w:t>.</w:t>
      </w:r>
      <w:r w:rsidRPr="00F25346">
        <w:rPr>
          <w:rFonts w:ascii="Times New Roman" w:hAnsi="Times New Roman" w:cs="Times New Roman"/>
          <w:color w:val="000000" w:themeColor="text1"/>
          <w:sz w:val="20"/>
          <w:szCs w:val="20"/>
        </w:rPr>
        <w:t xml:space="preserve">. Here a penalty is applied to the coefficient which multiplies each feature in a linear model and results in less overfitting and improved generalisation. LASSO uses the L1 regularisation penalty to force some coefficients to zero. This eliminates some features leaving a subset of predictors that are thought to be important. Alpha = 1. </w:t>
      </w:r>
      <w:r>
        <w:rPr>
          <w:rFonts w:ascii="Times New Roman" w:hAnsi="Times New Roman" w:cs="Times New Roman"/>
          <w:color w:val="000000" w:themeColor="text1"/>
          <w:sz w:val="20"/>
          <w:szCs w:val="20"/>
        </w:rPr>
        <w:t>Ridge</w:t>
      </w:r>
      <w:r w:rsidRPr="00F25346">
        <w:rPr>
          <w:rFonts w:ascii="Times New Roman" w:hAnsi="Times New Roman" w:cs="Times New Roman"/>
          <w:color w:val="000000" w:themeColor="text1"/>
          <w:sz w:val="20"/>
          <w:szCs w:val="20"/>
        </w:rPr>
        <w:t xml:space="preserve"> uses the L</w:t>
      </w:r>
      <w:r>
        <w:rPr>
          <w:rFonts w:ascii="Times New Roman" w:hAnsi="Times New Roman" w:cs="Times New Roman"/>
          <w:color w:val="000000" w:themeColor="text1"/>
          <w:sz w:val="20"/>
          <w:szCs w:val="20"/>
        </w:rPr>
        <w:t>2</w:t>
      </w:r>
      <w:r w:rsidRPr="00F25346">
        <w:rPr>
          <w:rFonts w:ascii="Times New Roman" w:hAnsi="Times New Roman" w:cs="Times New Roman"/>
          <w:color w:val="000000" w:themeColor="text1"/>
          <w:sz w:val="20"/>
          <w:szCs w:val="20"/>
        </w:rPr>
        <w:t xml:space="preserve"> regularisation penalty to force some coefficients to zero. Alpha = </w:t>
      </w:r>
      <w:r>
        <w:rPr>
          <w:rFonts w:ascii="Times New Roman" w:hAnsi="Times New Roman" w:cs="Times New Roman"/>
          <w:color w:val="000000" w:themeColor="text1"/>
          <w:sz w:val="20"/>
          <w:szCs w:val="20"/>
        </w:rPr>
        <w:t>0.5</w:t>
      </w:r>
      <w:r w:rsidRPr="00F25346">
        <w:rPr>
          <w:rFonts w:ascii="Times New Roman" w:hAnsi="Times New Roman" w:cs="Times New Roman"/>
          <w:color w:val="000000" w:themeColor="text1"/>
          <w:sz w:val="20"/>
          <w:szCs w:val="20"/>
        </w:rPr>
        <w:t>.Elastic Net incorporates penalties from both L1 and L2 (ridge regression) regularisation. The glmnet package was used to perform LASSO</w:t>
      </w:r>
      <w:r>
        <w:rPr>
          <w:rFonts w:ascii="Times New Roman" w:hAnsi="Times New Roman" w:cs="Times New Roman"/>
          <w:color w:val="000000" w:themeColor="text1"/>
          <w:sz w:val="20"/>
          <w:szCs w:val="20"/>
        </w:rPr>
        <w:t>, Ridge</w:t>
      </w:r>
      <w:r w:rsidRPr="00F25346">
        <w:rPr>
          <w:rFonts w:ascii="Times New Roman" w:hAnsi="Times New Roman" w:cs="Times New Roman"/>
          <w:color w:val="000000" w:themeColor="text1"/>
          <w:sz w:val="20"/>
          <w:szCs w:val="20"/>
        </w:rPr>
        <w:t xml:space="preserve"> and Elastic-net regression.</w:t>
      </w:r>
    </w:p>
    <w:p w14:paraId="1D6110D9" w14:textId="77777777" w:rsidR="006B3D7B" w:rsidRPr="00F25346" w:rsidRDefault="006B3D7B" w:rsidP="006B3D7B">
      <w:pPr>
        <w:rPr>
          <w:rFonts w:ascii="Times New Roman" w:hAnsi="Times New Roman" w:cs="Times New Roman"/>
          <w:sz w:val="20"/>
          <w:szCs w:val="20"/>
        </w:rPr>
      </w:pPr>
      <w:r w:rsidRPr="00F25346">
        <w:rPr>
          <w:rFonts w:ascii="Times New Roman" w:hAnsi="Times New Roman" w:cs="Times New Roman"/>
          <w:sz w:val="20"/>
          <w:szCs w:val="20"/>
        </w:rPr>
        <w:t>RFE – Recursive Feature Elimination is a “wrapper” feature selection method which fits a model and removes the weakest feature until a specified number of features is reached. Cross-validation is used to score different feature subsets and select the best scoring collection of features to identify the optimal number of features. Features are ranked by the model’s feature importance. By recursively eliminating features iteratively the collinearity is reduced</w:t>
      </w:r>
      <w:r>
        <w:rPr>
          <w:rFonts w:ascii="Times New Roman" w:hAnsi="Times New Roman" w:cs="Times New Roman"/>
          <w:sz w:val="20"/>
          <w:szCs w:val="20"/>
        </w:rPr>
        <w:t xml:space="preserve"> </w:t>
      </w:r>
      <w:r w:rsidRPr="00F25346">
        <w:rPr>
          <w:rFonts w:ascii="Times New Roman" w:hAnsi="Times New Roman" w:cs="Times New Roman"/>
          <w:sz w:val="20"/>
          <w:szCs w:val="20"/>
        </w:rPr>
        <w:fldChar w:fldCharType="begin" w:fldLock="1"/>
      </w:r>
      <w:r w:rsidRPr="00F25346">
        <w:rPr>
          <w:rFonts w:ascii="Times New Roman" w:hAnsi="Times New Roman" w:cs="Times New Roman"/>
          <w:sz w:val="20"/>
          <w:szCs w:val="20"/>
        </w:rPr>
        <w:instrText>ADDIN CSL_CITATION { "citationItems" : [ { "id" : "ITEM-1", "itemData" : { "DOI" : "10.1023/A:1012487302797", "ISSN" : "08856125", "abstract" : "DNA micro-arrays now permit scientists to screen thousands of genes simultaneously and determine whether those genes are active, hyperactive or silent in normal or cancerous tissue. Because these new micro-array devices generate bewildering amounts of raw data, new analytical methods must be developed to sort out whether cancer tissues have distinctive signatures of gene expression over normal tissues or other types of cancer tissues. In this paper, we address the problem of selection of a small subset of genes from broad patterns of gene expression data, recorded on DNA micro-arrays. Using available training examples from cancer and normal patients, we build a classifier suitable for genetic diagnosis, as well as drug discovery. Previous attempts to address this problem select genes with correlation techniques. We propose a new method of gene selection utilizing Support Vector Machine methods based on Recursive Feature Elimination (RFE). We demonstrate experimentally that the genes selected by our techniques yield better classification performance and are biologically relevant to cancer. In contrast with the baseline method, our method eliminates gene redundancy automatically and yields better and more compact gene subsets. In patients with leukemia our method discovered 2 genes that yield zero leave-one-out error, while 64 genes are necessary for the baseline method to get the best result (one leave-one-out error). In the colon cancer database, using only 4 genes our method is 98% accurate, while the baseline method is only 86% accurate.", "author" : [ { "dropping-particle" : "", "family" : "Guyon", "given" : "Isabelle", "non-dropping-particle" : "", "parse-names" : false, "suffix" : "" }, { "dropping-particle" : "", "family" : "Weston", "given" : "Jason", "non-dropping-particle" : "", "parse-names" : false, "suffix" : "" }, { "dropping-particle" : "", "family" : "Barnhill", "given" : "Stephen", "non-dropping-particle" : "", "parse-names" : false, "suffix" : "" }, { "dropping-particle" : "", "family" : "Vapnik", "given" : "Vladimir", "non-dropping-particle" : "", "parse-names" : false, "suffix" : "" } ], "container-title" : "Machine Learning", "id" : "ITEM-1", "issue" : "1-3", "issued" : { "date-parts" : [ [ "2002" ] ] }, "page" : "389-422", "publisher" : "Springer", "title" : "Gene selection for cancer classification using support vector machines", "type" : "article-journal", "volume" : "46" }, "uris" : [ "http://www.mendeley.com/documents/?uuid=2301c060-7c6d-3131-aee9-0e6379c30691" ] } ], "mendeley" : { "formattedCitation" : "&lt;sup&gt;11&lt;/sup&gt;", "plainTextFormattedCitation" : "11", "previouslyFormattedCitation" : "&lt;sup&gt;13&lt;/sup&gt;" }, "properties" : {  }, "schema" : "https://github.com/citation-style-language/schema/raw/master/csl-citation.json" }</w:instrText>
      </w:r>
      <w:r w:rsidRPr="00F25346">
        <w:rPr>
          <w:rFonts w:ascii="Times New Roman" w:hAnsi="Times New Roman" w:cs="Times New Roman"/>
          <w:sz w:val="20"/>
          <w:szCs w:val="20"/>
        </w:rPr>
        <w:fldChar w:fldCharType="separate"/>
      </w:r>
      <w:r>
        <w:rPr>
          <w:rFonts w:ascii="Times New Roman" w:hAnsi="Times New Roman" w:cs="Times New Roman"/>
          <w:noProof/>
          <w:sz w:val="20"/>
          <w:szCs w:val="20"/>
          <w:vertAlign w:val="superscript"/>
        </w:rPr>
        <w:t xml:space="preserve"> </w:t>
      </w:r>
      <w:r>
        <w:rPr>
          <w:noProof/>
          <w:sz w:val="20"/>
        </w:rPr>
        <w:t>(Guyon 2002)</w:t>
      </w:r>
      <w:r w:rsidRPr="00F25346">
        <w:rPr>
          <w:rFonts w:ascii="Times New Roman" w:hAnsi="Times New Roman" w:cs="Times New Roman"/>
          <w:sz w:val="20"/>
          <w:szCs w:val="20"/>
        </w:rPr>
        <w:fldChar w:fldCharType="end"/>
      </w:r>
      <w:r w:rsidRPr="00F25346">
        <w:rPr>
          <w:rFonts w:ascii="Times New Roman" w:hAnsi="Times New Roman" w:cs="Times New Roman"/>
          <w:sz w:val="20"/>
          <w:szCs w:val="20"/>
        </w:rPr>
        <w:t xml:space="preserve">. We used the rfeControl package with a random forest model and 10-fold cross validation with 5 repeats.  </w:t>
      </w:r>
    </w:p>
    <w:p w14:paraId="2FD009BC" w14:textId="77777777" w:rsidR="006B3D7B" w:rsidRDefault="006B3D7B" w:rsidP="006B3D7B">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Principal Component Analysis (PCA): A dimensionality reduction technique that transforms the original features into a new set of orthogonal features called principal components. These components capture the maximum variance in the data. </w:t>
      </w:r>
    </w:p>
    <w:p w14:paraId="5B122DEA" w14:textId="77777777" w:rsidR="006B3D7B" w:rsidRDefault="006B3D7B" w:rsidP="006B3D7B">
      <w:pPr>
        <w:autoSpaceDE w:val="0"/>
        <w:autoSpaceDN w:val="0"/>
        <w:adjustRightInd w:val="0"/>
        <w:spacing w:after="0" w:line="240" w:lineRule="auto"/>
        <w:rPr>
          <w:rFonts w:ascii="Times New Roman" w:hAnsi="Times New Roman" w:cs="Times New Roman"/>
          <w:bCs/>
          <w:color w:val="000000" w:themeColor="text1"/>
          <w:sz w:val="20"/>
          <w:szCs w:val="20"/>
        </w:rPr>
      </w:pPr>
      <w:r w:rsidRPr="00593EB4">
        <w:rPr>
          <w:rFonts w:ascii="Times New Roman" w:hAnsi="Times New Roman" w:cs="Times New Roman"/>
          <w:bCs/>
          <w:color w:val="000000" w:themeColor="text1"/>
          <w:sz w:val="20"/>
          <w:szCs w:val="20"/>
        </w:rPr>
        <w:t xml:space="preserve">Boruta – Designed as a wrapper around a Random Forest classifier, which systematically removes features demonstrated to be less relevant than random probes by means of statistical testing. </w:t>
      </w:r>
    </w:p>
    <w:p w14:paraId="637841D2" w14:textId="77777777" w:rsidR="006B3D7B" w:rsidRPr="00593EB4" w:rsidRDefault="006B3D7B" w:rsidP="006B3D7B">
      <w:pPr>
        <w:autoSpaceDE w:val="0"/>
        <w:autoSpaceDN w:val="0"/>
        <w:adjustRightInd w:val="0"/>
        <w:spacing w:after="0" w:line="240" w:lineRule="auto"/>
        <w:rPr>
          <w:rFonts w:ascii="Times New Roman" w:hAnsi="Times New Roman" w:cs="Times New Roman"/>
          <w:bCs/>
          <w:color w:val="000000" w:themeColor="text1"/>
          <w:sz w:val="20"/>
          <w:szCs w:val="20"/>
        </w:rPr>
      </w:pPr>
    </w:p>
    <w:p w14:paraId="17821100" w14:textId="77777777" w:rsidR="006B3D7B" w:rsidRDefault="006B3D7B" w:rsidP="006B3D7B">
      <w:pPr>
        <w:rPr>
          <w:rFonts w:ascii="Times New Roman" w:hAnsi="Times New Roman" w:cs="Times New Roman"/>
          <w:b/>
          <w:bCs/>
          <w:color w:val="000000" w:themeColor="text1"/>
          <w:sz w:val="20"/>
          <w:szCs w:val="20"/>
        </w:rPr>
      </w:pPr>
      <w:r>
        <w:rPr>
          <w:rFonts w:ascii="Times New Roman" w:hAnsi="Times New Roman" w:cs="Times New Roman"/>
          <w:color w:val="000000" w:themeColor="text1"/>
          <w:sz w:val="20"/>
          <w:szCs w:val="20"/>
        </w:rPr>
        <w:t>Random Forest as described above, calculates feature importance scores based on how much each feature contributes to the overall performance of the ensemble.</w:t>
      </w:r>
    </w:p>
    <w:p w14:paraId="1521382B" w14:textId="77777777" w:rsidR="00332F79" w:rsidRDefault="00332F79" w:rsidP="00332F79">
      <w:pPr>
        <w:rPr>
          <w:rFonts w:ascii="Times New Roman" w:hAnsi="Times New Roman" w:cs="Times New Roman"/>
          <w:bCs/>
          <w:color w:val="000000" w:themeColor="text1"/>
          <w:sz w:val="20"/>
          <w:szCs w:val="20"/>
        </w:rPr>
      </w:pPr>
    </w:p>
    <w:p w14:paraId="3D52E9D6" w14:textId="55721876" w:rsidR="00332F79" w:rsidRDefault="00332F79" w:rsidP="00332F79">
      <w:pPr>
        <w:rPr>
          <w:rFonts w:ascii="Times New Roman" w:hAnsi="Times New Roman" w:cs="Times New Roman"/>
          <w:b/>
          <w:color w:val="000000" w:themeColor="text1"/>
          <w:sz w:val="20"/>
          <w:szCs w:val="20"/>
        </w:rPr>
      </w:pPr>
      <w:r w:rsidRPr="00332F79">
        <w:rPr>
          <w:rFonts w:ascii="Times New Roman" w:hAnsi="Times New Roman" w:cs="Times New Roman"/>
          <w:b/>
          <w:color w:val="000000" w:themeColor="text1"/>
          <w:sz w:val="20"/>
          <w:szCs w:val="20"/>
        </w:rPr>
        <w:t>Supplementary Table 1: Model Hyperparameters</w:t>
      </w:r>
    </w:p>
    <w:tbl>
      <w:tblPr>
        <w:tblStyle w:val="TableGrid"/>
        <w:tblW w:w="0" w:type="auto"/>
        <w:tblInd w:w="0" w:type="dxa"/>
        <w:tblLook w:val="04A0" w:firstRow="1" w:lastRow="0" w:firstColumn="1" w:lastColumn="0" w:noHBand="0" w:noVBand="1"/>
      </w:tblPr>
      <w:tblGrid>
        <w:gridCol w:w="2515"/>
        <w:gridCol w:w="6501"/>
      </w:tblGrid>
      <w:tr w:rsidR="009852D5" w:rsidRPr="009852D5" w14:paraId="6F109358" w14:textId="77777777" w:rsidTr="009852D5">
        <w:trPr>
          <w:trHeight w:val="180"/>
        </w:trPr>
        <w:tc>
          <w:tcPr>
            <w:tcW w:w="2515" w:type="dxa"/>
            <w:shd w:val="clear" w:color="auto" w:fill="AEAAAA" w:themeFill="background2" w:themeFillShade="BF"/>
          </w:tcPr>
          <w:p w14:paraId="07677F5F" w14:textId="4A648FD6" w:rsidR="009852D5" w:rsidRPr="009852D5" w:rsidRDefault="009852D5" w:rsidP="009852D5">
            <w:pPr>
              <w:textAlignment w:val="baseline"/>
              <w:rPr>
                <w:rFonts w:ascii="Times New Roman" w:eastAsia="Times New Roman" w:hAnsi="Times New Roman" w:cs="Times New Roman"/>
                <w:b/>
                <w:bCs/>
                <w:color w:val="000000"/>
                <w:sz w:val="18"/>
                <w:szCs w:val="18"/>
                <w:lang w:eastAsia="en-GB"/>
              </w:rPr>
            </w:pPr>
            <w:r w:rsidRPr="009852D5">
              <w:rPr>
                <w:rFonts w:ascii="Times New Roman" w:hAnsi="Times New Roman" w:cs="Times New Roman"/>
                <w:b/>
                <w:bCs/>
                <w:color w:val="000000"/>
                <w:sz w:val="18"/>
                <w:szCs w:val="18"/>
              </w:rPr>
              <w:t>Model</w:t>
            </w:r>
          </w:p>
        </w:tc>
        <w:tc>
          <w:tcPr>
            <w:tcW w:w="6501" w:type="dxa"/>
            <w:shd w:val="clear" w:color="auto" w:fill="AEAAAA" w:themeFill="background2" w:themeFillShade="BF"/>
          </w:tcPr>
          <w:p w14:paraId="288E1D8E" w14:textId="0EEEE541"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hAnsi="Times New Roman" w:cs="Times New Roman"/>
                <w:b/>
                <w:bCs/>
                <w:color w:val="000000"/>
                <w:sz w:val="18"/>
                <w:szCs w:val="18"/>
              </w:rPr>
              <w:t>Hyperparameters</w:t>
            </w:r>
          </w:p>
        </w:tc>
      </w:tr>
      <w:tr w:rsidR="009852D5" w:rsidRPr="009852D5" w14:paraId="5A9783A8" w14:textId="77777777" w:rsidTr="009852D5">
        <w:trPr>
          <w:trHeight w:val="180"/>
        </w:trPr>
        <w:tc>
          <w:tcPr>
            <w:tcW w:w="2515" w:type="dxa"/>
            <w:shd w:val="clear" w:color="auto" w:fill="E7E6E6" w:themeFill="background2"/>
            <w:hideMark/>
          </w:tcPr>
          <w:p w14:paraId="3F4AAD05"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Logistic Regression</w:t>
            </w:r>
          </w:p>
        </w:tc>
        <w:tc>
          <w:tcPr>
            <w:tcW w:w="6501" w:type="dxa"/>
            <w:hideMark/>
          </w:tcPr>
          <w:p w14:paraId="2EDC7594"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Penalty: {L1, L2}; Regularization strength (C): {0.01, 0.1, 1, 10, 100}; Solver: {liblinear, saga}</w:t>
            </w:r>
          </w:p>
        </w:tc>
      </w:tr>
      <w:tr w:rsidR="009852D5" w:rsidRPr="009852D5" w14:paraId="7FF0513E" w14:textId="77777777" w:rsidTr="009852D5">
        <w:trPr>
          <w:trHeight w:val="165"/>
        </w:trPr>
        <w:tc>
          <w:tcPr>
            <w:tcW w:w="2515" w:type="dxa"/>
            <w:shd w:val="clear" w:color="auto" w:fill="E7E6E6" w:themeFill="background2"/>
            <w:hideMark/>
          </w:tcPr>
          <w:p w14:paraId="01A2BC85"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Naive Bayes</w:t>
            </w:r>
          </w:p>
        </w:tc>
        <w:tc>
          <w:tcPr>
            <w:tcW w:w="6501" w:type="dxa"/>
            <w:hideMark/>
          </w:tcPr>
          <w:p w14:paraId="5B26F0CA"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Not applicable</w:t>
            </w:r>
          </w:p>
        </w:tc>
      </w:tr>
      <w:tr w:rsidR="009852D5" w:rsidRPr="009852D5" w14:paraId="4CE5CE33" w14:textId="77777777" w:rsidTr="009852D5">
        <w:trPr>
          <w:trHeight w:val="165"/>
        </w:trPr>
        <w:tc>
          <w:tcPr>
            <w:tcW w:w="2515" w:type="dxa"/>
            <w:shd w:val="clear" w:color="auto" w:fill="E7E6E6" w:themeFill="background2"/>
            <w:hideMark/>
          </w:tcPr>
          <w:p w14:paraId="4169B75A"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K-Nearest Neighbors</w:t>
            </w:r>
          </w:p>
        </w:tc>
        <w:tc>
          <w:tcPr>
            <w:tcW w:w="6501" w:type="dxa"/>
            <w:hideMark/>
          </w:tcPr>
          <w:p w14:paraId="0FABCD0B"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Number of neighbors (k): {3, 5, 10, 20, 30}; Weights: {Uniform, Distance}; Metric: {minkowski, euclidean, manhattan}</w:t>
            </w:r>
          </w:p>
        </w:tc>
      </w:tr>
      <w:tr w:rsidR="009852D5" w:rsidRPr="009852D5" w14:paraId="4CD60468" w14:textId="77777777" w:rsidTr="009852D5">
        <w:trPr>
          <w:trHeight w:val="165"/>
        </w:trPr>
        <w:tc>
          <w:tcPr>
            <w:tcW w:w="2515" w:type="dxa"/>
            <w:shd w:val="clear" w:color="auto" w:fill="E7E6E6" w:themeFill="background2"/>
            <w:hideMark/>
          </w:tcPr>
          <w:p w14:paraId="27246501"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Neural Network</w:t>
            </w:r>
          </w:p>
        </w:tc>
        <w:tc>
          <w:tcPr>
            <w:tcW w:w="6501" w:type="dxa"/>
            <w:hideMark/>
          </w:tcPr>
          <w:p w14:paraId="3A438F1C"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Hidden layer sizes: {(10,), (20,), (50,), (100,)}; Activation: {ReLU, tanh, logistic}; Alpha (Regularization term): {0.0001, 0.001, 0.01, 0.1}; Solver: {adam, lbfgs, sgd}</w:t>
            </w:r>
          </w:p>
        </w:tc>
      </w:tr>
      <w:tr w:rsidR="009852D5" w:rsidRPr="009852D5" w14:paraId="46851D42" w14:textId="77777777" w:rsidTr="009852D5">
        <w:trPr>
          <w:trHeight w:val="165"/>
        </w:trPr>
        <w:tc>
          <w:tcPr>
            <w:tcW w:w="2515" w:type="dxa"/>
            <w:shd w:val="clear" w:color="auto" w:fill="E7E6E6" w:themeFill="background2"/>
            <w:hideMark/>
          </w:tcPr>
          <w:p w14:paraId="4973DE73"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Random Forest</w:t>
            </w:r>
          </w:p>
        </w:tc>
        <w:tc>
          <w:tcPr>
            <w:tcW w:w="6501" w:type="dxa"/>
            <w:hideMark/>
          </w:tcPr>
          <w:p w14:paraId="7D29C55B"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Number of trees (n): {100, 200, 500}; Maximum depth: {5, 10, 20, None}; Minimum samples per split: {2, 5, 10}; Max features: {sqrt, log2, None}</w:t>
            </w:r>
          </w:p>
        </w:tc>
      </w:tr>
      <w:tr w:rsidR="009852D5" w:rsidRPr="009852D5" w14:paraId="0A506AD0" w14:textId="77777777" w:rsidTr="009852D5">
        <w:trPr>
          <w:trHeight w:val="165"/>
        </w:trPr>
        <w:tc>
          <w:tcPr>
            <w:tcW w:w="2515" w:type="dxa"/>
            <w:shd w:val="clear" w:color="auto" w:fill="E7E6E6" w:themeFill="background2"/>
            <w:hideMark/>
          </w:tcPr>
          <w:p w14:paraId="7BC047B6"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Support Vector Machine</w:t>
            </w:r>
          </w:p>
        </w:tc>
        <w:tc>
          <w:tcPr>
            <w:tcW w:w="6501" w:type="dxa"/>
            <w:hideMark/>
          </w:tcPr>
          <w:p w14:paraId="1A8C100C"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Regularization strength (C): {0.01, 0.1, 1, 10, 100}; Kernel coefficient (gamma): {0.01, 0.1, 1, scale, auto}; Kernel: {linear, rbf, poly, sigmoid}</w:t>
            </w:r>
          </w:p>
        </w:tc>
      </w:tr>
      <w:tr w:rsidR="009852D5" w:rsidRPr="009852D5" w14:paraId="40D0C3C7" w14:textId="77777777" w:rsidTr="009852D5">
        <w:trPr>
          <w:trHeight w:val="165"/>
        </w:trPr>
        <w:tc>
          <w:tcPr>
            <w:tcW w:w="2515" w:type="dxa"/>
            <w:shd w:val="clear" w:color="auto" w:fill="E7E6E6" w:themeFill="background2"/>
            <w:hideMark/>
          </w:tcPr>
          <w:p w14:paraId="4A1E67DB"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XGBoost</w:t>
            </w:r>
          </w:p>
        </w:tc>
        <w:tc>
          <w:tcPr>
            <w:tcW w:w="6501" w:type="dxa"/>
            <w:hideMark/>
          </w:tcPr>
          <w:p w14:paraId="0B83228A"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Number of estimators: {100, 200, 500}; Learning rate: {0.01, 0.05, 0.1, 0.2}; Maximum depth: {3, 5, 7, 10}; Subsample: {0.6, 0.8, 1.0}; Colsample_bytree: {0.6, 0.8, 1.0}</w:t>
            </w:r>
          </w:p>
        </w:tc>
      </w:tr>
      <w:tr w:rsidR="009852D5" w:rsidRPr="009852D5" w14:paraId="05E4EBC1" w14:textId="77777777" w:rsidTr="009852D5">
        <w:trPr>
          <w:trHeight w:val="165"/>
        </w:trPr>
        <w:tc>
          <w:tcPr>
            <w:tcW w:w="2515" w:type="dxa"/>
            <w:shd w:val="clear" w:color="auto" w:fill="E7E6E6" w:themeFill="background2"/>
            <w:hideMark/>
          </w:tcPr>
          <w:p w14:paraId="23F37340"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b/>
                <w:bCs/>
                <w:color w:val="000000"/>
                <w:sz w:val="18"/>
                <w:szCs w:val="18"/>
                <w:lang w:eastAsia="en-GB"/>
              </w:rPr>
              <w:t>Ridge Regression</w:t>
            </w:r>
          </w:p>
        </w:tc>
        <w:tc>
          <w:tcPr>
            <w:tcW w:w="6501" w:type="dxa"/>
            <w:hideMark/>
          </w:tcPr>
          <w:p w14:paraId="4D991C71" w14:textId="77777777" w:rsidR="009852D5" w:rsidRPr="009852D5" w:rsidRDefault="009852D5" w:rsidP="009852D5">
            <w:pPr>
              <w:textAlignment w:val="baseline"/>
              <w:rPr>
                <w:rFonts w:ascii="Times New Roman" w:eastAsia="Times New Roman" w:hAnsi="Times New Roman" w:cs="Times New Roman"/>
                <w:color w:val="000000"/>
                <w:sz w:val="18"/>
                <w:szCs w:val="18"/>
                <w:lang w:eastAsia="en-GB"/>
              </w:rPr>
            </w:pPr>
            <w:r w:rsidRPr="009852D5">
              <w:rPr>
                <w:rFonts w:ascii="Times New Roman" w:eastAsia="Times New Roman" w:hAnsi="Times New Roman" w:cs="Times New Roman"/>
                <w:color w:val="000000"/>
                <w:sz w:val="18"/>
                <w:szCs w:val="18"/>
                <w:lang w:eastAsia="en-GB"/>
              </w:rPr>
              <w:t>Regularization strength (Alpha): {0.01, 0.1, 1, 10, 100}</w:t>
            </w:r>
          </w:p>
        </w:tc>
      </w:tr>
    </w:tbl>
    <w:p w14:paraId="73D2DC34" w14:textId="77777777" w:rsidR="006B3D7B" w:rsidRDefault="006B3D7B" w:rsidP="006B3D7B">
      <w:pPr>
        <w:rPr>
          <w:rFonts w:ascii="Times New Roman" w:hAnsi="Times New Roman" w:cs="Times New Roman"/>
          <w:b/>
          <w:color w:val="000000" w:themeColor="text1"/>
          <w:sz w:val="20"/>
          <w:szCs w:val="20"/>
        </w:rPr>
      </w:pPr>
    </w:p>
    <w:p w14:paraId="2341C4CA" w14:textId="77777777" w:rsidR="00234DCD" w:rsidRDefault="00234DCD" w:rsidP="006B3D7B">
      <w:pPr>
        <w:rPr>
          <w:rFonts w:ascii="Times New Roman" w:hAnsi="Times New Roman" w:cs="Times New Roman"/>
          <w:b/>
          <w:color w:val="000000" w:themeColor="text1"/>
          <w:sz w:val="20"/>
          <w:szCs w:val="20"/>
        </w:rPr>
      </w:pPr>
    </w:p>
    <w:p w14:paraId="7B56A15C" w14:textId="21F9E965" w:rsidR="006B3D7B" w:rsidRPr="00F25346" w:rsidRDefault="006B3D7B" w:rsidP="006B3D7B">
      <w:pPr>
        <w:rPr>
          <w:rFonts w:ascii="Times New Roman" w:hAnsi="Times New Roman" w:cs="Times New Roman"/>
          <w:color w:val="000000" w:themeColor="text1"/>
          <w:sz w:val="20"/>
          <w:szCs w:val="20"/>
        </w:rPr>
      </w:pPr>
      <w:r w:rsidRPr="00F25346">
        <w:rPr>
          <w:rFonts w:ascii="Times New Roman" w:hAnsi="Times New Roman" w:cs="Times New Roman"/>
          <w:b/>
          <w:color w:val="000000" w:themeColor="text1"/>
          <w:sz w:val="20"/>
          <w:szCs w:val="20"/>
        </w:rPr>
        <w:lastRenderedPageBreak/>
        <w:t xml:space="preserve">Supplementary Table </w:t>
      </w:r>
      <w:r w:rsidR="00E752D1">
        <w:rPr>
          <w:rFonts w:ascii="Times New Roman" w:hAnsi="Times New Roman" w:cs="Times New Roman"/>
          <w:b/>
          <w:color w:val="000000" w:themeColor="text1"/>
          <w:sz w:val="20"/>
          <w:szCs w:val="20"/>
        </w:rPr>
        <w:t>2</w:t>
      </w:r>
      <w:r w:rsidRPr="00F25346">
        <w:rPr>
          <w:rFonts w:ascii="Times New Roman" w:hAnsi="Times New Roman" w:cs="Times New Roman"/>
          <w:b/>
          <w:color w:val="000000" w:themeColor="text1"/>
          <w:sz w:val="20"/>
          <w:szCs w:val="20"/>
        </w:rPr>
        <w:t>:</w:t>
      </w:r>
      <w:r w:rsidRPr="00F25346">
        <w:rPr>
          <w:rFonts w:ascii="Times New Roman" w:hAnsi="Times New Roman" w:cs="Times New Roman"/>
          <w:color w:val="000000" w:themeColor="text1"/>
          <w:sz w:val="20"/>
          <w:szCs w:val="20"/>
        </w:rPr>
        <w:t xml:space="preserve"> </w:t>
      </w:r>
      <w:r w:rsidRPr="00D90459">
        <w:rPr>
          <w:rFonts w:ascii="Times New Roman" w:hAnsi="Times New Roman" w:cs="Times New Roman"/>
          <w:b/>
          <w:bCs/>
          <w:color w:val="000000" w:themeColor="text1"/>
          <w:sz w:val="20"/>
          <w:szCs w:val="20"/>
        </w:rPr>
        <w:t>Expectant</w:t>
      </w:r>
      <w:r>
        <w:rPr>
          <w:rFonts w:ascii="Times New Roman" w:hAnsi="Times New Roman" w:cs="Times New Roman"/>
          <w:b/>
          <w:bCs/>
          <w:color w:val="000000" w:themeColor="text1"/>
          <w:sz w:val="20"/>
          <w:szCs w:val="20"/>
        </w:rPr>
        <w:t xml:space="preserve"> Managem</w:t>
      </w:r>
      <w:r w:rsidRPr="00C0331C">
        <w:rPr>
          <w:rFonts w:ascii="Times New Roman" w:hAnsi="Times New Roman" w:cs="Times New Roman"/>
          <w:b/>
          <w:bCs/>
          <w:color w:val="000000" w:themeColor="text1"/>
          <w:sz w:val="20"/>
          <w:szCs w:val="20"/>
        </w:rPr>
        <w:t>ent:</w:t>
      </w:r>
      <w:r w:rsidRPr="00C0331C">
        <w:rPr>
          <w:rFonts w:ascii="Times New Roman" w:hAnsi="Times New Roman" w:cs="Times New Roman"/>
          <w:color w:val="000000" w:themeColor="text1"/>
          <w:sz w:val="20"/>
          <w:szCs w:val="20"/>
        </w:rPr>
        <w:t xml:space="preserve"> Results of classification for the validation and external test sets. </w:t>
      </w:r>
    </w:p>
    <w:tbl>
      <w:tblPr>
        <w:tblW w:w="0" w:type="auto"/>
        <w:tblCellMar>
          <w:left w:w="0" w:type="dxa"/>
          <w:right w:w="0" w:type="dxa"/>
        </w:tblCellMar>
        <w:tblLook w:val="04A0" w:firstRow="1" w:lastRow="0" w:firstColumn="1" w:lastColumn="0" w:noHBand="0" w:noVBand="1"/>
      </w:tblPr>
      <w:tblGrid>
        <w:gridCol w:w="1380"/>
        <w:gridCol w:w="1580"/>
        <w:gridCol w:w="1663"/>
      </w:tblGrid>
      <w:tr w:rsidR="006B3D7B" w:rsidRPr="00155E01" w14:paraId="54293260"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5794AF8" w14:textId="77777777" w:rsidR="006B3D7B" w:rsidRPr="00155E01" w:rsidRDefault="006B3D7B" w:rsidP="00AE6DC9">
            <w:pPr>
              <w:spacing w:after="0" w:line="240" w:lineRule="auto"/>
              <w:jc w:val="center"/>
              <w:rPr>
                <w:rFonts w:ascii="Times New Roman" w:eastAsia="Times New Roman" w:hAnsi="Times New Roman" w:cs="Times New Roman"/>
                <w:b/>
                <w:bCs/>
                <w:kern w:val="0"/>
                <w:sz w:val="16"/>
                <w:szCs w:val="16"/>
                <w:lang w:eastAsia="en-GB"/>
                <w14:ligatures w14:val="none"/>
              </w:rPr>
            </w:pPr>
            <w:r w:rsidRPr="00155E01">
              <w:rPr>
                <w:rFonts w:ascii="Times New Roman" w:eastAsia="Times New Roman" w:hAnsi="Times New Roman" w:cs="Times New Roman"/>
                <w:b/>
                <w:bCs/>
                <w:kern w:val="0"/>
                <w:sz w:val="16"/>
                <w:szCs w:val="16"/>
                <w:lang w:eastAsia="en-GB"/>
                <w14:ligatures w14:val="none"/>
              </w:rPr>
              <w:t>Metric</w:t>
            </w:r>
          </w:p>
        </w:tc>
        <w:tc>
          <w:tcPr>
            <w:tcW w:w="15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93DF25F"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Validation</w:t>
            </w:r>
          </w:p>
        </w:tc>
        <w:tc>
          <w:tcPr>
            <w:tcW w:w="166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887FE07"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Test</w:t>
            </w:r>
          </w:p>
        </w:tc>
      </w:tr>
      <w:tr w:rsidR="006B3D7B" w:rsidRPr="00155E01" w14:paraId="66504639" w14:textId="77777777" w:rsidTr="00AE6DC9">
        <w:trPr>
          <w:trHeight w:val="180"/>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B7E72ED"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Accuracy</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0BD712"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0.60</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6B9BC"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0.67</w:t>
            </w:r>
          </w:p>
        </w:tc>
      </w:tr>
      <w:tr w:rsidR="006B3D7B" w:rsidRPr="00155E01" w14:paraId="027C2DE3"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A2EC3F"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Balanced Accuracy</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4E0A2B"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0.60</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E9194B"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0.66</w:t>
            </w:r>
          </w:p>
        </w:tc>
      </w:tr>
      <w:tr w:rsidR="006B3D7B" w:rsidRPr="00155E01" w14:paraId="5DB7CFCF"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0F9168F"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F1 Score</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E35587"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0.610</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54E3E7"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0.60</w:t>
            </w:r>
          </w:p>
        </w:tc>
      </w:tr>
      <w:tr w:rsidR="006B3D7B" w:rsidRPr="00155E01" w14:paraId="5C52D5AF"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AC2F8F"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Sensitivity / Recall</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A9685A"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0.58</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1511A5"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0.62</w:t>
            </w:r>
          </w:p>
        </w:tc>
      </w:tr>
      <w:tr w:rsidR="006B3D7B" w:rsidRPr="00155E01" w14:paraId="485D4213"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0DC8665"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Specificity</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1CB924"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0.63</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F77C03"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0.70</w:t>
            </w:r>
          </w:p>
        </w:tc>
      </w:tr>
      <w:tr w:rsidR="006B3D7B" w:rsidRPr="00155E01" w14:paraId="42711376"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BCBB94"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PPV / Precision</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4ED17"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0.65</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85A68"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0.57</w:t>
            </w:r>
          </w:p>
        </w:tc>
      </w:tr>
      <w:tr w:rsidR="006B3D7B" w:rsidRPr="00155E01" w14:paraId="69D8B9C4"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7045AE1"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Brier Score</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1F2861"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0.25</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CE562"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0.22</w:t>
            </w:r>
          </w:p>
        </w:tc>
      </w:tr>
      <w:tr w:rsidR="006B3D7B" w:rsidRPr="00155E01" w14:paraId="204069A2"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5B73E3"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b/>
                <w:bCs/>
                <w:color w:val="000000"/>
                <w:kern w:val="0"/>
                <w:sz w:val="16"/>
                <w:szCs w:val="16"/>
                <w:lang w:eastAsia="en-GB"/>
                <w14:ligatures w14:val="none"/>
              </w:rPr>
              <w:t>Accuracy 95% CI</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79A394"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[0.50, 0.69]</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8555FC" w14:textId="77777777" w:rsidR="006B3D7B" w:rsidRPr="00155E01" w:rsidRDefault="006B3D7B" w:rsidP="00AE6DC9">
            <w:pPr>
              <w:spacing w:after="0" w:line="240" w:lineRule="auto"/>
              <w:rPr>
                <w:rFonts w:ascii="Times New Roman" w:eastAsia="Times New Roman" w:hAnsi="Times New Roman" w:cs="Times New Roman"/>
                <w:kern w:val="0"/>
                <w:sz w:val="16"/>
                <w:szCs w:val="16"/>
                <w:lang w:eastAsia="en-GB"/>
                <w14:ligatures w14:val="none"/>
              </w:rPr>
            </w:pPr>
            <w:r w:rsidRPr="00155E01">
              <w:rPr>
                <w:rFonts w:ascii="Times New Roman" w:eastAsia="Times New Roman" w:hAnsi="Times New Roman" w:cs="Times New Roman"/>
                <w:color w:val="000000"/>
                <w:kern w:val="0"/>
                <w:sz w:val="16"/>
                <w:szCs w:val="16"/>
                <w:lang w:eastAsia="en-GB"/>
                <w14:ligatures w14:val="none"/>
              </w:rPr>
              <w:t>[0.59, 0.75]</w:t>
            </w:r>
          </w:p>
        </w:tc>
      </w:tr>
    </w:tbl>
    <w:p w14:paraId="62213175" w14:textId="77777777" w:rsidR="006B3D7B" w:rsidRDefault="006B3D7B" w:rsidP="006B3D7B">
      <w:pPr>
        <w:rPr>
          <w:rFonts w:ascii="Times New Roman" w:hAnsi="Times New Roman" w:cs="Times New Roman"/>
          <w:b/>
          <w:color w:val="000000" w:themeColor="text1"/>
          <w:sz w:val="20"/>
          <w:szCs w:val="20"/>
        </w:rPr>
      </w:pPr>
    </w:p>
    <w:p w14:paraId="2E734BE4" w14:textId="77777777" w:rsidR="006B3D7B" w:rsidRDefault="006B3D7B" w:rsidP="006B3D7B">
      <w:pPr>
        <w:rPr>
          <w:rFonts w:ascii="Times New Roman" w:hAnsi="Times New Roman" w:cs="Times New Roman"/>
          <w:b/>
          <w:color w:val="000000" w:themeColor="text1"/>
          <w:sz w:val="20"/>
          <w:szCs w:val="20"/>
        </w:rPr>
      </w:pPr>
    </w:p>
    <w:p w14:paraId="1833435F" w14:textId="1B451164" w:rsidR="006B3D7B" w:rsidRPr="00F25346" w:rsidRDefault="006B3D7B" w:rsidP="006B3D7B">
      <w:pPr>
        <w:rPr>
          <w:rFonts w:ascii="Times New Roman" w:hAnsi="Times New Roman" w:cs="Times New Roman"/>
          <w:color w:val="000000" w:themeColor="text1"/>
          <w:sz w:val="20"/>
          <w:szCs w:val="20"/>
        </w:rPr>
      </w:pPr>
      <w:r w:rsidRPr="00F25346">
        <w:rPr>
          <w:rFonts w:ascii="Times New Roman" w:hAnsi="Times New Roman" w:cs="Times New Roman"/>
          <w:b/>
          <w:color w:val="000000" w:themeColor="text1"/>
          <w:sz w:val="20"/>
          <w:szCs w:val="20"/>
        </w:rPr>
        <w:t xml:space="preserve">Supplementary Table </w:t>
      </w:r>
      <w:r w:rsidR="00E752D1">
        <w:rPr>
          <w:rFonts w:ascii="Times New Roman" w:hAnsi="Times New Roman" w:cs="Times New Roman"/>
          <w:b/>
          <w:color w:val="000000" w:themeColor="text1"/>
          <w:sz w:val="20"/>
          <w:szCs w:val="20"/>
        </w:rPr>
        <w:t>2</w:t>
      </w:r>
      <w:r w:rsidRPr="00F25346">
        <w:rPr>
          <w:rFonts w:ascii="Times New Roman" w:hAnsi="Times New Roman" w:cs="Times New Roman"/>
          <w:b/>
          <w:color w:val="000000" w:themeColor="text1"/>
          <w:sz w:val="20"/>
          <w:szCs w:val="20"/>
        </w:rPr>
        <w:t>:</w:t>
      </w:r>
      <w:r w:rsidRPr="00F25346">
        <w:rPr>
          <w:rFonts w:ascii="Times New Roman" w:hAnsi="Times New Roman" w:cs="Times New Roman"/>
          <w:color w:val="000000" w:themeColor="text1"/>
          <w:sz w:val="20"/>
          <w:szCs w:val="20"/>
        </w:rPr>
        <w:t xml:space="preserve"> </w:t>
      </w:r>
      <w:r>
        <w:rPr>
          <w:rFonts w:ascii="Times New Roman" w:hAnsi="Times New Roman" w:cs="Times New Roman"/>
          <w:b/>
          <w:bCs/>
          <w:color w:val="000000" w:themeColor="text1"/>
          <w:sz w:val="20"/>
          <w:szCs w:val="20"/>
        </w:rPr>
        <w:t>Medical Manageme</w:t>
      </w:r>
      <w:r w:rsidRPr="00C0331C">
        <w:rPr>
          <w:rFonts w:ascii="Times New Roman" w:hAnsi="Times New Roman" w:cs="Times New Roman"/>
          <w:b/>
          <w:bCs/>
          <w:color w:val="000000" w:themeColor="text1"/>
          <w:sz w:val="20"/>
          <w:szCs w:val="20"/>
        </w:rPr>
        <w:t xml:space="preserve">nt: </w:t>
      </w:r>
      <w:r w:rsidRPr="00C0331C">
        <w:rPr>
          <w:rFonts w:ascii="Times New Roman" w:hAnsi="Times New Roman" w:cs="Times New Roman"/>
          <w:color w:val="000000" w:themeColor="text1"/>
          <w:sz w:val="20"/>
          <w:szCs w:val="20"/>
        </w:rPr>
        <w:t xml:space="preserve">Results of classification for the validation and external test sets. </w:t>
      </w:r>
    </w:p>
    <w:tbl>
      <w:tblPr>
        <w:tblW w:w="0" w:type="auto"/>
        <w:tblCellMar>
          <w:left w:w="0" w:type="dxa"/>
          <w:right w:w="0" w:type="dxa"/>
        </w:tblCellMar>
        <w:tblLook w:val="04A0" w:firstRow="1" w:lastRow="0" w:firstColumn="1" w:lastColumn="0" w:noHBand="0" w:noVBand="1"/>
      </w:tblPr>
      <w:tblGrid>
        <w:gridCol w:w="1380"/>
        <w:gridCol w:w="1663"/>
        <w:gridCol w:w="1747"/>
      </w:tblGrid>
      <w:tr w:rsidR="006B3D7B" w:rsidRPr="00775A27" w14:paraId="3AC513D5"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1AC4950" w14:textId="77777777" w:rsidR="006B3D7B" w:rsidRPr="00D90459" w:rsidRDefault="006B3D7B" w:rsidP="00AE6DC9">
            <w:pPr>
              <w:spacing w:after="0" w:line="240" w:lineRule="auto"/>
              <w:rPr>
                <w:rFonts w:ascii="Helvetica" w:eastAsia="Times New Roman" w:hAnsi="Helvetica" w:cs="Times New Roman"/>
                <w:b/>
                <w:bCs/>
                <w:kern w:val="0"/>
                <w:sz w:val="18"/>
                <w:szCs w:val="18"/>
                <w:lang w:eastAsia="en-GB"/>
                <w14:ligatures w14:val="none"/>
              </w:rPr>
            </w:pPr>
            <w:r w:rsidRPr="00D90459">
              <w:rPr>
                <w:rFonts w:ascii="Helvetica" w:eastAsia="Times New Roman" w:hAnsi="Helvetica" w:cs="Times New Roman"/>
                <w:b/>
                <w:bCs/>
                <w:kern w:val="0"/>
                <w:sz w:val="18"/>
                <w:szCs w:val="18"/>
                <w:lang w:eastAsia="en-GB"/>
                <w14:ligatures w14:val="none"/>
              </w:rPr>
              <w:t>Metric</w:t>
            </w:r>
          </w:p>
        </w:tc>
        <w:tc>
          <w:tcPr>
            <w:tcW w:w="166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9854593"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Validation</w:t>
            </w:r>
          </w:p>
        </w:tc>
        <w:tc>
          <w:tcPr>
            <w:tcW w:w="174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8CAE522"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Test</w:t>
            </w:r>
          </w:p>
        </w:tc>
      </w:tr>
      <w:tr w:rsidR="006B3D7B" w:rsidRPr="00775A27" w14:paraId="34424A22"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969AFC"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Accuracy</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C48FC2"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0.6</w:t>
            </w:r>
            <w:r>
              <w:rPr>
                <w:rFonts w:ascii="Helvetica Neue" w:eastAsia="Times New Roman" w:hAnsi="Helvetica Neue" w:cs="Times New Roman"/>
                <w:color w:val="000000"/>
                <w:kern w:val="0"/>
                <w:sz w:val="15"/>
                <w:szCs w:val="15"/>
                <w:lang w:eastAsia="en-GB"/>
                <w14:ligatures w14:val="none"/>
              </w:rPr>
              <w:t>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BF9FE"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0.6</w:t>
            </w:r>
            <w:r>
              <w:rPr>
                <w:rFonts w:ascii="Helvetica Neue" w:eastAsia="Times New Roman" w:hAnsi="Helvetica Neue" w:cs="Times New Roman"/>
                <w:color w:val="000000"/>
                <w:kern w:val="0"/>
                <w:sz w:val="15"/>
                <w:szCs w:val="15"/>
                <w:lang w:eastAsia="en-GB"/>
                <w14:ligatures w14:val="none"/>
              </w:rPr>
              <w:t>1</w:t>
            </w:r>
          </w:p>
        </w:tc>
      </w:tr>
      <w:tr w:rsidR="006B3D7B" w:rsidRPr="00775A27" w14:paraId="68FFF0EC"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22D16A"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Balanced Accuracy</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C8D242"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0.5</w:t>
            </w:r>
            <w:r>
              <w:rPr>
                <w:rFonts w:ascii="Helvetica Neue" w:eastAsia="Times New Roman" w:hAnsi="Helvetica Neue" w:cs="Times New Roman"/>
                <w:color w:val="000000"/>
                <w:kern w:val="0"/>
                <w:sz w:val="15"/>
                <w:szCs w:val="15"/>
                <w:lang w:eastAsia="en-GB"/>
                <w14:ligatures w14:val="none"/>
              </w:rPr>
              <w:t>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370677"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w:t>
            </w:r>
            <w:r>
              <w:rPr>
                <w:rFonts w:ascii="Helvetica Neue" w:eastAsia="Times New Roman" w:hAnsi="Helvetica Neue" w:cs="Times New Roman"/>
                <w:color w:val="000000"/>
                <w:kern w:val="0"/>
                <w:sz w:val="15"/>
                <w:szCs w:val="15"/>
                <w:lang w:eastAsia="en-GB"/>
                <w14:ligatures w14:val="none"/>
              </w:rPr>
              <w:t>50</w:t>
            </w:r>
          </w:p>
        </w:tc>
      </w:tr>
      <w:tr w:rsidR="006B3D7B" w:rsidRPr="00775A27" w14:paraId="02E8F92E"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CA8AF1"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F1 Score</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10709"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w:t>
            </w:r>
            <w:r>
              <w:rPr>
                <w:rFonts w:ascii="Helvetica Neue" w:eastAsia="Times New Roman" w:hAnsi="Helvetica Neue" w:cs="Times New Roman"/>
                <w:color w:val="000000"/>
                <w:kern w:val="0"/>
                <w:sz w:val="15"/>
                <w:szCs w:val="15"/>
                <w:lang w:eastAsia="en-GB"/>
                <w14:ligatures w14:val="none"/>
              </w:rPr>
              <w:t>.73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B7A2AF"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w:t>
            </w:r>
            <w:r>
              <w:rPr>
                <w:rFonts w:ascii="Helvetica Neue" w:eastAsia="Times New Roman" w:hAnsi="Helvetica Neue" w:cs="Times New Roman"/>
                <w:color w:val="000000"/>
                <w:kern w:val="0"/>
                <w:sz w:val="15"/>
                <w:szCs w:val="15"/>
                <w:lang w:eastAsia="en-GB"/>
                <w14:ligatures w14:val="none"/>
              </w:rPr>
              <w:t>94</w:t>
            </w:r>
          </w:p>
        </w:tc>
      </w:tr>
      <w:tr w:rsidR="006B3D7B" w:rsidRPr="00775A27" w14:paraId="1E5A5578"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AC18E0"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Sensitivity / Recall</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327EF"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w:t>
            </w:r>
            <w:r>
              <w:rPr>
                <w:rFonts w:ascii="Helvetica Neue" w:eastAsia="Times New Roman" w:hAnsi="Helvetica Neue" w:cs="Times New Roman"/>
                <w:color w:val="000000"/>
                <w:kern w:val="0"/>
                <w:sz w:val="15"/>
                <w:szCs w:val="15"/>
                <w:lang w:eastAsia="en-GB"/>
                <w14:ligatures w14:val="none"/>
              </w:rPr>
              <w:t>83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FF583"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0.0</w:t>
            </w:r>
            <w:r>
              <w:rPr>
                <w:rFonts w:ascii="Helvetica Neue" w:eastAsia="Times New Roman" w:hAnsi="Helvetica Neue" w:cs="Times New Roman"/>
                <w:color w:val="000000"/>
                <w:kern w:val="0"/>
                <w:sz w:val="15"/>
                <w:szCs w:val="15"/>
                <w:lang w:eastAsia="en-GB"/>
                <w14:ligatures w14:val="none"/>
              </w:rPr>
              <w:t>4</w:t>
            </w:r>
          </w:p>
        </w:tc>
      </w:tr>
      <w:tr w:rsidR="006B3D7B" w:rsidRPr="00775A27" w14:paraId="6E4EAE9F"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8D9CE3"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Specificity</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C85E18"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0.8</w:t>
            </w:r>
            <w:r>
              <w:rPr>
                <w:rFonts w:ascii="Helvetica Neue" w:eastAsia="Times New Roman" w:hAnsi="Helvetica Neue" w:cs="Times New Roman"/>
                <w:color w:val="000000"/>
                <w:kern w:val="0"/>
                <w:sz w:val="15"/>
                <w:szCs w:val="15"/>
                <w:lang w:eastAsia="en-GB"/>
                <w14:ligatures w14:val="none"/>
              </w:rPr>
              <w:t>8</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CEB050"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0.95</w:t>
            </w:r>
          </w:p>
        </w:tc>
      </w:tr>
      <w:tr w:rsidR="006B3D7B" w:rsidRPr="00775A27" w14:paraId="5207E2AA"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8E077D"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PPV / Precision</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C23ED1"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0.4</w:t>
            </w:r>
            <w:r>
              <w:rPr>
                <w:rFonts w:ascii="Helvetica Neue" w:eastAsia="Times New Roman" w:hAnsi="Helvetica Neue" w:cs="Times New Roman"/>
                <w:color w:val="000000"/>
                <w:kern w:val="0"/>
                <w:sz w:val="15"/>
                <w:szCs w:val="15"/>
                <w:lang w:eastAsia="en-GB"/>
                <w14:ligatures w14:val="none"/>
              </w:rPr>
              <w:t>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0D429"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0.33</w:t>
            </w:r>
          </w:p>
        </w:tc>
      </w:tr>
      <w:tr w:rsidR="006B3D7B" w:rsidRPr="00775A27" w14:paraId="12901C42"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8F6F53"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Brier Score</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E7549"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0.2</w:t>
            </w:r>
            <w:r>
              <w:rPr>
                <w:rFonts w:ascii="Helvetica Neue" w:eastAsia="Times New Roman" w:hAnsi="Helvetica Neue" w:cs="Times New Roman"/>
                <w:color w:val="000000"/>
                <w:kern w:val="0"/>
                <w:sz w:val="15"/>
                <w:szCs w:val="15"/>
                <w:lang w:eastAsia="en-GB"/>
                <w14:ligatures w14:val="none"/>
              </w:rPr>
              <w:t>3</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6127D"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0.22</w:t>
            </w:r>
          </w:p>
        </w:tc>
      </w:tr>
      <w:tr w:rsidR="006B3D7B" w:rsidRPr="00775A27" w14:paraId="3C0ADA36" w14:textId="77777777" w:rsidTr="00AE6DC9">
        <w:trPr>
          <w:trHeight w:val="165"/>
        </w:trPr>
        <w:tc>
          <w:tcPr>
            <w:tcW w:w="1380"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98BC8F"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b/>
                <w:bCs/>
                <w:color w:val="000000"/>
                <w:kern w:val="0"/>
                <w:sz w:val="15"/>
                <w:szCs w:val="15"/>
                <w:lang w:eastAsia="en-GB"/>
                <w14:ligatures w14:val="none"/>
              </w:rPr>
              <w:t>Accuracy 95% CI</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8696B6"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[0.49, 0.75]</w:t>
            </w:r>
          </w:p>
        </w:tc>
        <w:tc>
          <w:tcPr>
            <w:tcW w:w="17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509902" w14:textId="77777777" w:rsidR="006B3D7B" w:rsidRPr="00775A27" w:rsidRDefault="006B3D7B" w:rsidP="00AE6DC9">
            <w:pPr>
              <w:spacing w:after="0" w:line="240" w:lineRule="auto"/>
              <w:rPr>
                <w:rFonts w:ascii="Times New Roman" w:eastAsia="Times New Roman" w:hAnsi="Times New Roman" w:cs="Times New Roman"/>
                <w:kern w:val="0"/>
                <w:sz w:val="24"/>
                <w:szCs w:val="24"/>
                <w:lang w:eastAsia="en-GB"/>
                <w14:ligatures w14:val="none"/>
              </w:rPr>
            </w:pPr>
            <w:r w:rsidRPr="00775A27">
              <w:rPr>
                <w:rFonts w:ascii="Helvetica Neue" w:eastAsia="Times New Roman" w:hAnsi="Helvetica Neue" w:cs="Times New Roman"/>
                <w:color w:val="000000"/>
                <w:kern w:val="0"/>
                <w:sz w:val="15"/>
                <w:szCs w:val="15"/>
                <w:lang w:eastAsia="en-GB"/>
                <w14:ligatures w14:val="none"/>
              </w:rPr>
              <w:t>[0.49, 0.72]</w:t>
            </w:r>
          </w:p>
        </w:tc>
      </w:tr>
    </w:tbl>
    <w:p w14:paraId="07622675" w14:textId="77777777" w:rsidR="006B3D7B" w:rsidRPr="00F25346" w:rsidRDefault="006B3D7B" w:rsidP="006B3D7B">
      <w:pPr>
        <w:rPr>
          <w:rFonts w:ascii="Times New Roman" w:hAnsi="Times New Roman" w:cs="Times New Roman"/>
          <w:b/>
          <w:bCs/>
          <w:color w:val="000000" w:themeColor="text1"/>
          <w:sz w:val="20"/>
          <w:szCs w:val="20"/>
        </w:rPr>
      </w:pPr>
    </w:p>
    <w:p w14:paraId="5B6A0C00" w14:textId="77777777" w:rsidR="006B3D7B" w:rsidRPr="00F25346" w:rsidRDefault="006B3D7B" w:rsidP="006B3D7B">
      <w:pPr>
        <w:rPr>
          <w:rFonts w:ascii="Times New Roman" w:eastAsia="Times New Roman" w:hAnsi="Times New Roman" w:cs="Times New Roman"/>
          <w:b/>
          <w:bCs/>
          <w:color w:val="000000" w:themeColor="text1"/>
          <w:sz w:val="18"/>
        </w:rPr>
      </w:pPr>
    </w:p>
    <w:p w14:paraId="0E5B505E" w14:textId="77777777" w:rsidR="006B3D7B" w:rsidRDefault="006B3D7B" w:rsidP="006B3D7B">
      <w:pPr>
        <w:rPr>
          <w:rFonts w:ascii="Times New Roman" w:hAnsi="Times New Roman" w:cs="Times New Roman"/>
          <w:b/>
          <w:bCs/>
          <w:color w:val="000000" w:themeColor="text1"/>
          <w:sz w:val="18"/>
        </w:rPr>
      </w:pPr>
    </w:p>
    <w:p w14:paraId="6026DCFF" w14:textId="27576CDC" w:rsidR="006B3D7B" w:rsidRDefault="006B3D7B" w:rsidP="006B3D7B">
      <w:pPr>
        <w:rPr>
          <w:rFonts w:ascii="Times New Roman" w:hAnsi="Times New Roman" w:cs="Times New Roman"/>
          <w:b/>
          <w:bCs/>
          <w:color w:val="000000" w:themeColor="text1"/>
          <w:sz w:val="20"/>
          <w:szCs w:val="20"/>
        </w:rPr>
      </w:pPr>
      <w:r w:rsidRPr="00F25346">
        <w:rPr>
          <w:rFonts w:ascii="Times New Roman" w:hAnsi="Times New Roman" w:cs="Times New Roman"/>
          <w:b/>
          <w:bCs/>
          <w:color w:val="000000" w:themeColor="text1"/>
          <w:sz w:val="20"/>
          <w:szCs w:val="20"/>
        </w:rPr>
        <w:t xml:space="preserve">Supplementary Table </w:t>
      </w:r>
      <w:r w:rsidR="00E752D1">
        <w:rPr>
          <w:rFonts w:ascii="Times New Roman" w:hAnsi="Times New Roman" w:cs="Times New Roman"/>
          <w:b/>
          <w:bCs/>
          <w:color w:val="000000" w:themeColor="text1"/>
          <w:sz w:val="20"/>
          <w:szCs w:val="20"/>
        </w:rPr>
        <w:t>4</w:t>
      </w:r>
      <w:r w:rsidRPr="00F25346">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Comparison of previously published Miscarriage Management Outcome Prediction Machine Learning Models</w:t>
      </w:r>
    </w:p>
    <w:p w14:paraId="4DF8FAFA" w14:textId="77777777" w:rsidR="006B3D7B" w:rsidRDefault="006B3D7B" w:rsidP="006B3D7B">
      <w:pPr>
        <w:rPr>
          <w:rFonts w:ascii="Times New Roman" w:hAnsi="Times New Roman" w:cs="Times New Roman"/>
          <w:b/>
          <w:bCs/>
          <w:color w:val="000000" w:themeColor="text1"/>
          <w:sz w:val="20"/>
          <w:szCs w:val="20"/>
        </w:rPr>
      </w:pPr>
    </w:p>
    <w:tbl>
      <w:tblPr>
        <w:tblStyle w:val="TableGrid"/>
        <w:tblW w:w="0" w:type="auto"/>
        <w:tblInd w:w="0" w:type="dxa"/>
        <w:tblLook w:val="04A0" w:firstRow="1" w:lastRow="0" w:firstColumn="1" w:lastColumn="0" w:noHBand="0" w:noVBand="1"/>
      </w:tblPr>
      <w:tblGrid>
        <w:gridCol w:w="1478"/>
        <w:gridCol w:w="1552"/>
        <w:gridCol w:w="856"/>
        <w:gridCol w:w="1953"/>
        <w:gridCol w:w="1747"/>
        <w:gridCol w:w="1430"/>
      </w:tblGrid>
      <w:tr w:rsidR="006B3D7B" w14:paraId="6D5370D7" w14:textId="77777777" w:rsidTr="00AE6DC9">
        <w:tc>
          <w:tcPr>
            <w:tcW w:w="1478" w:type="dxa"/>
          </w:tcPr>
          <w:p w14:paraId="63C12894"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Author, Year</w:t>
            </w:r>
          </w:p>
        </w:tc>
        <w:tc>
          <w:tcPr>
            <w:tcW w:w="1552" w:type="dxa"/>
          </w:tcPr>
          <w:p w14:paraId="043E94DB"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Management Type</w:t>
            </w:r>
          </w:p>
        </w:tc>
        <w:tc>
          <w:tcPr>
            <w:tcW w:w="856" w:type="dxa"/>
          </w:tcPr>
          <w:p w14:paraId="6FE135ED"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Cohort Size</w:t>
            </w:r>
          </w:p>
        </w:tc>
        <w:tc>
          <w:tcPr>
            <w:tcW w:w="1953" w:type="dxa"/>
          </w:tcPr>
          <w:p w14:paraId="2DDEB0EC"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ML Method</w:t>
            </w:r>
          </w:p>
        </w:tc>
        <w:tc>
          <w:tcPr>
            <w:tcW w:w="1747" w:type="dxa"/>
          </w:tcPr>
          <w:p w14:paraId="53360FE5"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Validation/External Test</w:t>
            </w:r>
          </w:p>
        </w:tc>
        <w:tc>
          <w:tcPr>
            <w:tcW w:w="1430" w:type="dxa"/>
          </w:tcPr>
          <w:p w14:paraId="5C0CACF1" w14:textId="77777777" w:rsidR="006B3D7B" w:rsidRDefault="006B3D7B" w:rsidP="00AE6DC9">
            <w:pPr>
              <w:rPr>
                <w:rFonts w:ascii="Times New Roman" w:hAnsi="Times New Roman" w:cs="Times New Roman"/>
                <w:b/>
                <w:bCs/>
                <w:color w:val="000000" w:themeColor="text1"/>
                <w:sz w:val="18"/>
              </w:rPr>
            </w:pPr>
            <w:r>
              <w:rPr>
                <w:rFonts w:ascii="Times New Roman" w:hAnsi="Times New Roman" w:cs="Times New Roman"/>
                <w:b/>
                <w:bCs/>
                <w:color w:val="000000" w:themeColor="text1"/>
                <w:sz w:val="18"/>
              </w:rPr>
              <w:t>AUC Score</w:t>
            </w:r>
          </w:p>
        </w:tc>
      </w:tr>
      <w:tr w:rsidR="006B3D7B" w14:paraId="504F8939" w14:textId="77777777" w:rsidTr="00AE6DC9">
        <w:tc>
          <w:tcPr>
            <w:tcW w:w="1478" w:type="dxa"/>
          </w:tcPr>
          <w:p w14:paraId="351CD966" w14:textId="6675D4AA"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Murugesu, 202</w:t>
            </w:r>
            <w:r w:rsidR="004D30CE">
              <w:rPr>
                <w:rFonts w:ascii="Times New Roman" w:hAnsi="Times New Roman" w:cs="Times New Roman"/>
                <w:color w:val="000000" w:themeColor="text1"/>
                <w:sz w:val="20"/>
                <w:szCs w:val="20"/>
              </w:rPr>
              <w:t>5</w:t>
            </w:r>
          </w:p>
        </w:tc>
        <w:tc>
          <w:tcPr>
            <w:tcW w:w="1552" w:type="dxa"/>
          </w:tcPr>
          <w:p w14:paraId="2ECCEA1C"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Expectant</w:t>
            </w:r>
          </w:p>
        </w:tc>
        <w:tc>
          <w:tcPr>
            <w:tcW w:w="856" w:type="dxa"/>
          </w:tcPr>
          <w:p w14:paraId="063DF5AA"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723</w:t>
            </w:r>
          </w:p>
        </w:tc>
        <w:tc>
          <w:tcPr>
            <w:tcW w:w="1953" w:type="dxa"/>
          </w:tcPr>
          <w:p w14:paraId="120624CC"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8 different Machine Learning Models alongside 10 Feature Reduction Methods. Final Combination: MIM/KNN</w:t>
            </w:r>
          </w:p>
        </w:tc>
        <w:tc>
          <w:tcPr>
            <w:tcW w:w="1747" w:type="dxa"/>
          </w:tcPr>
          <w:p w14:paraId="10BE55C4"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Internal validation and External Test Set from alternative early pregnancy unit located at a different hospital site</w:t>
            </w:r>
          </w:p>
        </w:tc>
        <w:tc>
          <w:tcPr>
            <w:tcW w:w="1430" w:type="dxa"/>
          </w:tcPr>
          <w:p w14:paraId="70ED07C2"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sz w:val="20"/>
                <w:szCs w:val="20"/>
              </w:rPr>
              <w:t xml:space="preserve">0.70 (95% CI 0.60,0.79) </w:t>
            </w:r>
          </w:p>
        </w:tc>
      </w:tr>
      <w:tr w:rsidR="006B3D7B" w14:paraId="2192E6FC" w14:textId="77777777" w:rsidTr="00AE6DC9">
        <w:tc>
          <w:tcPr>
            <w:tcW w:w="1478" w:type="dxa"/>
          </w:tcPr>
          <w:p w14:paraId="16503157"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Casikar, 2013</w:t>
            </w:r>
          </w:p>
        </w:tc>
        <w:tc>
          <w:tcPr>
            <w:tcW w:w="1552" w:type="dxa"/>
          </w:tcPr>
          <w:p w14:paraId="1D81A415"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Expectant</w:t>
            </w:r>
          </w:p>
        </w:tc>
        <w:tc>
          <w:tcPr>
            <w:tcW w:w="856" w:type="dxa"/>
          </w:tcPr>
          <w:p w14:paraId="11808C6E"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312</w:t>
            </w:r>
          </w:p>
        </w:tc>
        <w:tc>
          <w:tcPr>
            <w:tcW w:w="1953" w:type="dxa"/>
          </w:tcPr>
          <w:p w14:paraId="0B98006D"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Multivariable logistic regression model</w:t>
            </w:r>
          </w:p>
        </w:tc>
        <w:tc>
          <w:tcPr>
            <w:tcW w:w="1747" w:type="dxa"/>
          </w:tcPr>
          <w:p w14:paraId="61550C5E"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Prospective validation, cohort from same early pregnancy unit</w:t>
            </w:r>
          </w:p>
        </w:tc>
        <w:tc>
          <w:tcPr>
            <w:tcW w:w="1430" w:type="dxa"/>
          </w:tcPr>
          <w:p w14:paraId="16C869E3"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0.796</w:t>
            </w:r>
          </w:p>
        </w:tc>
      </w:tr>
      <w:tr w:rsidR="006B3D7B" w14:paraId="48DF2FDF" w14:textId="77777777" w:rsidTr="00AE6DC9">
        <w:tc>
          <w:tcPr>
            <w:tcW w:w="1478" w:type="dxa"/>
          </w:tcPr>
          <w:p w14:paraId="1BB409E5"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lastRenderedPageBreak/>
              <w:t>Murugesu, 2023</w:t>
            </w:r>
          </w:p>
        </w:tc>
        <w:tc>
          <w:tcPr>
            <w:tcW w:w="1552" w:type="dxa"/>
          </w:tcPr>
          <w:p w14:paraId="64EC6072"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Medical</w:t>
            </w:r>
          </w:p>
        </w:tc>
        <w:tc>
          <w:tcPr>
            <w:tcW w:w="856" w:type="dxa"/>
          </w:tcPr>
          <w:p w14:paraId="5B3CCF7A"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352</w:t>
            </w:r>
          </w:p>
        </w:tc>
        <w:tc>
          <w:tcPr>
            <w:tcW w:w="1953" w:type="dxa"/>
          </w:tcPr>
          <w:p w14:paraId="46F061E6"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8 different Machine Learning Models alongside 10 Feature Reduction Methods. Final Combination: Kendall/RF</w:t>
            </w:r>
          </w:p>
        </w:tc>
        <w:tc>
          <w:tcPr>
            <w:tcW w:w="1747" w:type="dxa"/>
          </w:tcPr>
          <w:p w14:paraId="0EE88196"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Internal validation and External Test Set from alternative early pregnancy unit located at a different hospital site</w:t>
            </w:r>
          </w:p>
        </w:tc>
        <w:tc>
          <w:tcPr>
            <w:tcW w:w="1430" w:type="dxa"/>
          </w:tcPr>
          <w:p w14:paraId="08C0007B"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sz w:val="20"/>
                <w:szCs w:val="20"/>
              </w:rPr>
              <w:t>0.71 (95% CI 0.58,0.83)</w:t>
            </w:r>
          </w:p>
        </w:tc>
      </w:tr>
      <w:tr w:rsidR="006B3D7B" w14:paraId="7D7D3EB2" w14:textId="77777777" w:rsidTr="00AE6DC9">
        <w:tc>
          <w:tcPr>
            <w:tcW w:w="1478" w:type="dxa"/>
          </w:tcPr>
          <w:p w14:paraId="353C58E7"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Hamel, 2022</w:t>
            </w:r>
          </w:p>
        </w:tc>
        <w:tc>
          <w:tcPr>
            <w:tcW w:w="1552" w:type="dxa"/>
          </w:tcPr>
          <w:p w14:paraId="672B560E"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Medical</w:t>
            </w:r>
          </w:p>
        </w:tc>
        <w:tc>
          <w:tcPr>
            <w:tcW w:w="856" w:type="dxa"/>
          </w:tcPr>
          <w:p w14:paraId="04914383"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344</w:t>
            </w:r>
          </w:p>
        </w:tc>
        <w:tc>
          <w:tcPr>
            <w:tcW w:w="1953" w:type="dxa"/>
          </w:tcPr>
          <w:p w14:paraId="53D7A5B2"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hAnsi="Times New Roman" w:cs="Times New Roman"/>
                <w:color w:val="000000" w:themeColor="text1"/>
                <w:sz w:val="20"/>
                <w:szCs w:val="20"/>
              </w:rPr>
              <w:t>Multivariable logistic regression model</w:t>
            </w:r>
          </w:p>
        </w:tc>
        <w:tc>
          <w:tcPr>
            <w:tcW w:w="1747" w:type="dxa"/>
          </w:tcPr>
          <w:p w14:paraId="12FC84D8" w14:textId="77777777" w:rsidR="006B3D7B" w:rsidRPr="0001425C" w:rsidRDefault="006B3D7B" w:rsidP="00AE6DC9">
            <w:pPr>
              <w:rPr>
                <w:rFonts w:ascii="Times New Roman" w:eastAsia="AdvOT26408d1e" w:hAnsi="Times New Roman" w:cs="Times New Roman"/>
                <w:sz w:val="20"/>
                <w:szCs w:val="20"/>
              </w:rPr>
            </w:pPr>
            <w:r w:rsidRPr="0001425C">
              <w:rPr>
                <w:rFonts w:ascii="Times New Roman" w:eastAsia="AdvOT26408d1e" w:hAnsi="Times New Roman" w:cs="Times New Roman"/>
                <w:sz w:val="20"/>
                <w:szCs w:val="20"/>
              </w:rPr>
              <w:t>Internal validation applied by bootstrapping</w:t>
            </w:r>
          </w:p>
        </w:tc>
        <w:tc>
          <w:tcPr>
            <w:tcW w:w="1430" w:type="dxa"/>
          </w:tcPr>
          <w:p w14:paraId="7C810A83" w14:textId="77777777" w:rsidR="006B3D7B" w:rsidRPr="0001425C" w:rsidRDefault="006B3D7B" w:rsidP="00AE6DC9">
            <w:pPr>
              <w:rPr>
                <w:rFonts w:ascii="Times New Roman" w:hAnsi="Times New Roman" w:cs="Times New Roman"/>
                <w:color w:val="000000" w:themeColor="text1"/>
                <w:sz w:val="20"/>
                <w:szCs w:val="20"/>
              </w:rPr>
            </w:pPr>
            <w:r w:rsidRPr="0001425C">
              <w:rPr>
                <w:rFonts w:ascii="Times New Roman" w:eastAsia="AdvOT26408d1e" w:hAnsi="Times New Roman" w:cs="Times New Roman"/>
                <w:sz w:val="20"/>
                <w:szCs w:val="20"/>
              </w:rPr>
              <w:t>0.68 (95% CI 0.65, 0.70)</w:t>
            </w:r>
          </w:p>
        </w:tc>
      </w:tr>
    </w:tbl>
    <w:p w14:paraId="48DB1D49" w14:textId="77777777" w:rsidR="006B3D7B" w:rsidRDefault="006B3D7B" w:rsidP="006B3D7B">
      <w:pPr>
        <w:rPr>
          <w:rFonts w:ascii="Times New Roman" w:hAnsi="Times New Roman" w:cs="Times New Roman"/>
          <w:b/>
          <w:bCs/>
          <w:color w:val="000000" w:themeColor="text1"/>
          <w:sz w:val="18"/>
        </w:rPr>
      </w:pPr>
    </w:p>
    <w:p w14:paraId="4E1EA6D7" w14:textId="77777777" w:rsidR="006B3D7B" w:rsidRDefault="006B3D7B" w:rsidP="006B3D7B">
      <w:pPr>
        <w:spacing w:line="256" w:lineRule="auto"/>
        <w:rPr>
          <w:rFonts w:ascii="Times New Roman" w:hAnsi="Times New Roman" w:cs="Times New Roman"/>
          <w:b/>
          <w:bCs/>
          <w:sz w:val="20"/>
          <w:szCs w:val="20"/>
        </w:rPr>
      </w:pPr>
    </w:p>
    <w:p w14:paraId="08F3766D" w14:textId="77777777" w:rsidR="006B3D7B" w:rsidRPr="00F25346" w:rsidRDefault="006B3D7B" w:rsidP="006B3D7B">
      <w:pPr>
        <w:spacing w:line="256" w:lineRule="auto"/>
        <w:rPr>
          <w:rFonts w:ascii="Times New Roman" w:hAnsi="Times New Roman" w:cs="Times New Roman"/>
          <w:b/>
          <w:bCs/>
          <w:sz w:val="20"/>
          <w:szCs w:val="20"/>
        </w:rPr>
      </w:pPr>
      <w:r w:rsidRPr="00F25346">
        <w:rPr>
          <w:rFonts w:ascii="Times New Roman" w:hAnsi="Times New Roman" w:cs="Times New Roman"/>
          <w:b/>
          <w:bCs/>
          <w:sz w:val="20"/>
          <w:szCs w:val="20"/>
        </w:rPr>
        <w:t>Tripod Checklist:</w:t>
      </w:r>
    </w:p>
    <w:tbl>
      <w:tblPr>
        <w:tblStyle w:val="TableGrid"/>
        <w:tblW w:w="9765" w:type="dxa"/>
        <w:jc w:val="center"/>
        <w:tblInd w:w="0" w:type="dxa"/>
        <w:tblLayout w:type="fixed"/>
        <w:tblLook w:val="04A0" w:firstRow="1" w:lastRow="0" w:firstColumn="1" w:lastColumn="0" w:noHBand="0" w:noVBand="1"/>
      </w:tblPr>
      <w:tblGrid>
        <w:gridCol w:w="1483"/>
        <w:gridCol w:w="498"/>
        <w:gridCol w:w="636"/>
        <w:gridCol w:w="6460"/>
        <w:gridCol w:w="688"/>
      </w:tblGrid>
      <w:tr w:rsidR="006B3D7B" w:rsidRPr="00F25346" w14:paraId="39E3856B" w14:textId="77777777" w:rsidTr="00AE6DC9">
        <w:trPr>
          <w:jc w:val="center"/>
        </w:trPr>
        <w:tc>
          <w:tcPr>
            <w:tcW w:w="1482" w:type="dxa"/>
            <w:tcBorders>
              <w:top w:val="single" w:sz="4" w:space="0" w:color="auto"/>
              <w:left w:val="single" w:sz="4" w:space="0" w:color="auto"/>
              <w:bottom w:val="single" w:sz="4" w:space="0" w:color="auto"/>
              <w:right w:val="nil"/>
            </w:tcBorders>
            <w:shd w:val="clear" w:color="auto" w:fill="F7CAAC" w:themeFill="accent2" w:themeFillTint="66"/>
            <w:hideMark/>
          </w:tcPr>
          <w:p w14:paraId="7F12F1C9" w14:textId="77777777" w:rsidR="006B3D7B" w:rsidRPr="00F25346" w:rsidRDefault="006B3D7B" w:rsidP="00AE6DC9">
            <w:pPr>
              <w:rPr>
                <w:rFonts w:ascii="Times New Roman" w:hAnsi="Times New Roman" w:cs="Times New Roman"/>
                <w:b/>
                <w:sz w:val="16"/>
                <w:szCs w:val="16"/>
              </w:rPr>
            </w:pPr>
            <w:r w:rsidRPr="00F25346">
              <w:rPr>
                <w:rFonts w:ascii="Times New Roman" w:hAnsi="Times New Roman" w:cs="Times New Roman"/>
                <w:b/>
                <w:sz w:val="16"/>
                <w:szCs w:val="16"/>
              </w:rPr>
              <w:t>Section/Topic</w:t>
            </w:r>
          </w:p>
        </w:tc>
        <w:tc>
          <w:tcPr>
            <w:tcW w:w="498" w:type="dxa"/>
            <w:tcBorders>
              <w:top w:val="single" w:sz="4" w:space="0" w:color="auto"/>
              <w:left w:val="nil"/>
              <w:bottom w:val="single" w:sz="4" w:space="0" w:color="auto"/>
              <w:right w:val="nil"/>
            </w:tcBorders>
            <w:shd w:val="clear" w:color="auto" w:fill="F7CAAC" w:themeFill="accent2" w:themeFillTint="66"/>
            <w:hideMark/>
          </w:tcPr>
          <w:p w14:paraId="14D2A315" w14:textId="77777777" w:rsidR="006B3D7B" w:rsidRPr="00F25346" w:rsidRDefault="006B3D7B" w:rsidP="00AE6DC9">
            <w:pPr>
              <w:ind w:left="-432"/>
              <w:jc w:val="right"/>
              <w:rPr>
                <w:rFonts w:ascii="Times New Roman" w:hAnsi="Times New Roman" w:cs="Times New Roman"/>
                <w:b/>
                <w:sz w:val="16"/>
                <w:szCs w:val="16"/>
              </w:rPr>
            </w:pPr>
            <w:r w:rsidRPr="00F25346">
              <w:rPr>
                <w:rFonts w:ascii="Times New Roman" w:hAnsi="Times New Roman" w:cs="Times New Roman"/>
                <w:b/>
                <w:sz w:val="16"/>
                <w:szCs w:val="16"/>
              </w:rPr>
              <w:t>Item</w:t>
            </w:r>
          </w:p>
        </w:tc>
        <w:tc>
          <w:tcPr>
            <w:tcW w:w="636" w:type="dxa"/>
            <w:tcBorders>
              <w:top w:val="single" w:sz="4" w:space="0" w:color="auto"/>
              <w:left w:val="nil"/>
              <w:bottom w:val="single" w:sz="4" w:space="0" w:color="auto"/>
              <w:right w:val="nil"/>
            </w:tcBorders>
            <w:shd w:val="clear" w:color="auto" w:fill="F7CAAC" w:themeFill="accent2" w:themeFillTint="66"/>
            <w:vAlign w:val="center"/>
          </w:tcPr>
          <w:p w14:paraId="6FC7283B" w14:textId="77777777" w:rsidR="006B3D7B" w:rsidRPr="00F25346" w:rsidRDefault="006B3D7B" w:rsidP="00AE6DC9">
            <w:pPr>
              <w:jc w:val="right"/>
              <w:rPr>
                <w:rFonts w:ascii="Times New Roman" w:hAnsi="Times New Roman" w:cs="Times New Roman"/>
                <w:b/>
                <w:sz w:val="16"/>
                <w:szCs w:val="16"/>
              </w:rPr>
            </w:pPr>
          </w:p>
        </w:tc>
        <w:tc>
          <w:tcPr>
            <w:tcW w:w="6457" w:type="dxa"/>
            <w:tcBorders>
              <w:top w:val="single" w:sz="4" w:space="0" w:color="auto"/>
              <w:left w:val="nil"/>
              <w:bottom w:val="single" w:sz="4" w:space="0" w:color="auto"/>
              <w:right w:val="nil"/>
            </w:tcBorders>
            <w:shd w:val="clear" w:color="auto" w:fill="F7CAAC" w:themeFill="accent2" w:themeFillTint="66"/>
            <w:hideMark/>
          </w:tcPr>
          <w:p w14:paraId="465F43D6" w14:textId="77777777" w:rsidR="006B3D7B" w:rsidRPr="00F25346" w:rsidRDefault="006B3D7B" w:rsidP="00AE6DC9">
            <w:pPr>
              <w:rPr>
                <w:rFonts w:ascii="Times New Roman" w:hAnsi="Times New Roman" w:cs="Times New Roman"/>
                <w:b/>
                <w:sz w:val="16"/>
                <w:szCs w:val="16"/>
              </w:rPr>
            </w:pPr>
            <w:r w:rsidRPr="00F25346">
              <w:rPr>
                <w:rFonts w:ascii="Times New Roman" w:hAnsi="Times New Roman" w:cs="Times New Roman"/>
                <w:b/>
                <w:sz w:val="16"/>
                <w:szCs w:val="16"/>
              </w:rPr>
              <w:t>Checklist Item</w:t>
            </w:r>
          </w:p>
        </w:tc>
        <w:tc>
          <w:tcPr>
            <w:tcW w:w="688" w:type="dxa"/>
            <w:tcBorders>
              <w:top w:val="single" w:sz="4" w:space="0" w:color="auto"/>
              <w:left w:val="nil"/>
              <w:bottom w:val="single" w:sz="4" w:space="0" w:color="auto"/>
              <w:right w:val="single" w:sz="4" w:space="0" w:color="auto"/>
            </w:tcBorders>
            <w:shd w:val="clear" w:color="auto" w:fill="F7CAAC" w:themeFill="accent2" w:themeFillTint="66"/>
            <w:hideMark/>
          </w:tcPr>
          <w:p w14:paraId="4FBA51DE" w14:textId="77777777" w:rsidR="006B3D7B" w:rsidRPr="00F25346" w:rsidRDefault="006B3D7B" w:rsidP="00AE6DC9">
            <w:pPr>
              <w:jc w:val="center"/>
              <w:rPr>
                <w:rFonts w:ascii="Times New Roman" w:hAnsi="Times New Roman" w:cs="Times New Roman"/>
                <w:b/>
                <w:color w:val="000000" w:themeColor="text1"/>
                <w:sz w:val="16"/>
                <w:szCs w:val="16"/>
              </w:rPr>
            </w:pPr>
            <w:r w:rsidRPr="00F25346">
              <w:rPr>
                <w:rFonts w:ascii="Times New Roman" w:hAnsi="Times New Roman" w:cs="Times New Roman"/>
                <w:b/>
                <w:color w:val="000000" w:themeColor="text1"/>
                <w:sz w:val="16"/>
                <w:szCs w:val="16"/>
              </w:rPr>
              <w:t>Page</w:t>
            </w:r>
          </w:p>
        </w:tc>
      </w:tr>
      <w:tr w:rsidR="006B3D7B" w:rsidRPr="00F25346" w14:paraId="6673D9DF"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882368E" w14:textId="77777777" w:rsidR="006B3D7B" w:rsidRPr="00F25346" w:rsidRDefault="006B3D7B" w:rsidP="00AE6DC9">
            <w:pPr>
              <w:jc w:val="right"/>
              <w:rPr>
                <w:rFonts w:ascii="Times New Roman" w:hAnsi="Times New Roman" w:cs="Times New Roman"/>
                <w:b/>
                <w:color w:val="000000" w:themeColor="text1"/>
                <w:sz w:val="16"/>
                <w:szCs w:val="16"/>
              </w:rPr>
            </w:pPr>
            <w:r w:rsidRPr="00F25346">
              <w:rPr>
                <w:rFonts w:ascii="Times New Roman" w:hAnsi="Times New Roman" w:cs="Times New Roman"/>
                <w:b/>
                <w:color w:val="000000" w:themeColor="text1"/>
                <w:sz w:val="16"/>
                <w:szCs w:val="16"/>
              </w:rPr>
              <w:t>Title and abstract</w:t>
            </w:r>
          </w:p>
        </w:tc>
      </w:tr>
      <w:tr w:rsidR="006B3D7B" w:rsidRPr="00F25346" w14:paraId="3FE7406A"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057A3C9F"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Title</w:t>
            </w:r>
          </w:p>
        </w:tc>
        <w:tc>
          <w:tcPr>
            <w:tcW w:w="498" w:type="dxa"/>
            <w:tcBorders>
              <w:top w:val="single" w:sz="4" w:space="0" w:color="auto"/>
              <w:left w:val="single" w:sz="4" w:space="0" w:color="auto"/>
              <w:bottom w:val="single" w:sz="4" w:space="0" w:color="auto"/>
              <w:right w:val="single" w:sz="4" w:space="0" w:color="auto"/>
            </w:tcBorders>
            <w:vAlign w:val="center"/>
            <w:hideMark/>
          </w:tcPr>
          <w:p w14:paraId="3D7455D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w:t>
            </w:r>
          </w:p>
        </w:tc>
        <w:tc>
          <w:tcPr>
            <w:tcW w:w="636" w:type="dxa"/>
            <w:tcBorders>
              <w:top w:val="single" w:sz="4" w:space="0" w:color="auto"/>
              <w:left w:val="single" w:sz="4" w:space="0" w:color="auto"/>
              <w:bottom w:val="single" w:sz="4" w:space="0" w:color="auto"/>
              <w:right w:val="single" w:sz="4" w:space="0" w:color="auto"/>
            </w:tcBorders>
            <w:vAlign w:val="center"/>
            <w:hideMark/>
          </w:tcPr>
          <w:p w14:paraId="330EB84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56C16AF1"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Identify the study as developing and/or validating a multivariable prediction model, the target population, and the outcome to be predicted.</w:t>
            </w:r>
          </w:p>
        </w:tc>
        <w:tc>
          <w:tcPr>
            <w:tcW w:w="688" w:type="dxa"/>
            <w:tcBorders>
              <w:top w:val="single" w:sz="4" w:space="0" w:color="auto"/>
              <w:left w:val="single" w:sz="4" w:space="0" w:color="auto"/>
              <w:bottom w:val="single" w:sz="4" w:space="0" w:color="auto"/>
              <w:right w:val="single" w:sz="4" w:space="0" w:color="auto"/>
            </w:tcBorders>
            <w:vAlign w:val="center"/>
            <w:hideMark/>
          </w:tcPr>
          <w:p w14:paraId="55307AE3"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F9F40D0"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259EF634"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Abstract</w:t>
            </w:r>
          </w:p>
        </w:tc>
        <w:tc>
          <w:tcPr>
            <w:tcW w:w="498" w:type="dxa"/>
            <w:tcBorders>
              <w:top w:val="single" w:sz="4" w:space="0" w:color="auto"/>
              <w:left w:val="single" w:sz="4" w:space="0" w:color="auto"/>
              <w:bottom w:val="single" w:sz="4" w:space="0" w:color="auto"/>
              <w:right w:val="single" w:sz="4" w:space="0" w:color="auto"/>
            </w:tcBorders>
            <w:vAlign w:val="center"/>
            <w:hideMark/>
          </w:tcPr>
          <w:p w14:paraId="5E57FE9B"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2</w:t>
            </w:r>
          </w:p>
        </w:tc>
        <w:tc>
          <w:tcPr>
            <w:tcW w:w="636" w:type="dxa"/>
            <w:tcBorders>
              <w:top w:val="single" w:sz="4" w:space="0" w:color="auto"/>
              <w:left w:val="single" w:sz="4" w:space="0" w:color="auto"/>
              <w:bottom w:val="single" w:sz="4" w:space="0" w:color="auto"/>
              <w:right w:val="single" w:sz="4" w:space="0" w:color="auto"/>
            </w:tcBorders>
            <w:vAlign w:val="center"/>
            <w:hideMark/>
          </w:tcPr>
          <w:p w14:paraId="70CF78B7" w14:textId="77777777" w:rsidR="006B3D7B" w:rsidRPr="00F25346" w:rsidRDefault="006B3D7B" w:rsidP="00AE6DC9">
            <w:pPr>
              <w:ind w:left="-432"/>
              <w:jc w:val="right"/>
              <w:rPr>
                <w:rFonts w:ascii="Times New Roman" w:hAnsi="Times New Roman" w:cs="Times New Roman"/>
                <w:strike/>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25700B6"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 xml:space="preserve">Provide a summary of objectives, </w:t>
            </w:r>
            <w:r w:rsidRPr="00F25346">
              <w:rPr>
                <w:rStyle w:val="CommentReference"/>
                <w:rFonts w:ascii="Times New Roman" w:hAnsi="Times New Roman" w:cs="Times New Roman"/>
              </w:rPr>
              <w:t>study design, setting, participants, sample size</w:t>
            </w:r>
            <w:r w:rsidRPr="00F25346">
              <w:rPr>
                <w:rFonts w:ascii="Times New Roman" w:hAnsi="Times New Roman" w:cs="Times New Roman"/>
                <w:sz w:val="16"/>
                <w:szCs w:val="16"/>
              </w:rPr>
              <w:t>, predictors, outcome, statistical analysis, results, and conclusions.</w:t>
            </w:r>
          </w:p>
        </w:tc>
        <w:tc>
          <w:tcPr>
            <w:tcW w:w="688" w:type="dxa"/>
            <w:tcBorders>
              <w:top w:val="single" w:sz="4" w:space="0" w:color="auto"/>
              <w:left w:val="single" w:sz="4" w:space="0" w:color="auto"/>
              <w:bottom w:val="single" w:sz="4" w:space="0" w:color="auto"/>
              <w:right w:val="single" w:sz="4" w:space="0" w:color="auto"/>
            </w:tcBorders>
            <w:vAlign w:val="center"/>
            <w:hideMark/>
          </w:tcPr>
          <w:p w14:paraId="3EC32640"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68ED946A"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B86440D" w14:textId="77777777" w:rsidR="006B3D7B" w:rsidRPr="00F25346" w:rsidRDefault="006B3D7B" w:rsidP="00AE6DC9">
            <w:pPr>
              <w:jc w:val="right"/>
              <w:rPr>
                <w:rFonts w:ascii="Times New Roman" w:hAnsi="Times New Roman" w:cs="Times New Roman"/>
                <w:b/>
                <w:color w:val="000000" w:themeColor="text1"/>
                <w:sz w:val="16"/>
                <w:szCs w:val="16"/>
              </w:rPr>
            </w:pPr>
            <w:r w:rsidRPr="00F25346">
              <w:rPr>
                <w:rFonts w:ascii="Times New Roman" w:hAnsi="Times New Roman" w:cs="Times New Roman"/>
                <w:b/>
                <w:color w:val="000000" w:themeColor="text1"/>
                <w:sz w:val="16"/>
                <w:szCs w:val="16"/>
              </w:rPr>
              <w:t>Introduction</w:t>
            </w:r>
          </w:p>
        </w:tc>
      </w:tr>
      <w:tr w:rsidR="006B3D7B" w:rsidRPr="00F25346" w14:paraId="4BA38989"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7D63A3B6"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Background and objectives</w:t>
            </w:r>
          </w:p>
        </w:tc>
        <w:tc>
          <w:tcPr>
            <w:tcW w:w="498" w:type="dxa"/>
            <w:tcBorders>
              <w:top w:val="single" w:sz="4" w:space="0" w:color="auto"/>
              <w:left w:val="single" w:sz="4" w:space="0" w:color="auto"/>
              <w:bottom w:val="single" w:sz="4" w:space="0" w:color="auto"/>
              <w:right w:val="single" w:sz="4" w:space="0" w:color="auto"/>
            </w:tcBorders>
            <w:vAlign w:val="center"/>
            <w:hideMark/>
          </w:tcPr>
          <w:p w14:paraId="728C6AF6"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3a</w:t>
            </w:r>
          </w:p>
        </w:tc>
        <w:tc>
          <w:tcPr>
            <w:tcW w:w="636" w:type="dxa"/>
            <w:tcBorders>
              <w:top w:val="single" w:sz="4" w:space="0" w:color="auto"/>
              <w:left w:val="single" w:sz="4" w:space="0" w:color="auto"/>
              <w:bottom w:val="single" w:sz="4" w:space="0" w:color="auto"/>
              <w:right w:val="single" w:sz="4" w:space="0" w:color="auto"/>
            </w:tcBorders>
            <w:vAlign w:val="center"/>
            <w:hideMark/>
          </w:tcPr>
          <w:p w14:paraId="0FF0444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0F78E4DD"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Explain the medical context (including whether diagnostic or prognostic) and rationale for developing or validating the multivariable prediction model, including references to existing models.</w:t>
            </w:r>
          </w:p>
        </w:tc>
        <w:tc>
          <w:tcPr>
            <w:tcW w:w="688" w:type="dxa"/>
            <w:tcBorders>
              <w:top w:val="single" w:sz="4" w:space="0" w:color="auto"/>
              <w:left w:val="single" w:sz="4" w:space="0" w:color="auto"/>
              <w:bottom w:val="single" w:sz="4" w:space="0" w:color="auto"/>
              <w:right w:val="single" w:sz="4" w:space="0" w:color="auto"/>
            </w:tcBorders>
            <w:vAlign w:val="center"/>
            <w:hideMark/>
          </w:tcPr>
          <w:p w14:paraId="2BF0B02D"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5D7D7B7"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5BE028C8"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41895C9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3b</w:t>
            </w:r>
          </w:p>
        </w:tc>
        <w:tc>
          <w:tcPr>
            <w:tcW w:w="636" w:type="dxa"/>
            <w:tcBorders>
              <w:top w:val="single" w:sz="4" w:space="0" w:color="auto"/>
              <w:left w:val="single" w:sz="4" w:space="0" w:color="auto"/>
              <w:bottom w:val="single" w:sz="4" w:space="0" w:color="auto"/>
              <w:right w:val="single" w:sz="4" w:space="0" w:color="auto"/>
            </w:tcBorders>
            <w:vAlign w:val="center"/>
            <w:hideMark/>
          </w:tcPr>
          <w:p w14:paraId="4DB2083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1F0F287"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Specify the objectives, including whether the study describes the development or validation of the model or both.</w:t>
            </w:r>
          </w:p>
        </w:tc>
        <w:tc>
          <w:tcPr>
            <w:tcW w:w="688" w:type="dxa"/>
            <w:tcBorders>
              <w:top w:val="single" w:sz="4" w:space="0" w:color="auto"/>
              <w:left w:val="single" w:sz="4" w:space="0" w:color="auto"/>
              <w:bottom w:val="single" w:sz="4" w:space="0" w:color="auto"/>
              <w:right w:val="single" w:sz="4" w:space="0" w:color="auto"/>
            </w:tcBorders>
            <w:vAlign w:val="center"/>
            <w:hideMark/>
          </w:tcPr>
          <w:p w14:paraId="5394FDC2"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A0412F9"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47B51F6" w14:textId="77777777" w:rsidR="006B3D7B" w:rsidRPr="00F25346" w:rsidRDefault="006B3D7B" w:rsidP="00AE6DC9">
            <w:pPr>
              <w:tabs>
                <w:tab w:val="left" w:pos="9695"/>
              </w:tabs>
              <w:jc w:val="right"/>
              <w:rPr>
                <w:rFonts w:ascii="Times New Roman" w:hAnsi="Times New Roman" w:cs="Times New Roman"/>
                <w:color w:val="000000" w:themeColor="text1"/>
                <w:sz w:val="16"/>
                <w:szCs w:val="16"/>
              </w:rPr>
            </w:pPr>
            <w:r w:rsidRPr="00F25346">
              <w:rPr>
                <w:rFonts w:ascii="Times New Roman" w:hAnsi="Times New Roman" w:cs="Times New Roman"/>
                <w:b/>
                <w:color w:val="000000" w:themeColor="text1"/>
                <w:sz w:val="16"/>
                <w:szCs w:val="16"/>
              </w:rPr>
              <w:t>Methods</w:t>
            </w:r>
          </w:p>
        </w:tc>
      </w:tr>
      <w:tr w:rsidR="006B3D7B" w:rsidRPr="00F25346" w14:paraId="4A89FDE5"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6958B4AB"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Source of data</w:t>
            </w:r>
          </w:p>
        </w:tc>
        <w:tc>
          <w:tcPr>
            <w:tcW w:w="498" w:type="dxa"/>
            <w:tcBorders>
              <w:top w:val="single" w:sz="4" w:space="0" w:color="auto"/>
              <w:left w:val="single" w:sz="4" w:space="0" w:color="auto"/>
              <w:bottom w:val="single" w:sz="4" w:space="0" w:color="auto"/>
              <w:right w:val="single" w:sz="4" w:space="0" w:color="auto"/>
            </w:tcBorders>
            <w:vAlign w:val="center"/>
            <w:hideMark/>
          </w:tcPr>
          <w:p w14:paraId="0B17F8A3"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4a</w:t>
            </w:r>
          </w:p>
        </w:tc>
        <w:tc>
          <w:tcPr>
            <w:tcW w:w="636" w:type="dxa"/>
            <w:tcBorders>
              <w:top w:val="single" w:sz="4" w:space="0" w:color="auto"/>
              <w:left w:val="single" w:sz="4" w:space="0" w:color="auto"/>
              <w:bottom w:val="single" w:sz="4" w:space="0" w:color="auto"/>
              <w:right w:val="single" w:sz="4" w:space="0" w:color="auto"/>
            </w:tcBorders>
            <w:vAlign w:val="center"/>
            <w:hideMark/>
          </w:tcPr>
          <w:p w14:paraId="31AA4A0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CE5B219"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Describe the study design or source of data (e.g., randomized trial, cohort, or registry data), separately for the development and validation data sets, if applicable.</w:t>
            </w:r>
          </w:p>
        </w:tc>
        <w:tc>
          <w:tcPr>
            <w:tcW w:w="688" w:type="dxa"/>
            <w:tcBorders>
              <w:top w:val="single" w:sz="4" w:space="0" w:color="auto"/>
              <w:left w:val="single" w:sz="4" w:space="0" w:color="auto"/>
              <w:bottom w:val="single" w:sz="4" w:space="0" w:color="auto"/>
              <w:right w:val="single" w:sz="4" w:space="0" w:color="auto"/>
            </w:tcBorders>
            <w:vAlign w:val="center"/>
            <w:hideMark/>
          </w:tcPr>
          <w:p w14:paraId="42EE4997"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38959CEC"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2ADE2471"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2728CC42"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4b</w:t>
            </w:r>
          </w:p>
        </w:tc>
        <w:tc>
          <w:tcPr>
            <w:tcW w:w="636" w:type="dxa"/>
            <w:tcBorders>
              <w:top w:val="single" w:sz="4" w:space="0" w:color="auto"/>
              <w:left w:val="single" w:sz="4" w:space="0" w:color="auto"/>
              <w:bottom w:val="single" w:sz="4" w:space="0" w:color="auto"/>
              <w:right w:val="single" w:sz="4" w:space="0" w:color="auto"/>
            </w:tcBorders>
            <w:vAlign w:val="center"/>
            <w:hideMark/>
          </w:tcPr>
          <w:p w14:paraId="6330C53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10A7C29"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Specify the key study dates, including start of accrual; end of accrual; and, if applicable, end of follow-up. </w:t>
            </w:r>
          </w:p>
        </w:tc>
        <w:tc>
          <w:tcPr>
            <w:tcW w:w="688" w:type="dxa"/>
            <w:tcBorders>
              <w:top w:val="single" w:sz="4" w:space="0" w:color="auto"/>
              <w:left w:val="single" w:sz="4" w:space="0" w:color="auto"/>
              <w:bottom w:val="single" w:sz="4" w:space="0" w:color="auto"/>
              <w:right w:val="single" w:sz="4" w:space="0" w:color="auto"/>
            </w:tcBorders>
            <w:vAlign w:val="center"/>
            <w:hideMark/>
          </w:tcPr>
          <w:p w14:paraId="6A4A1F09"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AEB20FD"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5EB1DEDA"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Participants</w:t>
            </w:r>
          </w:p>
        </w:tc>
        <w:tc>
          <w:tcPr>
            <w:tcW w:w="498" w:type="dxa"/>
            <w:tcBorders>
              <w:top w:val="single" w:sz="4" w:space="0" w:color="auto"/>
              <w:left w:val="single" w:sz="4" w:space="0" w:color="auto"/>
              <w:bottom w:val="single" w:sz="4" w:space="0" w:color="auto"/>
              <w:right w:val="single" w:sz="4" w:space="0" w:color="auto"/>
            </w:tcBorders>
            <w:vAlign w:val="center"/>
            <w:hideMark/>
          </w:tcPr>
          <w:p w14:paraId="68BF383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5a</w:t>
            </w:r>
          </w:p>
        </w:tc>
        <w:tc>
          <w:tcPr>
            <w:tcW w:w="636" w:type="dxa"/>
            <w:tcBorders>
              <w:top w:val="single" w:sz="4" w:space="0" w:color="auto"/>
              <w:left w:val="single" w:sz="4" w:space="0" w:color="auto"/>
              <w:bottom w:val="single" w:sz="4" w:space="0" w:color="auto"/>
              <w:right w:val="single" w:sz="4" w:space="0" w:color="auto"/>
            </w:tcBorders>
            <w:vAlign w:val="center"/>
            <w:hideMark/>
          </w:tcPr>
          <w:p w14:paraId="0ADCB32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FD2C8B2"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Specify key elements of the study setting (e.g., primary care, secondary care, general population) including number and location of centres.</w:t>
            </w:r>
          </w:p>
        </w:tc>
        <w:tc>
          <w:tcPr>
            <w:tcW w:w="688" w:type="dxa"/>
            <w:tcBorders>
              <w:top w:val="single" w:sz="4" w:space="0" w:color="auto"/>
              <w:left w:val="single" w:sz="4" w:space="0" w:color="auto"/>
              <w:bottom w:val="single" w:sz="4" w:space="0" w:color="auto"/>
              <w:right w:val="single" w:sz="4" w:space="0" w:color="auto"/>
            </w:tcBorders>
            <w:vAlign w:val="center"/>
            <w:hideMark/>
          </w:tcPr>
          <w:p w14:paraId="646A3E76"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388ABBFF"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095D67E0"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5F66A74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5b</w:t>
            </w:r>
          </w:p>
        </w:tc>
        <w:tc>
          <w:tcPr>
            <w:tcW w:w="636" w:type="dxa"/>
            <w:tcBorders>
              <w:top w:val="single" w:sz="4" w:space="0" w:color="auto"/>
              <w:left w:val="single" w:sz="4" w:space="0" w:color="auto"/>
              <w:bottom w:val="single" w:sz="4" w:space="0" w:color="auto"/>
              <w:right w:val="single" w:sz="4" w:space="0" w:color="auto"/>
            </w:tcBorders>
            <w:vAlign w:val="center"/>
            <w:hideMark/>
          </w:tcPr>
          <w:p w14:paraId="002D5E9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7936980"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Describe eligibility criteria for participants.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1D4343BF"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0CFD436"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3D5AF5A9"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658F2DE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5c</w:t>
            </w:r>
          </w:p>
        </w:tc>
        <w:tc>
          <w:tcPr>
            <w:tcW w:w="636" w:type="dxa"/>
            <w:tcBorders>
              <w:top w:val="single" w:sz="4" w:space="0" w:color="auto"/>
              <w:left w:val="single" w:sz="4" w:space="0" w:color="auto"/>
              <w:bottom w:val="single" w:sz="4" w:space="0" w:color="auto"/>
              <w:right w:val="single" w:sz="4" w:space="0" w:color="auto"/>
            </w:tcBorders>
            <w:vAlign w:val="center"/>
            <w:hideMark/>
          </w:tcPr>
          <w:p w14:paraId="40E205F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3A0C7E6C"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Give details of treatments received, if relevant. </w:t>
            </w:r>
          </w:p>
        </w:tc>
        <w:tc>
          <w:tcPr>
            <w:tcW w:w="688" w:type="dxa"/>
            <w:tcBorders>
              <w:top w:val="single" w:sz="4" w:space="0" w:color="auto"/>
              <w:left w:val="single" w:sz="4" w:space="0" w:color="auto"/>
              <w:bottom w:val="single" w:sz="4" w:space="0" w:color="auto"/>
              <w:right w:val="single" w:sz="4" w:space="0" w:color="auto"/>
            </w:tcBorders>
            <w:vAlign w:val="center"/>
            <w:hideMark/>
          </w:tcPr>
          <w:p w14:paraId="0C5AC1F7" w14:textId="77777777" w:rsidR="006B3D7B" w:rsidRPr="00F25346" w:rsidRDefault="006B3D7B" w:rsidP="00AE6DC9">
            <w:pPr>
              <w:tabs>
                <w:tab w:val="left" w:pos="742"/>
              </w:tabs>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2815B14B"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100CC6EE"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Outcome</w:t>
            </w:r>
          </w:p>
        </w:tc>
        <w:tc>
          <w:tcPr>
            <w:tcW w:w="498" w:type="dxa"/>
            <w:tcBorders>
              <w:top w:val="single" w:sz="4" w:space="0" w:color="auto"/>
              <w:left w:val="single" w:sz="4" w:space="0" w:color="auto"/>
              <w:bottom w:val="single" w:sz="4" w:space="0" w:color="auto"/>
              <w:right w:val="single" w:sz="4" w:space="0" w:color="auto"/>
            </w:tcBorders>
            <w:vAlign w:val="center"/>
            <w:hideMark/>
          </w:tcPr>
          <w:p w14:paraId="55384B7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6a</w:t>
            </w:r>
          </w:p>
        </w:tc>
        <w:tc>
          <w:tcPr>
            <w:tcW w:w="636" w:type="dxa"/>
            <w:tcBorders>
              <w:top w:val="single" w:sz="4" w:space="0" w:color="auto"/>
              <w:left w:val="single" w:sz="4" w:space="0" w:color="auto"/>
              <w:bottom w:val="single" w:sz="4" w:space="0" w:color="auto"/>
              <w:right w:val="single" w:sz="4" w:space="0" w:color="auto"/>
            </w:tcBorders>
            <w:vAlign w:val="center"/>
            <w:hideMark/>
          </w:tcPr>
          <w:p w14:paraId="6BB4C8A2"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1181E0F8"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lang w:val="en-US"/>
              </w:rPr>
              <w:t>Clearly define the outcome that is predicted by the prediction model, including how and when assessed</w:t>
            </w:r>
            <w:r w:rsidRPr="00F25346">
              <w:rPr>
                <w:rFonts w:ascii="Times New Roman" w:hAnsi="Times New Roman" w:cs="Times New Roman"/>
                <w:sz w:val="16"/>
                <w:szCs w:val="16"/>
              </w:rPr>
              <w:t xml:space="preserve">. </w:t>
            </w:r>
          </w:p>
        </w:tc>
        <w:tc>
          <w:tcPr>
            <w:tcW w:w="688" w:type="dxa"/>
            <w:tcBorders>
              <w:top w:val="single" w:sz="4" w:space="0" w:color="auto"/>
              <w:left w:val="single" w:sz="4" w:space="0" w:color="auto"/>
              <w:bottom w:val="single" w:sz="4" w:space="0" w:color="auto"/>
              <w:right w:val="single" w:sz="4" w:space="0" w:color="auto"/>
            </w:tcBorders>
            <w:vAlign w:val="center"/>
            <w:hideMark/>
          </w:tcPr>
          <w:p w14:paraId="3EA05625"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472AD729"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633F5AA4"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108541F6"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6b</w:t>
            </w:r>
          </w:p>
        </w:tc>
        <w:tc>
          <w:tcPr>
            <w:tcW w:w="636" w:type="dxa"/>
            <w:tcBorders>
              <w:top w:val="single" w:sz="4" w:space="0" w:color="auto"/>
              <w:left w:val="single" w:sz="4" w:space="0" w:color="auto"/>
              <w:bottom w:val="single" w:sz="4" w:space="0" w:color="auto"/>
              <w:right w:val="single" w:sz="4" w:space="0" w:color="auto"/>
            </w:tcBorders>
            <w:vAlign w:val="center"/>
            <w:hideMark/>
          </w:tcPr>
          <w:p w14:paraId="634041E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332DE67B"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Report any actions to blind assessment of the outcome to be predicted. </w:t>
            </w:r>
          </w:p>
        </w:tc>
        <w:tc>
          <w:tcPr>
            <w:tcW w:w="688" w:type="dxa"/>
            <w:tcBorders>
              <w:top w:val="single" w:sz="4" w:space="0" w:color="auto"/>
              <w:left w:val="single" w:sz="4" w:space="0" w:color="auto"/>
              <w:bottom w:val="single" w:sz="4" w:space="0" w:color="auto"/>
              <w:right w:val="single" w:sz="4" w:space="0" w:color="auto"/>
            </w:tcBorders>
            <w:vAlign w:val="center"/>
          </w:tcPr>
          <w:p w14:paraId="02EFDE2B" w14:textId="77777777" w:rsidR="006B3D7B" w:rsidRPr="00F25346" w:rsidRDefault="006B3D7B" w:rsidP="00AE6DC9">
            <w:pPr>
              <w:jc w:val="center"/>
              <w:rPr>
                <w:rFonts w:ascii="Times New Roman" w:hAnsi="Times New Roman" w:cs="Times New Roman"/>
                <w:color w:val="000000" w:themeColor="text1"/>
                <w:sz w:val="16"/>
                <w:szCs w:val="16"/>
              </w:rPr>
            </w:pPr>
          </w:p>
        </w:tc>
      </w:tr>
      <w:tr w:rsidR="006B3D7B" w:rsidRPr="00F25346" w14:paraId="2EF14CD6"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518D1AEF" w14:textId="77777777" w:rsidR="006B3D7B" w:rsidRPr="00F25346" w:rsidRDefault="006B3D7B" w:rsidP="00AE6DC9">
            <w:pPr>
              <w:ind w:left="157"/>
              <w:rPr>
                <w:rFonts w:ascii="Times New Roman" w:hAnsi="Times New Roman" w:cs="Times New Roman"/>
                <w:bCs/>
                <w:sz w:val="16"/>
                <w:szCs w:val="16"/>
              </w:rPr>
            </w:pPr>
            <w:r w:rsidRPr="00F25346">
              <w:rPr>
                <w:rFonts w:ascii="Times New Roman" w:hAnsi="Times New Roman" w:cs="Times New Roman"/>
                <w:sz w:val="16"/>
                <w:szCs w:val="16"/>
              </w:rPr>
              <w:t>Predictors</w:t>
            </w:r>
          </w:p>
        </w:tc>
        <w:tc>
          <w:tcPr>
            <w:tcW w:w="498" w:type="dxa"/>
            <w:tcBorders>
              <w:top w:val="single" w:sz="4" w:space="0" w:color="auto"/>
              <w:left w:val="single" w:sz="4" w:space="0" w:color="auto"/>
              <w:bottom w:val="single" w:sz="4" w:space="0" w:color="auto"/>
              <w:right w:val="single" w:sz="4" w:space="0" w:color="auto"/>
            </w:tcBorders>
            <w:vAlign w:val="center"/>
            <w:hideMark/>
          </w:tcPr>
          <w:p w14:paraId="2D4F27E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7a</w:t>
            </w:r>
          </w:p>
        </w:tc>
        <w:tc>
          <w:tcPr>
            <w:tcW w:w="636" w:type="dxa"/>
            <w:tcBorders>
              <w:top w:val="single" w:sz="4" w:space="0" w:color="auto"/>
              <w:left w:val="single" w:sz="4" w:space="0" w:color="auto"/>
              <w:bottom w:val="single" w:sz="4" w:space="0" w:color="auto"/>
              <w:right w:val="single" w:sz="4" w:space="0" w:color="auto"/>
            </w:tcBorders>
            <w:vAlign w:val="center"/>
            <w:hideMark/>
          </w:tcPr>
          <w:p w14:paraId="50BAA40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3339BF4"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Clearly define all predictors used in developing or validating the multivariable prediction model, including how and when they were measured.</w:t>
            </w:r>
          </w:p>
        </w:tc>
        <w:tc>
          <w:tcPr>
            <w:tcW w:w="688" w:type="dxa"/>
            <w:tcBorders>
              <w:top w:val="single" w:sz="4" w:space="0" w:color="auto"/>
              <w:left w:val="single" w:sz="4" w:space="0" w:color="auto"/>
              <w:bottom w:val="single" w:sz="4" w:space="0" w:color="auto"/>
              <w:right w:val="single" w:sz="4" w:space="0" w:color="auto"/>
            </w:tcBorders>
            <w:vAlign w:val="center"/>
            <w:hideMark/>
          </w:tcPr>
          <w:p w14:paraId="0DF29957"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09DE1B1"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7A1D8A5A" w14:textId="77777777" w:rsidR="006B3D7B" w:rsidRPr="00F25346" w:rsidRDefault="006B3D7B" w:rsidP="00AE6DC9">
            <w:pPr>
              <w:rPr>
                <w:rFonts w:ascii="Times New Roman" w:eastAsia="Times New Roman" w:hAnsi="Times New Roman" w:cs="Times New Roman"/>
                <w:bCs/>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5A518C04"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7b</w:t>
            </w:r>
          </w:p>
        </w:tc>
        <w:tc>
          <w:tcPr>
            <w:tcW w:w="636" w:type="dxa"/>
            <w:tcBorders>
              <w:top w:val="single" w:sz="4" w:space="0" w:color="auto"/>
              <w:left w:val="single" w:sz="4" w:space="0" w:color="auto"/>
              <w:bottom w:val="single" w:sz="4" w:space="0" w:color="auto"/>
              <w:right w:val="single" w:sz="4" w:space="0" w:color="auto"/>
            </w:tcBorders>
            <w:vAlign w:val="center"/>
            <w:hideMark/>
          </w:tcPr>
          <w:p w14:paraId="05754FE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0086C0E3"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Report any actions to blind assessment of predictors for the outcome and other predictors. </w:t>
            </w:r>
          </w:p>
        </w:tc>
        <w:tc>
          <w:tcPr>
            <w:tcW w:w="688" w:type="dxa"/>
            <w:tcBorders>
              <w:top w:val="single" w:sz="4" w:space="0" w:color="auto"/>
              <w:left w:val="single" w:sz="4" w:space="0" w:color="auto"/>
              <w:bottom w:val="single" w:sz="4" w:space="0" w:color="auto"/>
              <w:right w:val="single" w:sz="4" w:space="0" w:color="auto"/>
            </w:tcBorders>
            <w:vAlign w:val="center"/>
          </w:tcPr>
          <w:p w14:paraId="4CA27CE3" w14:textId="77777777" w:rsidR="006B3D7B" w:rsidRPr="00F25346" w:rsidRDefault="006B3D7B" w:rsidP="00AE6DC9">
            <w:pPr>
              <w:jc w:val="center"/>
              <w:rPr>
                <w:rFonts w:ascii="Times New Roman" w:hAnsi="Times New Roman" w:cs="Times New Roman"/>
                <w:color w:val="000000" w:themeColor="text1"/>
                <w:sz w:val="16"/>
                <w:szCs w:val="16"/>
              </w:rPr>
            </w:pPr>
          </w:p>
        </w:tc>
      </w:tr>
      <w:tr w:rsidR="006B3D7B" w:rsidRPr="00F25346" w14:paraId="76EFF4C8"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13E7FE59"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t>Sample size</w:t>
            </w:r>
          </w:p>
        </w:tc>
        <w:tc>
          <w:tcPr>
            <w:tcW w:w="498" w:type="dxa"/>
            <w:tcBorders>
              <w:top w:val="single" w:sz="4" w:space="0" w:color="auto"/>
              <w:left w:val="single" w:sz="4" w:space="0" w:color="auto"/>
              <w:bottom w:val="single" w:sz="4" w:space="0" w:color="auto"/>
              <w:right w:val="single" w:sz="4" w:space="0" w:color="auto"/>
            </w:tcBorders>
            <w:vAlign w:val="center"/>
            <w:hideMark/>
          </w:tcPr>
          <w:p w14:paraId="461554E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8</w:t>
            </w:r>
          </w:p>
        </w:tc>
        <w:tc>
          <w:tcPr>
            <w:tcW w:w="636" w:type="dxa"/>
            <w:tcBorders>
              <w:top w:val="single" w:sz="4" w:space="0" w:color="auto"/>
              <w:left w:val="single" w:sz="4" w:space="0" w:color="auto"/>
              <w:bottom w:val="single" w:sz="4" w:space="0" w:color="auto"/>
              <w:right w:val="single" w:sz="4" w:space="0" w:color="auto"/>
            </w:tcBorders>
            <w:vAlign w:val="center"/>
            <w:hideMark/>
          </w:tcPr>
          <w:p w14:paraId="3B670114"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79A129F7" w14:textId="77777777" w:rsidR="006B3D7B" w:rsidRPr="00F25346" w:rsidRDefault="006B3D7B" w:rsidP="00AE6DC9">
            <w:pPr>
              <w:pStyle w:val="ListParagraph"/>
              <w:ind w:left="34"/>
              <w:rPr>
                <w:rFonts w:ascii="Times New Roman" w:hAnsi="Times New Roman" w:cs="Times New Roman"/>
                <w:sz w:val="16"/>
                <w:szCs w:val="16"/>
              </w:rPr>
            </w:pPr>
            <w:r w:rsidRPr="00F25346">
              <w:rPr>
                <w:rFonts w:ascii="Times New Roman" w:hAnsi="Times New Roman" w:cs="Times New Roman"/>
                <w:sz w:val="16"/>
                <w:szCs w:val="16"/>
                <w:lang w:val="en-US"/>
              </w:rPr>
              <w:t>Explain how the study size was arrived at.</w:t>
            </w:r>
          </w:p>
        </w:tc>
        <w:tc>
          <w:tcPr>
            <w:tcW w:w="688" w:type="dxa"/>
            <w:tcBorders>
              <w:top w:val="single" w:sz="4" w:space="0" w:color="auto"/>
              <w:left w:val="single" w:sz="4" w:space="0" w:color="auto"/>
              <w:bottom w:val="single" w:sz="4" w:space="0" w:color="auto"/>
              <w:right w:val="single" w:sz="4" w:space="0" w:color="auto"/>
            </w:tcBorders>
            <w:vAlign w:val="center"/>
          </w:tcPr>
          <w:p w14:paraId="36D3D06F" w14:textId="77777777" w:rsidR="006B3D7B" w:rsidRPr="00F25346" w:rsidRDefault="006B3D7B" w:rsidP="00AE6DC9">
            <w:pPr>
              <w:jc w:val="center"/>
              <w:rPr>
                <w:rFonts w:ascii="Times New Roman" w:hAnsi="Times New Roman" w:cs="Times New Roman"/>
                <w:color w:val="000000" w:themeColor="text1"/>
                <w:sz w:val="16"/>
                <w:szCs w:val="16"/>
              </w:rPr>
            </w:pPr>
          </w:p>
        </w:tc>
      </w:tr>
      <w:tr w:rsidR="006B3D7B" w:rsidRPr="00F25346" w14:paraId="1A8290FE"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6E8EA147"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Missing data</w:t>
            </w:r>
          </w:p>
        </w:tc>
        <w:tc>
          <w:tcPr>
            <w:tcW w:w="498" w:type="dxa"/>
            <w:tcBorders>
              <w:top w:val="single" w:sz="4" w:space="0" w:color="auto"/>
              <w:left w:val="single" w:sz="4" w:space="0" w:color="auto"/>
              <w:bottom w:val="single" w:sz="4" w:space="0" w:color="auto"/>
              <w:right w:val="single" w:sz="4" w:space="0" w:color="auto"/>
            </w:tcBorders>
            <w:vAlign w:val="center"/>
            <w:hideMark/>
          </w:tcPr>
          <w:p w14:paraId="70CE0E1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9</w:t>
            </w:r>
          </w:p>
        </w:tc>
        <w:tc>
          <w:tcPr>
            <w:tcW w:w="636" w:type="dxa"/>
            <w:tcBorders>
              <w:top w:val="single" w:sz="4" w:space="0" w:color="auto"/>
              <w:left w:val="single" w:sz="4" w:space="0" w:color="auto"/>
              <w:bottom w:val="single" w:sz="4" w:space="0" w:color="auto"/>
              <w:right w:val="single" w:sz="4" w:space="0" w:color="auto"/>
            </w:tcBorders>
            <w:vAlign w:val="center"/>
            <w:hideMark/>
          </w:tcPr>
          <w:p w14:paraId="2C0048FA"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1FC5B97" w14:textId="77777777" w:rsidR="006B3D7B" w:rsidRPr="00F25346" w:rsidRDefault="006B3D7B" w:rsidP="00AE6DC9">
            <w:pPr>
              <w:pStyle w:val="ListParagraph"/>
              <w:ind w:left="34"/>
              <w:rPr>
                <w:rFonts w:ascii="Times New Roman" w:hAnsi="Times New Roman" w:cs="Times New Roman"/>
                <w:sz w:val="16"/>
                <w:szCs w:val="16"/>
              </w:rPr>
            </w:pPr>
            <w:r w:rsidRPr="00F25346">
              <w:rPr>
                <w:rFonts w:ascii="Times New Roman" w:hAnsi="Times New Roman" w:cs="Times New Roman"/>
                <w:sz w:val="16"/>
                <w:szCs w:val="16"/>
              </w:rPr>
              <w:t xml:space="preserve">Describe how missing data were handled (e.g., complete-case analysis, single imputation, multiple imputation) with details of any imputation method. </w:t>
            </w:r>
          </w:p>
        </w:tc>
        <w:tc>
          <w:tcPr>
            <w:tcW w:w="688" w:type="dxa"/>
            <w:tcBorders>
              <w:top w:val="single" w:sz="4" w:space="0" w:color="auto"/>
              <w:left w:val="single" w:sz="4" w:space="0" w:color="auto"/>
              <w:bottom w:val="single" w:sz="4" w:space="0" w:color="auto"/>
              <w:right w:val="single" w:sz="4" w:space="0" w:color="auto"/>
            </w:tcBorders>
            <w:vAlign w:val="center"/>
            <w:hideMark/>
          </w:tcPr>
          <w:p w14:paraId="69526F3E"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098D519"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1E01103B" w14:textId="77777777" w:rsidR="006B3D7B" w:rsidRPr="00F25346" w:rsidRDefault="006B3D7B" w:rsidP="00AE6DC9">
            <w:pPr>
              <w:ind w:left="157"/>
              <w:rPr>
                <w:rFonts w:ascii="Times New Roman" w:hAnsi="Times New Roman" w:cs="Times New Roman"/>
                <w:bCs/>
                <w:sz w:val="16"/>
                <w:szCs w:val="16"/>
              </w:rPr>
            </w:pPr>
            <w:r w:rsidRPr="00F25346">
              <w:rPr>
                <w:rFonts w:ascii="Times New Roman" w:hAnsi="Times New Roman" w:cs="Times New Roman"/>
                <w:sz w:val="16"/>
                <w:szCs w:val="16"/>
              </w:rPr>
              <w:t>Statistical analysis methods</w:t>
            </w:r>
          </w:p>
        </w:tc>
        <w:tc>
          <w:tcPr>
            <w:tcW w:w="498" w:type="dxa"/>
            <w:tcBorders>
              <w:top w:val="single" w:sz="4" w:space="0" w:color="auto"/>
              <w:left w:val="single" w:sz="4" w:space="0" w:color="auto"/>
              <w:bottom w:val="single" w:sz="4" w:space="0" w:color="auto"/>
              <w:right w:val="single" w:sz="4" w:space="0" w:color="auto"/>
            </w:tcBorders>
            <w:vAlign w:val="center"/>
            <w:hideMark/>
          </w:tcPr>
          <w:p w14:paraId="29D8648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10a</w:t>
            </w:r>
          </w:p>
        </w:tc>
        <w:tc>
          <w:tcPr>
            <w:tcW w:w="636" w:type="dxa"/>
            <w:tcBorders>
              <w:top w:val="single" w:sz="4" w:space="0" w:color="auto"/>
              <w:left w:val="single" w:sz="4" w:space="0" w:color="auto"/>
              <w:bottom w:val="single" w:sz="4" w:space="0" w:color="auto"/>
              <w:right w:val="single" w:sz="4" w:space="0" w:color="auto"/>
            </w:tcBorders>
            <w:vAlign w:val="center"/>
            <w:hideMark/>
          </w:tcPr>
          <w:p w14:paraId="6D945DC3"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FDDE4D1" w14:textId="77777777" w:rsidR="006B3D7B" w:rsidRPr="00F25346" w:rsidRDefault="006B3D7B" w:rsidP="00AE6DC9">
            <w:pPr>
              <w:pStyle w:val="ListParagraph"/>
              <w:tabs>
                <w:tab w:val="left" w:pos="459"/>
              </w:tabs>
              <w:ind w:left="34"/>
              <w:rPr>
                <w:rFonts w:ascii="Times New Roman" w:hAnsi="Times New Roman" w:cs="Times New Roman"/>
                <w:sz w:val="16"/>
                <w:szCs w:val="16"/>
                <w:lang w:val="en-US"/>
              </w:rPr>
            </w:pPr>
            <w:r w:rsidRPr="00F25346">
              <w:rPr>
                <w:rFonts w:ascii="Times New Roman" w:hAnsi="Times New Roman" w:cs="Times New Roman"/>
                <w:sz w:val="16"/>
                <w:szCs w:val="16"/>
              </w:rPr>
              <w:t xml:space="preserve">Describe how predictors were handled in the analyses.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2EA0242E"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2A61810D"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1233F880" w14:textId="77777777" w:rsidR="006B3D7B" w:rsidRPr="00F25346" w:rsidRDefault="006B3D7B" w:rsidP="00AE6DC9">
            <w:pPr>
              <w:rPr>
                <w:rFonts w:ascii="Times New Roman" w:eastAsia="Times New Roman" w:hAnsi="Times New Roman" w:cs="Times New Roman"/>
                <w:bCs/>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6ED106DC"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10b</w:t>
            </w:r>
          </w:p>
        </w:tc>
        <w:tc>
          <w:tcPr>
            <w:tcW w:w="636" w:type="dxa"/>
            <w:tcBorders>
              <w:top w:val="single" w:sz="4" w:space="0" w:color="auto"/>
              <w:left w:val="single" w:sz="4" w:space="0" w:color="auto"/>
              <w:bottom w:val="single" w:sz="4" w:space="0" w:color="auto"/>
              <w:right w:val="single" w:sz="4" w:space="0" w:color="auto"/>
            </w:tcBorders>
            <w:vAlign w:val="center"/>
            <w:hideMark/>
          </w:tcPr>
          <w:p w14:paraId="6401273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1B4B8982"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lang w:val="en-US"/>
              </w:rPr>
              <w:t>Specify type of model, all model-building procedures (including any predictor selection), and method for internal validation.</w:t>
            </w:r>
          </w:p>
        </w:tc>
        <w:tc>
          <w:tcPr>
            <w:tcW w:w="688" w:type="dxa"/>
            <w:tcBorders>
              <w:top w:val="single" w:sz="4" w:space="0" w:color="auto"/>
              <w:left w:val="single" w:sz="4" w:space="0" w:color="auto"/>
              <w:bottom w:val="single" w:sz="4" w:space="0" w:color="auto"/>
              <w:right w:val="single" w:sz="4" w:space="0" w:color="auto"/>
            </w:tcBorders>
            <w:vAlign w:val="center"/>
            <w:hideMark/>
          </w:tcPr>
          <w:p w14:paraId="3BE7101A"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A9DC90C"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79A08DC3" w14:textId="77777777" w:rsidR="006B3D7B" w:rsidRPr="00F25346" w:rsidRDefault="006B3D7B" w:rsidP="00AE6DC9">
            <w:pPr>
              <w:rPr>
                <w:rFonts w:ascii="Times New Roman" w:eastAsia="Times New Roman" w:hAnsi="Times New Roman" w:cs="Times New Roman"/>
                <w:bCs/>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1F6B5AF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10c</w:t>
            </w:r>
          </w:p>
        </w:tc>
        <w:tc>
          <w:tcPr>
            <w:tcW w:w="636" w:type="dxa"/>
            <w:tcBorders>
              <w:top w:val="single" w:sz="4" w:space="0" w:color="auto"/>
              <w:left w:val="single" w:sz="4" w:space="0" w:color="auto"/>
              <w:bottom w:val="single" w:sz="4" w:space="0" w:color="auto"/>
              <w:right w:val="single" w:sz="4" w:space="0" w:color="auto"/>
            </w:tcBorders>
            <w:vAlign w:val="center"/>
            <w:hideMark/>
          </w:tcPr>
          <w:p w14:paraId="748D8993"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74E3B00E"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For validation, describe how the predictions were calculated. </w:t>
            </w:r>
          </w:p>
        </w:tc>
        <w:tc>
          <w:tcPr>
            <w:tcW w:w="688" w:type="dxa"/>
            <w:tcBorders>
              <w:top w:val="single" w:sz="4" w:space="0" w:color="auto"/>
              <w:left w:val="single" w:sz="4" w:space="0" w:color="auto"/>
              <w:bottom w:val="single" w:sz="4" w:space="0" w:color="auto"/>
              <w:right w:val="single" w:sz="4" w:space="0" w:color="auto"/>
            </w:tcBorders>
            <w:vAlign w:val="center"/>
            <w:hideMark/>
          </w:tcPr>
          <w:p w14:paraId="5DE5F967"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5F12A322"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7236A906" w14:textId="77777777" w:rsidR="006B3D7B" w:rsidRPr="00F25346" w:rsidRDefault="006B3D7B" w:rsidP="00AE6DC9">
            <w:pPr>
              <w:rPr>
                <w:rFonts w:ascii="Times New Roman" w:eastAsia="Times New Roman" w:hAnsi="Times New Roman" w:cs="Times New Roman"/>
                <w:bCs/>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35FF38F3"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10d</w:t>
            </w:r>
          </w:p>
        </w:tc>
        <w:tc>
          <w:tcPr>
            <w:tcW w:w="636" w:type="dxa"/>
            <w:tcBorders>
              <w:top w:val="single" w:sz="4" w:space="0" w:color="auto"/>
              <w:left w:val="single" w:sz="4" w:space="0" w:color="auto"/>
              <w:bottom w:val="single" w:sz="4" w:space="0" w:color="auto"/>
              <w:right w:val="single" w:sz="4" w:space="0" w:color="auto"/>
            </w:tcBorders>
            <w:vAlign w:val="center"/>
            <w:hideMark/>
          </w:tcPr>
          <w:p w14:paraId="1B38A02A"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66653596"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Specify all measures used to assess model performance and, if relevant, to compare multiple models.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53C59C86"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F9B8100"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6909431D" w14:textId="77777777" w:rsidR="006B3D7B" w:rsidRPr="00F25346" w:rsidRDefault="006B3D7B" w:rsidP="00AE6DC9">
            <w:pPr>
              <w:rPr>
                <w:rFonts w:ascii="Times New Roman" w:eastAsia="Times New Roman" w:hAnsi="Times New Roman" w:cs="Times New Roman"/>
                <w:bCs/>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2360A1BA"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10e</w:t>
            </w:r>
          </w:p>
        </w:tc>
        <w:tc>
          <w:tcPr>
            <w:tcW w:w="636" w:type="dxa"/>
            <w:tcBorders>
              <w:top w:val="single" w:sz="4" w:space="0" w:color="auto"/>
              <w:left w:val="single" w:sz="4" w:space="0" w:color="auto"/>
              <w:bottom w:val="single" w:sz="4" w:space="0" w:color="auto"/>
              <w:right w:val="single" w:sz="4" w:space="0" w:color="auto"/>
            </w:tcBorders>
            <w:vAlign w:val="center"/>
            <w:hideMark/>
          </w:tcPr>
          <w:p w14:paraId="4D292F84"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010B7B7"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Describe any model updating (e.g., recalibration) arising from the validation, if done.</w:t>
            </w:r>
          </w:p>
        </w:tc>
        <w:tc>
          <w:tcPr>
            <w:tcW w:w="688" w:type="dxa"/>
            <w:tcBorders>
              <w:top w:val="single" w:sz="4" w:space="0" w:color="auto"/>
              <w:left w:val="single" w:sz="4" w:space="0" w:color="auto"/>
              <w:bottom w:val="single" w:sz="4" w:space="0" w:color="auto"/>
              <w:right w:val="single" w:sz="4" w:space="0" w:color="auto"/>
            </w:tcBorders>
            <w:vAlign w:val="center"/>
          </w:tcPr>
          <w:p w14:paraId="5C64BC5F" w14:textId="77777777" w:rsidR="006B3D7B" w:rsidRPr="00F25346" w:rsidRDefault="006B3D7B" w:rsidP="00AE6DC9">
            <w:pPr>
              <w:jc w:val="center"/>
              <w:rPr>
                <w:rFonts w:ascii="Times New Roman" w:hAnsi="Times New Roman" w:cs="Times New Roman"/>
                <w:color w:val="000000" w:themeColor="text1"/>
                <w:sz w:val="16"/>
                <w:szCs w:val="16"/>
              </w:rPr>
            </w:pPr>
          </w:p>
        </w:tc>
      </w:tr>
      <w:tr w:rsidR="006B3D7B" w:rsidRPr="00F25346" w14:paraId="76D1C248"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2BB09379"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t>Risk groups</w:t>
            </w:r>
          </w:p>
        </w:tc>
        <w:tc>
          <w:tcPr>
            <w:tcW w:w="498" w:type="dxa"/>
            <w:tcBorders>
              <w:top w:val="single" w:sz="4" w:space="0" w:color="auto"/>
              <w:left w:val="single" w:sz="4" w:space="0" w:color="auto"/>
              <w:bottom w:val="single" w:sz="4" w:space="0" w:color="auto"/>
              <w:right w:val="single" w:sz="4" w:space="0" w:color="auto"/>
            </w:tcBorders>
            <w:vAlign w:val="center"/>
            <w:hideMark/>
          </w:tcPr>
          <w:p w14:paraId="301664D2"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11</w:t>
            </w:r>
          </w:p>
        </w:tc>
        <w:tc>
          <w:tcPr>
            <w:tcW w:w="636" w:type="dxa"/>
            <w:tcBorders>
              <w:top w:val="single" w:sz="4" w:space="0" w:color="auto"/>
              <w:left w:val="single" w:sz="4" w:space="0" w:color="auto"/>
              <w:bottom w:val="single" w:sz="4" w:space="0" w:color="auto"/>
              <w:right w:val="single" w:sz="4" w:space="0" w:color="auto"/>
            </w:tcBorders>
            <w:vAlign w:val="center"/>
            <w:hideMark/>
          </w:tcPr>
          <w:p w14:paraId="66269A4A"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71F9E617"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 xml:space="preserve">Provide details on how risk groups were created, if done. </w:t>
            </w:r>
          </w:p>
        </w:tc>
        <w:tc>
          <w:tcPr>
            <w:tcW w:w="688" w:type="dxa"/>
            <w:tcBorders>
              <w:top w:val="single" w:sz="4" w:space="0" w:color="auto"/>
              <w:left w:val="single" w:sz="4" w:space="0" w:color="auto"/>
              <w:bottom w:val="single" w:sz="4" w:space="0" w:color="auto"/>
              <w:right w:val="single" w:sz="4" w:space="0" w:color="auto"/>
            </w:tcBorders>
            <w:vAlign w:val="center"/>
            <w:hideMark/>
          </w:tcPr>
          <w:p w14:paraId="1AFCFF10"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7D7A4690"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68172A35"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t>Development vs. validation</w:t>
            </w:r>
          </w:p>
        </w:tc>
        <w:tc>
          <w:tcPr>
            <w:tcW w:w="498" w:type="dxa"/>
            <w:tcBorders>
              <w:top w:val="single" w:sz="4" w:space="0" w:color="auto"/>
              <w:left w:val="single" w:sz="4" w:space="0" w:color="auto"/>
              <w:bottom w:val="single" w:sz="4" w:space="0" w:color="auto"/>
              <w:right w:val="single" w:sz="4" w:space="0" w:color="auto"/>
            </w:tcBorders>
            <w:vAlign w:val="center"/>
            <w:hideMark/>
          </w:tcPr>
          <w:p w14:paraId="5BBB1C6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12</w:t>
            </w:r>
          </w:p>
        </w:tc>
        <w:tc>
          <w:tcPr>
            <w:tcW w:w="636" w:type="dxa"/>
            <w:tcBorders>
              <w:top w:val="single" w:sz="4" w:space="0" w:color="auto"/>
              <w:left w:val="single" w:sz="4" w:space="0" w:color="auto"/>
              <w:bottom w:val="single" w:sz="4" w:space="0" w:color="auto"/>
              <w:right w:val="single" w:sz="4" w:space="0" w:color="auto"/>
            </w:tcBorders>
            <w:vAlign w:val="center"/>
            <w:hideMark/>
          </w:tcPr>
          <w:p w14:paraId="343C8902"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1160EE6B"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 xml:space="preserve">For validation, identify any differences from the development data in setting, eligibility criteria, outcome, and predictors.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4EA7266F"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DBBEF40"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6F20523" w14:textId="77777777" w:rsidR="006B3D7B" w:rsidRPr="00F25346" w:rsidRDefault="006B3D7B" w:rsidP="00AE6DC9">
            <w:pPr>
              <w:jc w:val="right"/>
              <w:rPr>
                <w:rFonts w:ascii="Times New Roman" w:hAnsi="Times New Roman" w:cs="Times New Roman"/>
                <w:color w:val="000000" w:themeColor="text1"/>
                <w:sz w:val="16"/>
                <w:szCs w:val="16"/>
              </w:rPr>
            </w:pPr>
            <w:r w:rsidRPr="00F25346">
              <w:rPr>
                <w:rFonts w:ascii="Times New Roman" w:hAnsi="Times New Roman" w:cs="Times New Roman"/>
                <w:b/>
                <w:color w:val="000000" w:themeColor="text1"/>
                <w:sz w:val="16"/>
                <w:szCs w:val="16"/>
              </w:rPr>
              <w:t>Results</w:t>
            </w:r>
          </w:p>
        </w:tc>
      </w:tr>
      <w:tr w:rsidR="006B3D7B" w:rsidRPr="00F25346" w14:paraId="49DF42DA"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4DD6346E"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Participants</w:t>
            </w:r>
          </w:p>
        </w:tc>
        <w:tc>
          <w:tcPr>
            <w:tcW w:w="498" w:type="dxa"/>
            <w:tcBorders>
              <w:top w:val="single" w:sz="4" w:space="0" w:color="auto"/>
              <w:left w:val="single" w:sz="4" w:space="0" w:color="auto"/>
              <w:bottom w:val="single" w:sz="4" w:space="0" w:color="auto"/>
              <w:right w:val="single" w:sz="4" w:space="0" w:color="auto"/>
            </w:tcBorders>
            <w:vAlign w:val="center"/>
            <w:hideMark/>
          </w:tcPr>
          <w:p w14:paraId="2DA6330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13a</w:t>
            </w:r>
          </w:p>
        </w:tc>
        <w:tc>
          <w:tcPr>
            <w:tcW w:w="636" w:type="dxa"/>
            <w:tcBorders>
              <w:top w:val="single" w:sz="4" w:space="0" w:color="auto"/>
              <w:left w:val="single" w:sz="4" w:space="0" w:color="auto"/>
              <w:bottom w:val="single" w:sz="4" w:space="0" w:color="auto"/>
              <w:right w:val="single" w:sz="4" w:space="0" w:color="auto"/>
            </w:tcBorders>
            <w:vAlign w:val="center"/>
            <w:hideMark/>
          </w:tcPr>
          <w:p w14:paraId="5C018AC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2360DAC"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Describe the flow of participants through the study, including the number of participants with and without the outcome and, if applicable, a summary of the follow-up time. A diagram may be helpful. </w:t>
            </w:r>
          </w:p>
        </w:tc>
        <w:tc>
          <w:tcPr>
            <w:tcW w:w="688" w:type="dxa"/>
            <w:tcBorders>
              <w:top w:val="single" w:sz="4" w:space="0" w:color="auto"/>
              <w:left w:val="single" w:sz="4" w:space="0" w:color="auto"/>
              <w:bottom w:val="single" w:sz="4" w:space="0" w:color="auto"/>
              <w:right w:val="single" w:sz="4" w:space="0" w:color="auto"/>
            </w:tcBorders>
            <w:vAlign w:val="center"/>
            <w:hideMark/>
          </w:tcPr>
          <w:p w14:paraId="2EB7525B"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73594C5D"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15147E37"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4E3AAF5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13b</w:t>
            </w:r>
          </w:p>
        </w:tc>
        <w:tc>
          <w:tcPr>
            <w:tcW w:w="636" w:type="dxa"/>
            <w:tcBorders>
              <w:top w:val="single" w:sz="4" w:space="0" w:color="auto"/>
              <w:left w:val="single" w:sz="4" w:space="0" w:color="auto"/>
              <w:bottom w:val="single" w:sz="4" w:space="0" w:color="auto"/>
              <w:right w:val="single" w:sz="4" w:space="0" w:color="auto"/>
            </w:tcBorders>
            <w:vAlign w:val="center"/>
            <w:hideMark/>
          </w:tcPr>
          <w:p w14:paraId="3C66632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3EF64C8C"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Describe the characteristics of the participants (basic demographics, clinical features, available predictors), including the number of participants with missing data for predictors and outcome. </w:t>
            </w:r>
          </w:p>
        </w:tc>
        <w:tc>
          <w:tcPr>
            <w:tcW w:w="688" w:type="dxa"/>
            <w:tcBorders>
              <w:top w:val="single" w:sz="4" w:space="0" w:color="auto"/>
              <w:left w:val="single" w:sz="4" w:space="0" w:color="auto"/>
              <w:bottom w:val="single" w:sz="4" w:space="0" w:color="auto"/>
              <w:right w:val="single" w:sz="4" w:space="0" w:color="auto"/>
            </w:tcBorders>
            <w:vAlign w:val="center"/>
            <w:hideMark/>
          </w:tcPr>
          <w:p w14:paraId="09E362FD"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42ECBAE6"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43D37E6D"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23A5F224"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13c</w:t>
            </w:r>
          </w:p>
        </w:tc>
        <w:tc>
          <w:tcPr>
            <w:tcW w:w="636" w:type="dxa"/>
            <w:tcBorders>
              <w:top w:val="single" w:sz="4" w:space="0" w:color="auto"/>
              <w:left w:val="single" w:sz="4" w:space="0" w:color="auto"/>
              <w:bottom w:val="single" w:sz="4" w:space="0" w:color="auto"/>
              <w:right w:val="single" w:sz="4" w:space="0" w:color="auto"/>
            </w:tcBorders>
            <w:vAlign w:val="center"/>
            <w:hideMark/>
          </w:tcPr>
          <w:p w14:paraId="3047210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33CBBEA0"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For validation, show a comparison with the development data of the distribution of important variables (demographics, predictors and outcome). </w:t>
            </w:r>
          </w:p>
        </w:tc>
        <w:tc>
          <w:tcPr>
            <w:tcW w:w="688" w:type="dxa"/>
            <w:tcBorders>
              <w:top w:val="single" w:sz="4" w:space="0" w:color="auto"/>
              <w:left w:val="single" w:sz="4" w:space="0" w:color="auto"/>
              <w:bottom w:val="single" w:sz="4" w:space="0" w:color="auto"/>
              <w:right w:val="single" w:sz="4" w:space="0" w:color="auto"/>
            </w:tcBorders>
            <w:vAlign w:val="center"/>
            <w:hideMark/>
          </w:tcPr>
          <w:p w14:paraId="2A5CBDDE"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15AF982"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0ECAEDD0" w14:textId="77777777" w:rsidR="006B3D7B" w:rsidRPr="00F25346" w:rsidRDefault="006B3D7B" w:rsidP="00AE6DC9">
            <w:pPr>
              <w:ind w:left="157"/>
              <w:rPr>
                <w:rFonts w:ascii="Times New Roman" w:hAnsi="Times New Roman" w:cs="Times New Roman"/>
                <w:b/>
                <w:sz w:val="16"/>
                <w:szCs w:val="16"/>
              </w:rPr>
            </w:pPr>
            <w:r w:rsidRPr="00F25346">
              <w:rPr>
                <w:rFonts w:ascii="Times New Roman" w:hAnsi="Times New Roman" w:cs="Times New Roman"/>
                <w:sz w:val="16"/>
                <w:szCs w:val="16"/>
              </w:rPr>
              <w:t xml:space="preserve">Model development </w:t>
            </w:r>
          </w:p>
        </w:tc>
        <w:tc>
          <w:tcPr>
            <w:tcW w:w="498" w:type="dxa"/>
            <w:tcBorders>
              <w:top w:val="single" w:sz="4" w:space="0" w:color="auto"/>
              <w:left w:val="single" w:sz="4" w:space="0" w:color="auto"/>
              <w:bottom w:val="single" w:sz="4" w:space="0" w:color="auto"/>
              <w:right w:val="single" w:sz="4" w:space="0" w:color="auto"/>
            </w:tcBorders>
            <w:vAlign w:val="center"/>
            <w:hideMark/>
          </w:tcPr>
          <w:p w14:paraId="1A11F964"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14a</w:t>
            </w:r>
          </w:p>
        </w:tc>
        <w:tc>
          <w:tcPr>
            <w:tcW w:w="636" w:type="dxa"/>
            <w:tcBorders>
              <w:top w:val="single" w:sz="4" w:space="0" w:color="auto"/>
              <w:left w:val="single" w:sz="4" w:space="0" w:color="auto"/>
              <w:bottom w:val="single" w:sz="4" w:space="0" w:color="auto"/>
              <w:right w:val="single" w:sz="4" w:space="0" w:color="auto"/>
            </w:tcBorders>
            <w:vAlign w:val="center"/>
            <w:hideMark/>
          </w:tcPr>
          <w:p w14:paraId="3E9926FA"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147920C3" w14:textId="77777777" w:rsidR="006B3D7B" w:rsidRPr="00F25346" w:rsidRDefault="006B3D7B" w:rsidP="00AE6DC9">
            <w:pPr>
              <w:pStyle w:val="ListParagraph"/>
              <w:tabs>
                <w:tab w:val="left" w:pos="459"/>
              </w:tabs>
              <w:ind w:left="34"/>
              <w:rPr>
                <w:rFonts w:ascii="Times New Roman" w:eastAsiaTheme="majorEastAsia" w:hAnsi="Times New Roman" w:cs="Times New Roman"/>
                <w:i/>
                <w:iCs/>
                <w:sz w:val="16"/>
                <w:szCs w:val="16"/>
              </w:rPr>
            </w:pPr>
            <w:r w:rsidRPr="00F25346">
              <w:rPr>
                <w:rFonts w:ascii="Times New Roman" w:hAnsi="Times New Roman" w:cs="Times New Roman"/>
                <w:sz w:val="16"/>
                <w:szCs w:val="16"/>
              </w:rPr>
              <w:t xml:space="preserve">Specify the number of participants and outcome events in each analysis.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05EA8773" w14:textId="77777777" w:rsidR="006B3D7B" w:rsidRPr="00F25346" w:rsidRDefault="006B3D7B" w:rsidP="00AE6DC9">
            <w:pPr>
              <w:pStyle w:val="ListParagraph"/>
              <w:ind w:left="34"/>
              <w:jc w:val="center"/>
              <w:rPr>
                <w:rFonts w:ascii="Times New Roman" w:eastAsia="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4A02A6EB"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6A22A293"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4DC3E40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14b</w:t>
            </w:r>
          </w:p>
        </w:tc>
        <w:tc>
          <w:tcPr>
            <w:tcW w:w="636" w:type="dxa"/>
            <w:tcBorders>
              <w:top w:val="single" w:sz="4" w:space="0" w:color="auto"/>
              <w:left w:val="single" w:sz="4" w:space="0" w:color="auto"/>
              <w:bottom w:val="single" w:sz="4" w:space="0" w:color="auto"/>
              <w:right w:val="single" w:sz="4" w:space="0" w:color="auto"/>
            </w:tcBorders>
            <w:vAlign w:val="center"/>
            <w:hideMark/>
          </w:tcPr>
          <w:p w14:paraId="6F0EC4D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4A25B14"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If done, report the unadjusted association between each candidate predictor and outcome.</w:t>
            </w:r>
          </w:p>
        </w:tc>
        <w:tc>
          <w:tcPr>
            <w:tcW w:w="688" w:type="dxa"/>
            <w:tcBorders>
              <w:top w:val="single" w:sz="4" w:space="0" w:color="auto"/>
              <w:left w:val="single" w:sz="4" w:space="0" w:color="auto"/>
              <w:bottom w:val="single" w:sz="4" w:space="0" w:color="auto"/>
              <w:right w:val="single" w:sz="4" w:space="0" w:color="auto"/>
            </w:tcBorders>
            <w:vAlign w:val="center"/>
          </w:tcPr>
          <w:p w14:paraId="038CC232"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p>
        </w:tc>
      </w:tr>
      <w:tr w:rsidR="006B3D7B" w:rsidRPr="00F25346" w14:paraId="23A3C188"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62CA6C65"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t>Model specification</w:t>
            </w:r>
          </w:p>
        </w:tc>
        <w:tc>
          <w:tcPr>
            <w:tcW w:w="498" w:type="dxa"/>
            <w:tcBorders>
              <w:top w:val="single" w:sz="4" w:space="0" w:color="auto"/>
              <w:left w:val="single" w:sz="4" w:space="0" w:color="auto"/>
              <w:bottom w:val="single" w:sz="4" w:space="0" w:color="auto"/>
              <w:right w:val="single" w:sz="4" w:space="0" w:color="auto"/>
            </w:tcBorders>
            <w:vAlign w:val="center"/>
            <w:hideMark/>
          </w:tcPr>
          <w:p w14:paraId="0AAD558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15a</w:t>
            </w:r>
          </w:p>
        </w:tc>
        <w:tc>
          <w:tcPr>
            <w:tcW w:w="636" w:type="dxa"/>
            <w:tcBorders>
              <w:top w:val="single" w:sz="4" w:space="0" w:color="auto"/>
              <w:left w:val="single" w:sz="4" w:space="0" w:color="auto"/>
              <w:bottom w:val="single" w:sz="4" w:space="0" w:color="auto"/>
              <w:right w:val="single" w:sz="4" w:space="0" w:color="auto"/>
            </w:tcBorders>
            <w:vAlign w:val="center"/>
            <w:hideMark/>
          </w:tcPr>
          <w:p w14:paraId="36B6F908"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47C6B58"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Present the full prediction model to allow predictions for individuals (i.e., all regression coefficients, and model intercept or baseline survival at a given time point).</w:t>
            </w:r>
          </w:p>
        </w:tc>
        <w:tc>
          <w:tcPr>
            <w:tcW w:w="688" w:type="dxa"/>
            <w:tcBorders>
              <w:top w:val="single" w:sz="4" w:space="0" w:color="auto"/>
              <w:left w:val="single" w:sz="4" w:space="0" w:color="auto"/>
              <w:bottom w:val="single" w:sz="4" w:space="0" w:color="auto"/>
              <w:right w:val="single" w:sz="4" w:space="0" w:color="auto"/>
            </w:tcBorders>
            <w:vAlign w:val="center"/>
          </w:tcPr>
          <w:p w14:paraId="542ED4BA"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p>
        </w:tc>
      </w:tr>
      <w:tr w:rsidR="006B3D7B" w:rsidRPr="00F25346" w14:paraId="35B81FFF"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5C444FB4" w14:textId="77777777" w:rsidR="006B3D7B" w:rsidRPr="00F25346" w:rsidRDefault="006B3D7B" w:rsidP="00AE6DC9">
            <w:pPr>
              <w:rPr>
                <w:rFonts w:ascii="Times New Roman" w:eastAsia="Times New Roman" w:hAnsi="Times New Roman" w:cs="Times New Roman"/>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43B2894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15b</w:t>
            </w:r>
          </w:p>
        </w:tc>
        <w:tc>
          <w:tcPr>
            <w:tcW w:w="636" w:type="dxa"/>
            <w:tcBorders>
              <w:top w:val="single" w:sz="4" w:space="0" w:color="auto"/>
              <w:left w:val="single" w:sz="4" w:space="0" w:color="auto"/>
              <w:bottom w:val="single" w:sz="4" w:space="0" w:color="auto"/>
              <w:right w:val="single" w:sz="4" w:space="0" w:color="auto"/>
            </w:tcBorders>
            <w:vAlign w:val="center"/>
            <w:hideMark/>
          </w:tcPr>
          <w:p w14:paraId="334A31CE"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06575B7"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Explain how to the use the prediction model.</w:t>
            </w:r>
          </w:p>
        </w:tc>
        <w:tc>
          <w:tcPr>
            <w:tcW w:w="688" w:type="dxa"/>
            <w:tcBorders>
              <w:top w:val="single" w:sz="4" w:space="0" w:color="auto"/>
              <w:left w:val="single" w:sz="4" w:space="0" w:color="auto"/>
              <w:bottom w:val="single" w:sz="4" w:space="0" w:color="auto"/>
              <w:right w:val="single" w:sz="4" w:space="0" w:color="auto"/>
            </w:tcBorders>
            <w:vAlign w:val="center"/>
          </w:tcPr>
          <w:p w14:paraId="0F61CB12"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p>
        </w:tc>
      </w:tr>
      <w:tr w:rsidR="006B3D7B" w:rsidRPr="00F25346" w14:paraId="44203BB1"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73B044C9"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lastRenderedPageBreak/>
              <w:t>Model performance</w:t>
            </w:r>
          </w:p>
        </w:tc>
        <w:tc>
          <w:tcPr>
            <w:tcW w:w="498" w:type="dxa"/>
            <w:tcBorders>
              <w:top w:val="single" w:sz="4" w:space="0" w:color="auto"/>
              <w:left w:val="single" w:sz="4" w:space="0" w:color="auto"/>
              <w:bottom w:val="single" w:sz="4" w:space="0" w:color="auto"/>
              <w:right w:val="single" w:sz="4" w:space="0" w:color="auto"/>
            </w:tcBorders>
            <w:vAlign w:val="center"/>
            <w:hideMark/>
          </w:tcPr>
          <w:p w14:paraId="4C4BDA5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16</w:t>
            </w:r>
          </w:p>
        </w:tc>
        <w:tc>
          <w:tcPr>
            <w:tcW w:w="636" w:type="dxa"/>
            <w:tcBorders>
              <w:top w:val="single" w:sz="4" w:space="0" w:color="auto"/>
              <w:left w:val="single" w:sz="4" w:space="0" w:color="auto"/>
              <w:bottom w:val="single" w:sz="4" w:space="0" w:color="auto"/>
              <w:right w:val="single" w:sz="4" w:space="0" w:color="auto"/>
            </w:tcBorders>
            <w:vAlign w:val="center"/>
            <w:hideMark/>
          </w:tcPr>
          <w:p w14:paraId="1504173F"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58FC84FB"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Report performance measures (with CIs) for the prediction model.</w:t>
            </w:r>
          </w:p>
        </w:tc>
        <w:tc>
          <w:tcPr>
            <w:tcW w:w="688" w:type="dxa"/>
            <w:tcBorders>
              <w:top w:val="single" w:sz="4" w:space="0" w:color="auto"/>
              <w:left w:val="single" w:sz="4" w:space="0" w:color="auto"/>
              <w:bottom w:val="single" w:sz="4" w:space="0" w:color="auto"/>
              <w:right w:val="single" w:sz="4" w:space="0" w:color="auto"/>
            </w:tcBorders>
            <w:vAlign w:val="center"/>
            <w:hideMark/>
          </w:tcPr>
          <w:p w14:paraId="6A867AC1"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1DD9A8C1"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239EDFA0" w14:textId="77777777" w:rsidR="006B3D7B" w:rsidRPr="00F25346" w:rsidRDefault="006B3D7B" w:rsidP="00AE6DC9">
            <w:pPr>
              <w:ind w:left="157"/>
              <w:rPr>
                <w:rFonts w:ascii="Times New Roman" w:hAnsi="Times New Roman" w:cs="Times New Roman"/>
                <w:sz w:val="16"/>
                <w:szCs w:val="16"/>
              </w:rPr>
            </w:pPr>
            <w:r w:rsidRPr="00F25346">
              <w:rPr>
                <w:rFonts w:ascii="Times New Roman" w:hAnsi="Times New Roman" w:cs="Times New Roman"/>
                <w:sz w:val="16"/>
                <w:szCs w:val="16"/>
              </w:rPr>
              <w:t>Model-updating</w:t>
            </w:r>
          </w:p>
        </w:tc>
        <w:tc>
          <w:tcPr>
            <w:tcW w:w="498" w:type="dxa"/>
            <w:tcBorders>
              <w:top w:val="single" w:sz="4" w:space="0" w:color="auto"/>
              <w:left w:val="single" w:sz="4" w:space="0" w:color="auto"/>
              <w:bottom w:val="single" w:sz="4" w:space="0" w:color="auto"/>
              <w:right w:val="single" w:sz="4" w:space="0" w:color="auto"/>
            </w:tcBorders>
            <w:vAlign w:val="center"/>
            <w:hideMark/>
          </w:tcPr>
          <w:p w14:paraId="20F5CD4D"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17</w:t>
            </w:r>
          </w:p>
        </w:tc>
        <w:tc>
          <w:tcPr>
            <w:tcW w:w="636" w:type="dxa"/>
            <w:tcBorders>
              <w:top w:val="single" w:sz="4" w:space="0" w:color="auto"/>
              <w:left w:val="single" w:sz="4" w:space="0" w:color="auto"/>
              <w:bottom w:val="single" w:sz="4" w:space="0" w:color="auto"/>
              <w:right w:val="single" w:sz="4" w:space="0" w:color="auto"/>
            </w:tcBorders>
            <w:vAlign w:val="center"/>
            <w:hideMark/>
          </w:tcPr>
          <w:p w14:paraId="10D1C41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5A5C53E9" w14:textId="77777777" w:rsidR="006B3D7B" w:rsidRPr="00F25346" w:rsidRDefault="006B3D7B" w:rsidP="00AE6DC9">
            <w:pPr>
              <w:tabs>
                <w:tab w:val="left" w:pos="459"/>
              </w:tabs>
              <w:rPr>
                <w:rFonts w:ascii="Times New Roman" w:hAnsi="Times New Roman" w:cs="Times New Roman"/>
                <w:sz w:val="16"/>
                <w:szCs w:val="16"/>
              </w:rPr>
            </w:pPr>
            <w:r w:rsidRPr="00F25346">
              <w:rPr>
                <w:rFonts w:ascii="Times New Roman" w:hAnsi="Times New Roman" w:cs="Times New Roman"/>
                <w:sz w:val="16"/>
                <w:szCs w:val="16"/>
              </w:rPr>
              <w:t>If done, report the results from any model updating (i.e., model specification, model performance).</w:t>
            </w:r>
          </w:p>
        </w:tc>
        <w:tc>
          <w:tcPr>
            <w:tcW w:w="688" w:type="dxa"/>
            <w:tcBorders>
              <w:top w:val="single" w:sz="4" w:space="0" w:color="auto"/>
              <w:left w:val="single" w:sz="4" w:space="0" w:color="auto"/>
              <w:bottom w:val="single" w:sz="4" w:space="0" w:color="auto"/>
              <w:right w:val="single" w:sz="4" w:space="0" w:color="auto"/>
            </w:tcBorders>
            <w:vAlign w:val="center"/>
          </w:tcPr>
          <w:p w14:paraId="230BFC45"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p>
        </w:tc>
      </w:tr>
      <w:tr w:rsidR="006B3D7B" w:rsidRPr="00F25346" w14:paraId="1F5BE272"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22BA4BE" w14:textId="77777777" w:rsidR="006B3D7B" w:rsidRPr="00F25346" w:rsidRDefault="006B3D7B" w:rsidP="00AE6DC9">
            <w:pPr>
              <w:jc w:val="right"/>
              <w:rPr>
                <w:rFonts w:ascii="Times New Roman" w:hAnsi="Times New Roman" w:cs="Times New Roman"/>
                <w:b/>
                <w:color w:val="000000" w:themeColor="text1"/>
                <w:sz w:val="16"/>
                <w:szCs w:val="16"/>
              </w:rPr>
            </w:pPr>
            <w:r w:rsidRPr="00F25346">
              <w:rPr>
                <w:rFonts w:ascii="Times New Roman" w:hAnsi="Times New Roman" w:cs="Times New Roman"/>
                <w:b/>
                <w:color w:val="000000" w:themeColor="text1"/>
                <w:sz w:val="16"/>
                <w:szCs w:val="16"/>
              </w:rPr>
              <w:t>Discussion</w:t>
            </w:r>
          </w:p>
        </w:tc>
      </w:tr>
      <w:tr w:rsidR="006B3D7B" w:rsidRPr="00F25346" w14:paraId="04AF449C"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230AE597" w14:textId="77777777" w:rsidR="006B3D7B" w:rsidRPr="00F25346" w:rsidRDefault="006B3D7B" w:rsidP="00AE6DC9">
            <w:pPr>
              <w:ind w:left="152"/>
              <w:rPr>
                <w:rFonts w:ascii="Times New Roman" w:hAnsi="Times New Roman" w:cs="Times New Roman"/>
                <w:b/>
                <w:sz w:val="16"/>
                <w:szCs w:val="16"/>
              </w:rPr>
            </w:pPr>
            <w:r w:rsidRPr="00F25346">
              <w:rPr>
                <w:rFonts w:ascii="Times New Roman" w:hAnsi="Times New Roman" w:cs="Times New Roman"/>
                <w:sz w:val="16"/>
                <w:szCs w:val="16"/>
              </w:rPr>
              <w:t>Limitations</w:t>
            </w:r>
          </w:p>
        </w:tc>
        <w:tc>
          <w:tcPr>
            <w:tcW w:w="498" w:type="dxa"/>
            <w:tcBorders>
              <w:top w:val="single" w:sz="4" w:space="0" w:color="auto"/>
              <w:left w:val="single" w:sz="4" w:space="0" w:color="auto"/>
              <w:bottom w:val="single" w:sz="4" w:space="0" w:color="auto"/>
              <w:right w:val="single" w:sz="4" w:space="0" w:color="auto"/>
            </w:tcBorders>
            <w:vAlign w:val="center"/>
            <w:hideMark/>
          </w:tcPr>
          <w:p w14:paraId="741691D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18</w:t>
            </w:r>
          </w:p>
        </w:tc>
        <w:tc>
          <w:tcPr>
            <w:tcW w:w="636" w:type="dxa"/>
            <w:tcBorders>
              <w:top w:val="single" w:sz="4" w:space="0" w:color="auto"/>
              <w:left w:val="single" w:sz="4" w:space="0" w:color="auto"/>
              <w:bottom w:val="single" w:sz="4" w:space="0" w:color="auto"/>
              <w:right w:val="single" w:sz="4" w:space="0" w:color="auto"/>
            </w:tcBorders>
            <w:vAlign w:val="center"/>
            <w:hideMark/>
          </w:tcPr>
          <w:p w14:paraId="20E5E9F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F4D116E"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 xml:space="preserve">Discuss any limitations of the study (such as nonrepresentative sample, few events per predictor, missing data). </w:t>
            </w:r>
          </w:p>
        </w:tc>
        <w:tc>
          <w:tcPr>
            <w:tcW w:w="688" w:type="dxa"/>
            <w:tcBorders>
              <w:top w:val="single" w:sz="4" w:space="0" w:color="auto"/>
              <w:left w:val="single" w:sz="4" w:space="0" w:color="auto"/>
              <w:bottom w:val="single" w:sz="4" w:space="0" w:color="auto"/>
              <w:right w:val="single" w:sz="4" w:space="0" w:color="auto"/>
            </w:tcBorders>
            <w:vAlign w:val="center"/>
            <w:hideMark/>
          </w:tcPr>
          <w:p w14:paraId="3AA26FFE"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72C39FAC" w14:textId="77777777" w:rsidTr="00AE6DC9">
        <w:trPr>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hideMark/>
          </w:tcPr>
          <w:p w14:paraId="52E7C646" w14:textId="77777777" w:rsidR="006B3D7B" w:rsidRPr="00F25346" w:rsidRDefault="006B3D7B" w:rsidP="00AE6DC9">
            <w:pPr>
              <w:ind w:left="152"/>
              <w:rPr>
                <w:rFonts w:ascii="Times New Roman" w:hAnsi="Times New Roman" w:cs="Times New Roman"/>
                <w:b/>
                <w:sz w:val="16"/>
                <w:szCs w:val="16"/>
              </w:rPr>
            </w:pPr>
            <w:r w:rsidRPr="00F25346">
              <w:rPr>
                <w:rFonts w:ascii="Times New Roman" w:hAnsi="Times New Roman" w:cs="Times New Roman"/>
                <w:sz w:val="16"/>
                <w:szCs w:val="16"/>
              </w:rPr>
              <w:t>Interpretation</w:t>
            </w:r>
          </w:p>
        </w:tc>
        <w:tc>
          <w:tcPr>
            <w:tcW w:w="498" w:type="dxa"/>
            <w:tcBorders>
              <w:top w:val="single" w:sz="4" w:space="0" w:color="auto"/>
              <w:left w:val="single" w:sz="4" w:space="0" w:color="auto"/>
              <w:bottom w:val="single" w:sz="4" w:space="0" w:color="auto"/>
              <w:right w:val="single" w:sz="4" w:space="0" w:color="auto"/>
            </w:tcBorders>
            <w:vAlign w:val="center"/>
            <w:hideMark/>
          </w:tcPr>
          <w:p w14:paraId="20AE4EB6"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19a</w:t>
            </w:r>
          </w:p>
        </w:tc>
        <w:tc>
          <w:tcPr>
            <w:tcW w:w="636" w:type="dxa"/>
            <w:tcBorders>
              <w:top w:val="single" w:sz="4" w:space="0" w:color="auto"/>
              <w:left w:val="single" w:sz="4" w:space="0" w:color="auto"/>
              <w:bottom w:val="single" w:sz="4" w:space="0" w:color="auto"/>
              <w:right w:val="single" w:sz="4" w:space="0" w:color="auto"/>
            </w:tcBorders>
            <w:vAlign w:val="center"/>
            <w:hideMark/>
          </w:tcPr>
          <w:p w14:paraId="5A0E6971"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75EFFF45"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For validation, discuss the results with reference to performance in the development data, and any other validation data. </w:t>
            </w:r>
          </w:p>
        </w:tc>
        <w:tc>
          <w:tcPr>
            <w:tcW w:w="688" w:type="dxa"/>
            <w:tcBorders>
              <w:top w:val="single" w:sz="4" w:space="0" w:color="auto"/>
              <w:left w:val="single" w:sz="4" w:space="0" w:color="auto"/>
              <w:bottom w:val="single" w:sz="4" w:space="0" w:color="auto"/>
              <w:right w:val="single" w:sz="4" w:space="0" w:color="auto"/>
            </w:tcBorders>
            <w:vAlign w:val="center"/>
            <w:hideMark/>
          </w:tcPr>
          <w:p w14:paraId="1320F780" w14:textId="77777777" w:rsidR="006B3D7B" w:rsidRPr="00F25346" w:rsidRDefault="006B3D7B" w:rsidP="00AE6DC9">
            <w:pPr>
              <w:pStyle w:val="ListParagraph"/>
              <w:ind w:left="34"/>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728A10D3" w14:textId="77777777" w:rsidTr="00AE6DC9">
        <w:trPr>
          <w:jc w:val="center"/>
        </w:trPr>
        <w:tc>
          <w:tcPr>
            <w:tcW w:w="9761" w:type="dxa"/>
            <w:vMerge/>
            <w:tcBorders>
              <w:top w:val="single" w:sz="4" w:space="0" w:color="auto"/>
              <w:left w:val="single" w:sz="4" w:space="0" w:color="auto"/>
              <w:bottom w:val="single" w:sz="4" w:space="0" w:color="auto"/>
              <w:right w:val="single" w:sz="4" w:space="0" w:color="auto"/>
            </w:tcBorders>
            <w:vAlign w:val="center"/>
            <w:hideMark/>
          </w:tcPr>
          <w:p w14:paraId="55D16FD6" w14:textId="77777777" w:rsidR="006B3D7B" w:rsidRPr="00F25346" w:rsidRDefault="006B3D7B" w:rsidP="00AE6DC9">
            <w:pPr>
              <w:rPr>
                <w:rFonts w:ascii="Times New Roman" w:eastAsia="Times New Roman" w:hAnsi="Times New Roman" w:cs="Times New Roman"/>
                <w:b/>
                <w:sz w:val="16"/>
                <w:szCs w:val="16"/>
              </w:rPr>
            </w:pPr>
          </w:p>
        </w:tc>
        <w:tc>
          <w:tcPr>
            <w:tcW w:w="498" w:type="dxa"/>
            <w:tcBorders>
              <w:top w:val="single" w:sz="4" w:space="0" w:color="auto"/>
              <w:left w:val="single" w:sz="4" w:space="0" w:color="auto"/>
              <w:bottom w:val="single" w:sz="4" w:space="0" w:color="auto"/>
              <w:right w:val="single" w:sz="4" w:space="0" w:color="auto"/>
            </w:tcBorders>
            <w:vAlign w:val="center"/>
            <w:hideMark/>
          </w:tcPr>
          <w:p w14:paraId="5EBC4360"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19b</w:t>
            </w:r>
          </w:p>
        </w:tc>
        <w:tc>
          <w:tcPr>
            <w:tcW w:w="636" w:type="dxa"/>
            <w:tcBorders>
              <w:top w:val="single" w:sz="4" w:space="0" w:color="auto"/>
              <w:left w:val="single" w:sz="4" w:space="0" w:color="auto"/>
              <w:bottom w:val="single" w:sz="4" w:space="0" w:color="auto"/>
              <w:right w:val="single" w:sz="4" w:space="0" w:color="auto"/>
            </w:tcBorders>
            <w:vAlign w:val="center"/>
            <w:hideMark/>
          </w:tcPr>
          <w:p w14:paraId="7771A38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5D9B29DD" w14:textId="77777777" w:rsidR="006B3D7B" w:rsidRPr="00F25346" w:rsidRDefault="006B3D7B" w:rsidP="00AE6DC9">
            <w:pPr>
              <w:pStyle w:val="ListParagraph"/>
              <w:tabs>
                <w:tab w:val="left" w:pos="459"/>
              </w:tabs>
              <w:ind w:left="34"/>
              <w:rPr>
                <w:rFonts w:ascii="Times New Roman" w:hAnsi="Times New Roman" w:cs="Times New Roman"/>
                <w:sz w:val="16"/>
                <w:szCs w:val="16"/>
              </w:rPr>
            </w:pPr>
            <w:r w:rsidRPr="00F25346">
              <w:rPr>
                <w:rFonts w:ascii="Times New Roman" w:hAnsi="Times New Roman" w:cs="Times New Roman"/>
                <w:sz w:val="16"/>
                <w:szCs w:val="16"/>
              </w:rPr>
              <w:t xml:space="preserve">Give an overall interpretation of the results, considering objectives, limitations, results from similar studies, and other relevant evidence. </w:t>
            </w:r>
          </w:p>
        </w:tc>
        <w:tc>
          <w:tcPr>
            <w:tcW w:w="688" w:type="dxa"/>
            <w:tcBorders>
              <w:top w:val="single" w:sz="4" w:space="0" w:color="auto"/>
              <w:left w:val="single" w:sz="4" w:space="0" w:color="auto"/>
              <w:bottom w:val="single" w:sz="4" w:space="0" w:color="auto"/>
              <w:right w:val="single" w:sz="4" w:space="0" w:color="auto"/>
            </w:tcBorders>
            <w:vAlign w:val="center"/>
            <w:hideMark/>
          </w:tcPr>
          <w:p w14:paraId="24A1E990"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313F29A3"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35B474DA" w14:textId="77777777" w:rsidR="006B3D7B" w:rsidRPr="00F25346" w:rsidRDefault="006B3D7B" w:rsidP="00AE6DC9">
            <w:pPr>
              <w:ind w:left="152"/>
              <w:rPr>
                <w:rFonts w:ascii="Times New Roman" w:hAnsi="Times New Roman" w:cs="Times New Roman"/>
                <w:b/>
                <w:strike/>
                <w:sz w:val="16"/>
                <w:szCs w:val="16"/>
              </w:rPr>
            </w:pPr>
            <w:r w:rsidRPr="00F25346">
              <w:rPr>
                <w:rFonts w:ascii="Times New Roman" w:hAnsi="Times New Roman" w:cs="Times New Roman"/>
                <w:sz w:val="16"/>
                <w:szCs w:val="16"/>
              </w:rPr>
              <w:t>Implications</w:t>
            </w:r>
          </w:p>
        </w:tc>
        <w:tc>
          <w:tcPr>
            <w:tcW w:w="498" w:type="dxa"/>
            <w:tcBorders>
              <w:top w:val="single" w:sz="4" w:space="0" w:color="auto"/>
              <w:left w:val="single" w:sz="4" w:space="0" w:color="auto"/>
              <w:bottom w:val="single" w:sz="4" w:space="0" w:color="auto"/>
              <w:right w:val="single" w:sz="4" w:space="0" w:color="auto"/>
            </w:tcBorders>
            <w:vAlign w:val="center"/>
            <w:hideMark/>
          </w:tcPr>
          <w:p w14:paraId="66F38EF5"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20</w:t>
            </w:r>
          </w:p>
        </w:tc>
        <w:tc>
          <w:tcPr>
            <w:tcW w:w="636" w:type="dxa"/>
            <w:tcBorders>
              <w:top w:val="single" w:sz="4" w:space="0" w:color="auto"/>
              <w:left w:val="single" w:sz="4" w:space="0" w:color="auto"/>
              <w:bottom w:val="single" w:sz="4" w:space="0" w:color="auto"/>
              <w:right w:val="single" w:sz="4" w:space="0" w:color="auto"/>
            </w:tcBorders>
            <w:vAlign w:val="center"/>
            <w:hideMark/>
          </w:tcPr>
          <w:p w14:paraId="28C03CF3" w14:textId="77777777" w:rsidR="006B3D7B" w:rsidRPr="00F25346" w:rsidRDefault="006B3D7B" w:rsidP="00AE6DC9">
            <w:pPr>
              <w:ind w:left="-432"/>
              <w:jc w:val="right"/>
              <w:rPr>
                <w:rFonts w:ascii="Times New Roman" w:hAnsi="Times New Roman" w:cs="Times New Roman"/>
                <w:strike/>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71EEF7FD" w14:textId="77777777" w:rsidR="006B3D7B" w:rsidRPr="00F25346" w:rsidRDefault="006B3D7B" w:rsidP="00AE6DC9">
            <w:pPr>
              <w:ind w:left="34"/>
              <w:rPr>
                <w:rFonts w:ascii="Times New Roman" w:hAnsi="Times New Roman" w:cs="Times New Roman"/>
                <w:sz w:val="16"/>
                <w:szCs w:val="16"/>
              </w:rPr>
            </w:pPr>
            <w:r w:rsidRPr="00F25346">
              <w:rPr>
                <w:rFonts w:ascii="Times New Roman" w:hAnsi="Times New Roman" w:cs="Times New Roman"/>
                <w:sz w:val="16"/>
                <w:szCs w:val="16"/>
              </w:rPr>
              <w:t xml:space="preserve">Discuss the potential clinical use of the model and implications for future research. </w:t>
            </w:r>
          </w:p>
        </w:tc>
        <w:tc>
          <w:tcPr>
            <w:tcW w:w="688" w:type="dxa"/>
            <w:tcBorders>
              <w:top w:val="single" w:sz="4" w:space="0" w:color="auto"/>
              <w:left w:val="single" w:sz="4" w:space="0" w:color="auto"/>
              <w:bottom w:val="single" w:sz="4" w:space="0" w:color="auto"/>
              <w:right w:val="single" w:sz="4" w:space="0" w:color="auto"/>
            </w:tcBorders>
            <w:vAlign w:val="center"/>
            <w:hideMark/>
          </w:tcPr>
          <w:p w14:paraId="77AC8A36"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6070843E" w14:textId="77777777" w:rsidTr="00AE6DC9">
        <w:trPr>
          <w:jc w:val="center"/>
        </w:trPr>
        <w:tc>
          <w:tcPr>
            <w:tcW w:w="9761"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F2D1AF8" w14:textId="77777777" w:rsidR="006B3D7B" w:rsidRPr="00F25346" w:rsidRDefault="006B3D7B" w:rsidP="00AE6DC9">
            <w:pPr>
              <w:jc w:val="right"/>
              <w:rPr>
                <w:rFonts w:ascii="Times New Roman" w:hAnsi="Times New Roman" w:cs="Times New Roman"/>
                <w:b/>
                <w:color w:val="000000" w:themeColor="text1"/>
                <w:sz w:val="16"/>
                <w:szCs w:val="16"/>
              </w:rPr>
            </w:pPr>
            <w:r w:rsidRPr="00F25346">
              <w:rPr>
                <w:rFonts w:ascii="Times New Roman" w:hAnsi="Times New Roman" w:cs="Times New Roman"/>
                <w:b/>
                <w:color w:val="000000" w:themeColor="text1"/>
                <w:sz w:val="16"/>
                <w:szCs w:val="16"/>
              </w:rPr>
              <w:t>Other information</w:t>
            </w:r>
          </w:p>
        </w:tc>
      </w:tr>
      <w:tr w:rsidR="006B3D7B" w:rsidRPr="00F25346" w14:paraId="044CD9D5"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hideMark/>
          </w:tcPr>
          <w:p w14:paraId="578E2ACB" w14:textId="77777777" w:rsidR="006B3D7B" w:rsidRPr="00F25346" w:rsidRDefault="006B3D7B" w:rsidP="00AE6DC9">
            <w:pPr>
              <w:ind w:left="152" w:right="-46"/>
              <w:rPr>
                <w:rFonts w:ascii="Times New Roman" w:hAnsi="Times New Roman" w:cs="Times New Roman"/>
                <w:b/>
                <w:sz w:val="16"/>
                <w:szCs w:val="16"/>
              </w:rPr>
            </w:pPr>
            <w:r w:rsidRPr="00F25346">
              <w:rPr>
                <w:rFonts w:ascii="Times New Roman" w:hAnsi="Times New Roman" w:cs="Times New Roman"/>
                <w:sz w:val="16"/>
                <w:szCs w:val="16"/>
              </w:rPr>
              <w:t>Supplementary information</w:t>
            </w:r>
          </w:p>
        </w:tc>
        <w:tc>
          <w:tcPr>
            <w:tcW w:w="498" w:type="dxa"/>
            <w:tcBorders>
              <w:top w:val="single" w:sz="4" w:space="0" w:color="auto"/>
              <w:left w:val="single" w:sz="4" w:space="0" w:color="auto"/>
              <w:bottom w:val="single" w:sz="4" w:space="0" w:color="auto"/>
              <w:right w:val="single" w:sz="4" w:space="0" w:color="auto"/>
            </w:tcBorders>
            <w:vAlign w:val="center"/>
            <w:hideMark/>
          </w:tcPr>
          <w:p w14:paraId="040C99A6"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21</w:t>
            </w:r>
          </w:p>
        </w:tc>
        <w:tc>
          <w:tcPr>
            <w:tcW w:w="636" w:type="dxa"/>
            <w:tcBorders>
              <w:top w:val="single" w:sz="4" w:space="0" w:color="auto"/>
              <w:left w:val="single" w:sz="4" w:space="0" w:color="auto"/>
              <w:bottom w:val="single" w:sz="4" w:space="0" w:color="auto"/>
              <w:right w:val="single" w:sz="4" w:space="0" w:color="auto"/>
            </w:tcBorders>
            <w:vAlign w:val="center"/>
            <w:hideMark/>
          </w:tcPr>
          <w:p w14:paraId="726F17FE"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2AF86F4C" w14:textId="77777777" w:rsidR="006B3D7B" w:rsidRPr="00F25346" w:rsidRDefault="006B3D7B" w:rsidP="00AE6DC9">
            <w:pPr>
              <w:rPr>
                <w:rFonts w:ascii="Times New Roman" w:hAnsi="Times New Roman" w:cs="Times New Roman"/>
                <w:sz w:val="16"/>
                <w:szCs w:val="16"/>
              </w:rPr>
            </w:pPr>
            <w:r w:rsidRPr="00F25346">
              <w:rPr>
                <w:rFonts w:ascii="Times New Roman" w:hAnsi="Times New Roman" w:cs="Times New Roman"/>
                <w:sz w:val="16"/>
                <w:szCs w:val="16"/>
              </w:rPr>
              <w:t xml:space="preserve">Provide information about the availability of supplementary resources, such as study protocol, Web calculator, and data sets. </w:t>
            </w:r>
          </w:p>
        </w:tc>
        <w:tc>
          <w:tcPr>
            <w:tcW w:w="688" w:type="dxa"/>
            <w:tcBorders>
              <w:top w:val="single" w:sz="4" w:space="0" w:color="auto"/>
              <w:left w:val="single" w:sz="4" w:space="0" w:color="auto"/>
              <w:bottom w:val="single" w:sz="4" w:space="0" w:color="auto"/>
              <w:right w:val="single" w:sz="4" w:space="0" w:color="auto"/>
            </w:tcBorders>
            <w:vAlign w:val="center"/>
            <w:hideMark/>
          </w:tcPr>
          <w:p w14:paraId="17D2928D"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r w:rsidR="006B3D7B" w:rsidRPr="00F25346" w14:paraId="23006DB0" w14:textId="77777777" w:rsidTr="00AE6DC9">
        <w:trPr>
          <w:jc w:val="center"/>
        </w:trPr>
        <w:tc>
          <w:tcPr>
            <w:tcW w:w="1482" w:type="dxa"/>
            <w:tcBorders>
              <w:top w:val="single" w:sz="4" w:space="0" w:color="auto"/>
              <w:left w:val="single" w:sz="4" w:space="0" w:color="auto"/>
              <w:bottom w:val="single" w:sz="4" w:space="0" w:color="auto"/>
              <w:right w:val="single" w:sz="4" w:space="0" w:color="auto"/>
            </w:tcBorders>
            <w:hideMark/>
          </w:tcPr>
          <w:p w14:paraId="134D731C" w14:textId="77777777" w:rsidR="006B3D7B" w:rsidRPr="00F25346" w:rsidRDefault="006B3D7B" w:rsidP="00AE6DC9">
            <w:pPr>
              <w:ind w:left="152"/>
              <w:rPr>
                <w:rFonts w:ascii="Times New Roman" w:hAnsi="Times New Roman" w:cs="Times New Roman"/>
                <w:b/>
                <w:sz w:val="16"/>
                <w:szCs w:val="16"/>
              </w:rPr>
            </w:pPr>
            <w:r w:rsidRPr="00F25346">
              <w:rPr>
                <w:rFonts w:ascii="Times New Roman" w:hAnsi="Times New Roman" w:cs="Times New Roman"/>
                <w:sz w:val="16"/>
                <w:szCs w:val="16"/>
              </w:rPr>
              <w:t>Funding</w:t>
            </w:r>
          </w:p>
        </w:tc>
        <w:tc>
          <w:tcPr>
            <w:tcW w:w="498" w:type="dxa"/>
            <w:tcBorders>
              <w:top w:val="single" w:sz="4" w:space="0" w:color="auto"/>
              <w:left w:val="single" w:sz="4" w:space="0" w:color="auto"/>
              <w:bottom w:val="single" w:sz="4" w:space="0" w:color="auto"/>
              <w:right w:val="single" w:sz="4" w:space="0" w:color="auto"/>
            </w:tcBorders>
            <w:vAlign w:val="center"/>
            <w:hideMark/>
          </w:tcPr>
          <w:p w14:paraId="1D45AB87"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22</w:t>
            </w:r>
          </w:p>
        </w:tc>
        <w:tc>
          <w:tcPr>
            <w:tcW w:w="636" w:type="dxa"/>
            <w:tcBorders>
              <w:top w:val="single" w:sz="4" w:space="0" w:color="auto"/>
              <w:left w:val="single" w:sz="4" w:space="0" w:color="auto"/>
              <w:bottom w:val="single" w:sz="4" w:space="0" w:color="auto"/>
              <w:right w:val="single" w:sz="4" w:space="0" w:color="auto"/>
            </w:tcBorders>
            <w:vAlign w:val="center"/>
            <w:hideMark/>
          </w:tcPr>
          <w:p w14:paraId="14D20FEB" w14:textId="77777777" w:rsidR="006B3D7B" w:rsidRPr="00F25346" w:rsidRDefault="006B3D7B" w:rsidP="00AE6DC9">
            <w:pPr>
              <w:ind w:left="-432"/>
              <w:jc w:val="right"/>
              <w:rPr>
                <w:rFonts w:ascii="Times New Roman" w:hAnsi="Times New Roman" w:cs="Times New Roman"/>
                <w:sz w:val="16"/>
                <w:szCs w:val="16"/>
              </w:rPr>
            </w:pPr>
            <w:r w:rsidRPr="00F25346">
              <w:rPr>
                <w:rFonts w:ascii="Times New Roman" w:hAnsi="Times New Roman" w:cs="Times New Roman"/>
                <w:sz w:val="16"/>
                <w:szCs w:val="16"/>
              </w:rPr>
              <w:t>D;V</w:t>
            </w:r>
          </w:p>
        </w:tc>
        <w:tc>
          <w:tcPr>
            <w:tcW w:w="6457" w:type="dxa"/>
            <w:tcBorders>
              <w:top w:val="single" w:sz="4" w:space="0" w:color="auto"/>
              <w:left w:val="single" w:sz="4" w:space="0" w:color="auto"/>
              <w:bottom w:val="single" w:sz="4" w:space="0" w:color="auto"/>
              <w:right w:val="single" w:sz="4" w:space="0" w:color="auto"/>
            </w:tcBorders>
            <w:vAlign w:val="center"/>
            <w:hideMark/>
          </w:tcPr>
          <w:p w14:paraId="59B974D9" w14:textId="77777777" w:rsidR="006B3D7B" w:rsidRPr="00F25346" w:rsidRDefault="006B3D7B" w:rsidP="00AE6DC9">
            <w:pPr>
              <w:rPr>
                <w:rFonts w:ascii="Times New Roman" w:hAnsi="Times New Roman" w:cs="Times New Roman"/>
                <w:sz w:val="16"/>
                <w:szCs w:val="16"/>
              </w:rPr>
            </w:pPr>
            <w:r w:rsidRPr="00F25346">
              <w:rPr>
                <w:rFonts w:ascii="Times New Roman" w:hAnsi="Times New Roman" w:cs="Times New Roman"/>
                <w:sz w:val="16"/>
                <w:szCs w:val="16"/>
              </w:rPr>
              <w:t xml:space="preserve">Give the source of funding and the role of the funders for the present study. </w:t>
            </w:r>
          </w:p>
        </w:tc>
        <w:tc>
          <w:tcPr>
            <w:tcW w:w="688" w:type="dxa"/>
            <w:tcBorders>
              <w:top w:val="single" w:sz="4" w:space="0" w:color="auto"/>
              <w:left w:val="single" w:sz="4" w:space="0" w:color="auto"/>
              <w:bottom w:val="single" w:sz="4" w:space="0" w:color="auto"/>
              <w:right w:val="single" w:sz="4" w:space="0" w:color="auto"/>
            </w:tcBorders>
            <w:vAlign w:val="center"/>
            <w:hideMark/>
          </w:tcPr>
          <w:p w14:paraId="3AC497CD" w14:textId="77777777" w:rsidR="006B3D7B" w:rsidRPr="00F25346" w:rsidRDefault="006B3D7B" w:rsidP="00AE6DC9">
            <w:pPr>
              <w:jc w:val="center"/>
              <w:rPr>
                <w:rFonts w:ascii="Times New Roman" w:hAnsi="Times New Roman" w:cs="Times New Roman"/>
                <w:color w:val="000000" w:themeColor="text1"/>
                <w:sz w:val="16"/>
                <w:szCs w:val="16"/>
              </w:rPr>
            </w:pPr>
            <w:r w:rsidRPr="00F25346">
              <w:rPr>
                <w:rFonts w:ascii="Times New Roman" w:hAnsi="Times New Roman" w:cs="Times New Roman"/>
                <w:color w:val="000000" w:themeColor="text1"/>
                <w:sz w:val="16"/>
                <w:szCs w:val="16"/>
              </w:rPr>
              <w:t>X</w:t>
            </w:r>
          </w:p>
        </w:tc>
      </w:tr>
    </w:tbl>
    <w:p w14:paraId="2A28E906" w14:textId="0EB62825" w:rsidR="00BB1A66" w:rsidRDefault="006B3D7B" w:rsidP="006B3D7B">
      <w:pPr>
        <w:ind w:left="-851" w:right="-857"/>
        <w:rPr>
          <w:rFonts w:ascii="Times New Roman" w:hAnsi="Times New Roman" w:cs="Times New Roman"/>
          <w:sz w:val="16"/>
          <w:szCs w:val="16"/>
        </w:rPr>
      </w:pPr>
      <w:r w:rsidRPr="00F25346">
        <w:rPr>
          <w:rFonts w:ascii="Times New Roman" w:hAnsi="Times New Roman" w:cs="Times New Roman"/>
          <w:sz w:val="16"/>
          <w:szCs w:val="16"/>
        </w:rPr>
        <w:t>*Items relevant only to the development of a prediction model are denoted by D, items relating solely to a validation of a prediction model are denoted by V, and items relating to both are denoted D;V.  We recommend using the TRIPOD Checklist in conjunction with the TRIPOD Explanation and Elaboration documen</w:t>
      </w:r>
      <w:r>
        <w:rPr>
          <w:rFonts w:ascii="Times New Roman" w:hAnsi="Times New Roman" w:cs="Times New Roman"/>
          <w:sz w:val="16"/>
          <w:szCs w:val="16"/>
        </w:rPr>
        <w:t>t.</w:t>
      </w:r>
    </w:p>
    <w:p w14:paraId="2E8571DE" w14:textId="77777777" w:rsidR="00D727AC" w:rsidRPr="0081017C" w:rsidRDefault="00D727AC" w:rsidP="00D727AC">
      <w:pPr>
        <w:spacing w:after="0" w:line="240" w:lineRule="auto"/>
        <w:textAlignment w:val="baseline"/>
        <w:rPr>
          <w:rFonts w:ascii="Times New Roman" w:hAnsi="Times New Roman" w:cs="Times New Roman"/>
          <w:b/>
          <w:bCs/>
          <w:u w:val="single"/>
        </w:rPr>
      </w:pPr>
      <w:bookmarkStart w:id="0" w:name="_ENREF_31"/>
      <w:r w:rsidRPr="0081017C">
        <w:rPr>
          <w:rFonts w:ascii="Times New Roman" w:hAnsi="Times New Roman" w:cs="Times New Roman"/>
          <w:b/>
          <w:bCs/>
          <w:u w:val="single"/>
        </w:rPr>
        <w:t>References</w:t>
      </w:r>
    </w:p>
    <w:p w14:paraId="17906D7C" w14:textId="77777777" w:rsidR="008848AE" w:rsidRDefault="008848AE" w:rsidP="008848AE">
      <w:pPr>
        <w:pStyle w:val="EndNoteBibliography"/>
        <w:spacing w:after="0"/>
      </w:pPr>
    </w:p>
    <w:p w14:paraId="066CF926" w14:textId="064B733C" w:rsidR="008848AE" w:rsidRPr="00B839F4" w:rsidRDefault="008848AE" w:rsidP="008848AE">
      <w:pPr>
        <w:pStyle w:val="EndNoteBibliography"/>
        <w:spacing w:after="0"/>
      </w:pPr>
      <w:r w:rsidRPr="00B839F4">
        <w:t>31.</w:t>
      </w:r>
      <w:r w:rsidRPr="00B839F4">
        <w:tab/>
        <w:t>Venables WN RB. Generalized Linear Models. In: Modern Applied Statistics with S. . New York, NY: Springer New York; 2002.</w:t>
      </w:r>
      <w:bookmarkEnd w:id="0"/>
    </w:p>
    <w:p w14:paraId="1D9ECD9F" w14:textId="77777777" w:rsidR="008848AE" w:rsidRPr="00B839F4" w:rsidRDefault="008848AE" w:rsidP="008848AE">
      <w:pPr>
        <w:pStyle w:val="EndNoteBibliography"/>
        <w:spacing w:after="0"/>
      </w:pPr>
      <w:bookmarkStart w:id="1" w:name="_ENREF_32"/>
      <w:r w:rsidRPr="00B839F4">
        <w:t>32.</w:t>
      </w:r>
      <w:r w:rsidRPr="00B839F4">
        <w:tab/>
        <w:t>Majka M. High performance implementation of the Naive Bayes algorithm. R package naivebayes. Version 0.9.7. 2019. 2021 (accessed 13 August 2021).</w:t>
      </w:r>
      <w:bookmarkEnd w:id="1"/>
    </w:p>
    <w:p w14:paraId="704303AE" w14:textId="77777777" w:rsidR="008848AE" w:rsidRPr="00B839F4" w:rsidRDefault="008848AE" w:rsidP="008848AE">
      <w:pPr>
        <w:pStyle w:val="EndNoteBibliography"/>
        <w:spacing w:after="0"/>
      </w:pPr>
      <w:bookmarkStart w:id="2" w:name="_ENREF_33"/>
      <w:r w:rsidRPr="00B839F4">
        <w:t>33.</w:t>
      </w:r>
      <w:r w:rsidRPr="00B839F4">
        <w:tab/>
        <w:t>Venables WN RB. Classification. In: Modern Applied Statistics with S. New York, NY: Springer New York; 2002: 331-51.</w:t>
      </w:r>
      <w:bookmarkEnd w:id="2"/>
    </w:p>
    <w:p w14:paraId="55F12FE2" w14:textId="77777777" w:rsidR="008848AE" w:rsidRPr="00B839F4" w:rsidRDefault="008848AE" w:rsidP="008848AE">
      <w:pPr>
        <w:pStyle w:val="EndNoteBibliography"/>
        <w:spacing w:after="0"/>
      </w:pPr>
      <w:bookmarkStart w:id="3" w:name="_ENREF_34"/>
      <w:r w:rsidRPr="00B839F4">
        <w:t>34.</w:t>
      </w:r>
      <w:r w:rsidRPr="00B839F4">
        <w:tab/>
        <w:t>Riplley B VB, Bates DM, Firth D, Hornik K, Gebhardt A. Package ‘MASS’. Support Functions and Datasets for Venables and Ripley’s MASS. 20182022).</w:t>
      </w:r>
      <w:bookmarkEnd w:id="3"/>
    </w:p>
    <w:p w14:paraId="20C6CCBE" w14:textId="77777777" w:rsidR="008848AE" w:rsidRPr="00B839F4" w:rsidRDefault="008848AE" w:rsidP="008848AE">
      <w:pPr>
        <w:pStyle w:val="EndNoteBibliography"/>
        <w:spacing w:after="0"/>
      </w:pPr>
      <w:bookmarkStart w:id="4" w:name="_ENREF_35"/>
      <w:r w:rsidRPr="00B839F4">
        <w:t>35.</w:t>
      </w:r>
      <w:r w:rsidRPr="00B839F4">
        <w:tab/>
        <w:t xml:space="preserve">Breiman L. Random Forests. </w:t>
      </w:r>
      <w:r w:rsidRPr="00B839F4">
        <w:rPr>
          <w:i/>
        </w:rPr>
        <w:t>Machine Learning</w:t>
      </w:r>
      <w:r w:rsidRPr="00B839F4">
        <w:t xml:space="preserve"> 2001; </w:t>
      </w:r>
      <w:r w:rsidRPr="00B839F4">
        <w:rPr>
          <w:b/>
        </w:rPr>
        <w:t>45</w:t>
      </w:r>
      <w:r w:rsidRPr="00B839F4">
        <w:t>(1): 5-32.</w:t>
      </w:r>
      <w:bookmarkEnd w:id="4"/>
    </w:p>
    <w:p w14:paraId="05A94E1F" w14:textId="77777777" w:rsidR="008848AE" w:rsidRPr="00B839F4" w:rsidRDefault="008848AE" w:rsidP="008848AE">
      <w:pPr>
        <w:pStyle w:val="EndNoteBibliography"/>
        <w:spacing w:after="0"/>
      </w:pPr>
      <w:bookmarkStart w:id="5" w:name="_ENREF_36"/>
      <w:r w:rsidRPr="00B839F4">
        <w:t>36.</w:t>
      </w:r>
      <w:r w:rsidRPr="00B839F4">
        <w:tab/>
        <w:t>Chen TQ GC. Xgboost: A Scalable Tree Boosting System.  Proceedings of the 22nd ACM SIGKDD International Conference on Knowledge Discovery and Data Mining. San Francisco; 2016. p. 785-94.</w:t>
      </w:r>
      <w:bookmarkEnd w:id="5"/>
    </w:p>
    <w:p w14:paraId="4B26BE79" w14:textId="77777777" w:rsidR="008848AE" w:rsidRPr="00B839F4" w:rsidRDefault="008848AE" w:rsidP="008848AE">
      <w:pPr>
        <w:pStyle w:val="EndNoteBibliography"/>
        <w:spacing w:after="0"/>
      </w:pPr>
      <w:bookmarkStart w:id="6" w:name="_ENREF_37"/>
      <w:r w:rsidRPr="00B839F4">
        <w:t>37.</w:t>
      </w:r>
      <w:r w:rsidRPr="00B839F4">
        <w:tab/>
        <w:t xml:space="preserve">Karatzoglou A, Smola A, Hornik K, Zeileis A. kernlab-an S4 package for kernel methods in R. </w:t>
      </w:r>
      <w:r w:rsidRPr="00B839F4">
        <w:rPr>
          <w:i/>
        </w:rPr>
        <w:t>Journal of statistical software</w:t>
      </w:r>
      <w:r w:rsidRPr="00B839F4">
        <w:t xml:space="preserve"> 2004; </w:t>
      </w:r>
      <w:r w:rsidRPr="00B839F4">
        <w:rPr>
          <w:b/>
        </w:rPr>
        <w:t>11</w:t>
      </w:r>
      <w:r w:rsidRPr="00B839F4">
        <w:t>: 1-20.</w:t>
      </w:r>
      <w:bookmarkEnd w:id="6"/>
    </w:p>
    <w:p w14:paraId="2865FF2D" w14:textId="77777777" w:rsidR="008848AE" w:rsidRPr="00B839F4" w:rsidRDefault="008848AE" w:rsidP="008848AE">
      <w:pPr>
        <w:pStyle w:val="EndNoteBibliography"/>
        <w:spacing w:after="0"/>
      </w:pPr>
      <w:bookmarkStart w:id="7" w:name="_ENREF_38"/>
      <w:r w:rsidRPr="00B839F4">
        <w:t>38.</w:t>
      </w:r>
      <w:r w:rsidRPr="00B839F4">
        <w:tab/>
        <w:t xml:space="preserve">Friedman J, Hastie T, Tibshirani R. Regularization Paths for Generalized Linear Models via Coordinate Descent. </w:t>
      </w:r>
      <w:r w:rsidRPr="00B839F4">
        <w:rPr>
          <w:i/>
        </w:rPr>
        <w:t>J Stat Softw</w:t>
      </w:r>
      <w:r w:rsidRPr="00B839F4">
        <w:t xml:space="preserve"> 2010; </w:t>
      </w:r>
      <w:r w:rsidRPr="00B839F4">
        <w:rPr>
          <w:b/>
        </w:rPr>
        <w:t>33</w:t>
      </w:r>
      <w:r w:rsidRPr="00B839F4">
        <w:t>(1): 1-22.</w:t>
      </w:r>
      <w:bookmarkEnd w:id="7"/>
    </w:p>
    <w:p w14:paraId="6BFB254E" w14:textId="77777777" w:rsidR="008848AE" w:rsidRPr="00B839F4" w:rsidRDefault="008848AE" w:rsidP="008848AE">
      <w:pPr>
        <w:pStyle w:val="EndNoteBibliography"/>
      </w:pPr>
      <w:bookmarkStart w:id="8" w:name="_ENREF_39"/>
      <w:r w:rsidRPr="00B839F4">
        <w:t>39.</w:t>
      </w:r>
      <w:r w:rsidRPr="00B839F4">
        <w:tab/>
        <w:t xml:space="preserve">Peng H, Fan Y. Feature selection by optimizing a lower bound of conditional mutual information. </w:t>
      </w:r>
      <w:r w:rsidRPr="00B839F4">
        <w:rPr>
          <w:i/>
        </w:rPr>
        <w:t>Inf Sci (N Y)</w:t>
      </w:r>
      <w:r w:rsidRPr="00B839F4">
        <w:t xml:space="preserve"> 2017; </w:t>
      </w:r>
      <w:r w:rsidRPr="00B839F4">
        <w:rPr>
          <w:b/>
        </w:rPr>
        <w:t>418-419</w:t>
      </w:r>
      <w:r w:rsidRPr="00B839F4">
        <w:t>: 652-67.</w:t>
      </w:r>
      <w:bookmarkEnd w:id="8"/>
    </w:p>
    <w:p w14:paraId="4DBDD3A3" w14:textId="77777777" w:rsidR="008848AE" w:rsidRDefault="008848AE" w:rsidP="006B3D7B">
      <w:pPr>
        <w:ind w:left="-851" w:right="-857"/>
      </w:pPr>
    </w:p>
    <w:sectPr w:rsidR="008848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dvOT26408d1e">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963"/>
    <w:multiLevelType w:val="multilevel"/>
    <w:tmpl w:val="F04E7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C17FD"/>
    <w:multiLevelType w:val="hybridMultilevel"/>
    <w:tmpl w:val="49A22A42"/>
    <w:lvl w:ilvl="0" w:tplc="76728F84">
      <w:start w:val="3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17F72"/>
    <w:multiLevelType w:val="hybridMultilevel"/>
    <w:tmpl w:val="34EC9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929AE"/>
    <w:multiLevelType w:val="hybridMultilevel"/>
    <w:tmpl w:val="4BEAC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8B4384"/>
    <w:multiLevelType w:val="multilevel"/>
    <w:tmpl w:val="A3F6A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11477F"/>
    <w:multiLevelType w:val="hybridMultilevel"/>
    <w:tmpl w:val="2B8059D6"/>
    <w:lvl w:ilvl="0" w:tplc="09B838DC">
      <w:start w:val="129"/>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CF54632"/>
    <w:multiLevelType w:val="hybridMultilevel"/>
    <w:tmpl w:val="58E600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794921">
    <w:abstractNumId w:val="4"/>
  </w:num>
  <w:num w:numId="2" w16cid:durableId="450826879">
    <w:abstractNumId w:val="0"/>
  </w:num>
  <w:num w:numId="3" w16cid:durableId="1591504693">
    <w:abstractNumId w:val="2"/>
  </w:num>
  <w:num w:numId="4" w16cid:durableId="1977489488">
    <w:abstractNumId w:val="5"/>
  </w:num>
  <w:num w:numId="5" w16cid:durableId="225337778">
    <w:abstractNumId w:val="1"/>
  </w:num>
  <w:num w:numId="6" w16cid:durableId="1952711797">
    <w:abstractNumId w:val="3"/>
  </w:num>
  <w:num w:numId="7" w16cid:durableId="1896119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D9E"/>
    <w:rsid w:val="00155E01"/>
    <w:rsid w:val="00234DCD"/>
    <w:rsid w:val="00280977"/>
    <w:rsid w:val="00332F79"/>
    <w:rsid w:val="00333DF0"/>
    <w:rsid w:val="003F39EC"/>
    <w:rsid w:val="00416956"/>
    <w:rsid w:val="004D30CE"/>
    <w:rsid w:val="0059362C"/>
    <w:rsid w:val="005D3CA1"/>
    <w:rsid w:val="006262B2"/>
    <w:rsid w:val="00653EEF"/>
    <w:rsid w:val="0065472B"/>
    <w:rsid w:val="006807FF"/>
    <w:rsid w:val="006B3D7B"/>
    <w:rsid w:val="007D3760"/>
    <w:rsid w:val="008848AE"/>
    <w:rsid w:val="009852D5"/>
    <w:rsid w:val="00A33C71"/>
    <w:rsid w:val="00B20068"/>
    <w:rsid w:val="00BA0E21"/>
    <w:rsid w:val="00BB1A66"/>
    <w:rsid w:val="00C92D9E"/>
    <w:rsid w:val="00CD4270"/>
    <w:rsid w:val="00CD6DBB"/>
    <w:rsid w:val="00CE059B"/>
    <w:rsid w:val="00D727AC"/>
    <w:rsid w:val="00D90CB0"/>
    <w:rsid w:val="00DA6FD5"/>
    <w:rsid w:val="00E43D0B"/>
    <w:rsid w:val="00E752D1"/>
    <w:rsid w:val="00E800A5"/>
    <w:rsid w:val="00F47575"/>
    <w:rsid w:val="00F71D96"/>
    <w:rsid w:val="00F77C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2FE7"/>
  <w15:chartTrackingRefBased/>
  <w15:docId w15:val="{16AB9406-A5EF-4D3C-8C57-AF4FA4DC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D9E"/>
  </w:style>
  <w:style w:type="paragraph" w:styleId="Heading1">
    <w:name w:val="heading 1"/>
    <w:basedOn w:val="Normal"/>
    <w:next w:val="Normal"/>
    <w:link w:val="Heading1Char"/>
    <w:uiPriority w:val="9"/>
    <w:qFormat/>
    <w:rsid w:val="00C92D9E"/>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semiHidden/>
    <w:unhideWhenUsed/>
    <w:qFormat/>
    <w:rsid w:val="00C92D9E"/>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C92D9E"/>
    <w:pPr>
      <w:keepNext/>
      <w:keepLines/>
      <w:spacing w:before="40" w:after="0" w:line="240" w:lineRule="auto"/>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link w:val="Heading4Char"/>
    <w:uiPriority w:val="9"/>
    <w:semiHidden/>
    <w:unhideWhenUsed/>
    <w:qFormat/>
    <w:rsid w:val="00C92D9E"/>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D9E"/>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C92D9E"/>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C92D9E"/>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C92D9E"/>
    <w:rPr>
      <w:rFonts w:ascii="Times New Roman" w:eastAsia="Times New Roman" w:hAnsi="Times New Roman" w:cs="Times New Roman"/>
      <w:b/>
      <w:bCs/>
      <w:kern w:val="0"/>
      <w:sz w:val="24"/>
      <w:szCs w:val="24"/>
      <w:lang w:eastAsia="en-GB"/>
      <w14:ligatures w14:val="none"/>
    </w:rPr>
  </w:style>
  <w:style w:type="paragraph" w:customStyle="1" w:styleId="msonormal0">
    <w:name w:val="msonormal"/>
    <w:basedOn w:val="Normal"/>
    <w:uiPriority w:val="99"/>
    <w:rsid w:val="00C92D9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C92D9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run">
    <w:name w:val="textrun"/>
    <w:basedOn w:val="DefaultParagraphFont"/>
    <w:rsid w:val="00C92D9E"/>
  </w:style>
  <w:style w:type="character" w:customStyle="1" w:styleId="normaltextrun">
    <w:name w:val="normaltextrun"/>
    <w:basedOn w:val="DefaultParagraphFont"/>
    <w:rsid w:val="00C92D9E"/>
  </w:style>
  <w:style w:type="character" w:customStyle="1" w:styleId="eop">
    <w:name w:val="eop"/>
    <w:basedOn w:val="DefaultParagraphFont"/>
    <w:rsid w:val="00C92D9E"/>
  </w:style>
  <w:style w:type="character" w:customStyle="1" w:styleId="wacimagecontainer">
    <w:name w:val="wacimagecontainer"/>
    <w:basedOn w:val="DefaultParagraphFont"/>
    <w:rsid w:val="00C92D9E"/>
  </w:style>
  <w:style w:type="character" w:customStyle="1" w:styleId="wacimageborder">
    <w:name w:val="wacimageborder"/>
    <w:basedOn w:val="DefaultParagraphFont"/>
    <w:rsid w:val="00C92D9E"/>
  </w:style>
  <w:style w:type="paragraph" w:customStyle="1" w:styleId="outlineelement">
    <w:name w:val="outlineelement"/>
    <w:basedOn w:val="Normal"/>
    <w:rsid w:val="00C92D9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C92D9E"/>
    <w:pPr>
      <w:ind w:left="720"/>
      <w:contextualSpacing/>
    </w:pPr>
  </w:style>
  <w:style w:type="character" w:styleId="Hyperlink">
    <w:name w:val="Hyperlink"/>
    <w:basedOn w:val="DefaultParagraphFont"/>
    <w:unhideWhenUsed/>
    <w:rsid w:val="00C92D9E"/>
    <w:rPr>
      <w:color w:val="0000FF"/>
      <w:u w:val="single"/>
    </w:rPr>
  </w:style>
  <w:style w:type="character" w:styleId="FollowedHyperlink">
    <w:name w:val="FollowedHyperlink"/>
    <w:basedOn w:val="DefaultParagraphFont"/>
    <w:uiPriority w:val="99"/>
    <w:semiHidden/>
    <w:unhideWhenUsed/>
    <w:rsid w:val="00C92D9E"/>
    <w:rPr>
      <w:color w:val="954F72" w:themeColor="followedHyperlink"/>
      <w:u w:val="single"/>
    </w:rPr>
  </w:style>
  <w:style w:type="character" w:styleId="HTMLCode">
    <w:name w:val="HTML Code"/>
    <w:basedOn w:val="DefaultParagraphFont"/>
    <w:uiPriority w:val="99"/>
    <w:semiHidden/>
    <w:unhideWhenUsed/>
    <w:rsid w:val="00C92D9E"/>
    <w:rPr>
      <w:rFonts w:ascii="Courier New" w:eastAsia="Times New Roman" w:hAnsi="Courier New" w:cs="Courier New" w:hint="default"/>
      <w:sz w:val="20"/>
      <w:szCs w:val="20"/>
    </w:rPr>
  </w:style>
  <w:style w:type="paragraph" w:styleId="NormalWeb">
    <w:name w:val="Normal (Web)"/>
    <w:basedOn w:val="Normal"/>
    <w:uiPriority w:val="99"/>
    <w:semiHidden/>
    <w:unhideWhenUsed/>
    <w:rsid w:val="00C92D9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CommentText">
    <w:name w:val="annotation text"/>
    <w:basedOn w:val="Normal"/>
    <w:link w:val="CommentTextChar"/>
    <w:uiPriority w:val="99"/>
    <w:unhideWhenUsed/>
    <w:rsid w:val="00C92D9E"/>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92D9E"/>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C92D9E"/>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C92D9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92D9E"/>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C92D9E"/>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C92D9E"/>
    <w:rPr>
      <w:b/>
      <w:bCs/>
    </w:rPr>
  </w:style>
  <w:style w:type="character" w:customStyle="1" w:styleId="CommentSubjectChar">
    <w:name w:val="Comment Subject Char"/>
    <w:basedOn w:val="CommentTextChar"/>
    <w:link w:val="CommentSubject"/>
    <w:uiPriority w:val="99"/>
    <w:semiHidden/>
    <w:rsid w:val="00C92D9E"/>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C92D9E"/>
    <w:pPr>
      <w:spacing w:after="0" w:line="240" w:lineRule="auto"/>
    </w:pPr>
    <w:rPr>
      <w:rFonts w:ascii="Times New Roman" w:eastAsia="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C92D9E"/>
    <w:rPr>
      <w:rFonts w:ascii="Times New Roman" w:eastAsia="Times New Roman" w:hAnsi="Times New Roman" w:cs="Times New Roman"/>
      <w:kern w:val="0"/>
      <w:sz w:val="18"/>
      <w:szCs w:val="18"/>
      <w14:ligatures w14:val="none"/>
    </w:rPr>
  </w:style>
  <w:style w:type="paragraph" w:styleId="NoSpacing">
    <w:name w:val="No Spacing"/>
    <w:uiPriority w:val="1"/>
    <w:qFormat/>
    <w:rsid w:val="00C92D9E"/>
    <w:pPr>
      <w:spacing w:after="0" w:line="240" w:lineRule="auto"/>
    </w:pPr>
    <w:rPr>
      <w:kern w:val="0"/>
      <w14:ligatures w14:val="none"/>
    </w:rPr>
  </w:style>
  <w:style w:type="paragraph" w:styleId="Revision">
    <w:name w:val="Revision"/>
    <w:uiPriority w:val="99"/>
    <w:semiHidden/>
    <w:rsid w:val="00C92D9E"/>
    <w:pPr>
      <w:spacing w:after="0" w:line="240" w:lineRule="auto"/>
    </w:pPr>
    <w:rPr>
      <w:rFonts w:ascii="Times New Roman" w:eastAsia="Times New Roman" w:hAnsi="Times New Roman" w:cs="Times New Roman"/>
      <w:kern w:val="0"/>
      <w:sz w:val="24"/>
      <w:szCs w:val="24"/>
      <w14:ligatures w14:val="none"/>
    </w:rPr>
  </w:style>
  <w:style w:type="paragraph" w:customStyle="1" w:styleId="jk">
    <w:name w:val="jk"/>
    <w:basedOn w:val="Normal"/>
    <w:uiPriority w:val="99"/>
    <w:rsid w:val="00C92D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C92D9E"/>
    <w:rPr>
      <w:sz w:val="16"/>
      <w:szCs w:val="16"/>
    </w:rPr>
  </w:style>
  <w:style w:type="character" w:customStyle="1" w:styleId="apple-converted-space">
    <w:name w:val="apple-converted-space"/>
    <w:basedOn w:val="DefaultParagraphFont"/>
    <w:rsid w:val="00C92D9E"/>
  </w:style>
  <w:style w:type="character" w:customStyle="1" w:styleId="u-custom-list-number">
    <w:name w:val="u-custom-list-number"/>
    <w:basedOn w:val="DefaultParagraphFont"/>
    <w:rsid w:val="00C92D9E"/>
  </w:style>
  <w:style w:type="character" w:customStyle="1" w:styleId="UnresolvedMention1">
    <w:name w:val="Unresolved Mention1"/>
    <w:basedOn w:val="DefaultParagraphFont"/>
    <w:uiPriority w:val="99"/>
    <w:semiHidden/>
    <w:rsid w:val="00C92D9E"/>
    <w:rPr>
      <w:color w:val="605E5C"/>
      <w:shd w:val="clear" w:color="auto" w:fill="E1DFDD"/>
    </w:rPr>
  </w:style>
  <w:style w:type="character" w:customStyle="1" w:styleId="pre">
    <w:name w:val="pre"/>
    <w:basedOn w:val="DefaultParagraphFont"/>
    <w:rsid w:val="00C92D9E"/>
  </w:style>
  <w:style w:type="table" w:styleId="TableGrid">
    <w:name w:val="Table Grid"/>
    <w:basedOn w:val="TableNormal"/>
    <w:uiPriority w:val="59"/>
    <w:rsid w:val="00C92D9E"/>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92D9E"/>
    <w:pPr>
      <w:spacing w:after="0" w:line="240" w:lineRule="auto"/>
    </w:pPr>
    <w:rPr>
      <w:kern w:val="0"/>
      <w14:ligatures w14:val="none"/>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C92D9E"/>
    <w:pPr>
      <w:spacing w:after="0" w:line="240" w:lineRule="auto"/>
    </w:pPr>
    <w:rPr>
      <w:kern w:val="0"/>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C92D9E"/>
    <w:pPr>
      <w:spacing w:after="0" w:line="240" w:lineRule="auto"/>
    </w:pPr>
    <w:rPr>
      <w:kern w:val="0"/>
      <w14:ligatures w14:val="none"/>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C92D9E"/>
    <w:pPr>
      <w:spacing w:after="0" w:line="240" w:lineRule="auto"/>
    </w:pPr>
    <w:rPr>
      <w:color w:val="2F5496" w:themeColor="accent1" w:themeShade="BF"/>
      <w:kern w:val="0"/>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7Colorful-Accent1">
    <w:name w:val="Grid Table 7 Colorful Accent 1"/>
    <w:basedOn w:val="TableNormal"/>
    <w:uiPriority w:val="52"/>
    <w:rsid w:val="00C92D9E"/>
    <w:pPr>
      <w:spacing w:after="0" w:line="240" w:lineRule="auto"/>
    </w:pPr>
    <w:rPr>
      <w:color w:val="2F5496" w:themeColor="accent1" w:themeShade="BF"/>
      <w:kern w:val="0"/>
      <w14:ligatures w14:val="non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3">
    <w:name w:val="Grid Table 2 Accent 3"/>
    <w:basedOn w:val="TableNormal"/>
    <w:uiPriority w:val="47"/>
    <w:rsid w:val="00C92D9E"/>
    <w:pPr>
      <w:spacing w:after="0" w:line="240" w:lineRule="auto"/>
    </w:pPr>
    <w:rPr>
      <w:kern w:val="0"/>
      <w14:ligatures w14:val="none"/>
    </w:rPr>
    <w:tblPr>
      <w:tblStyleRowBandSize w:val="1"/>
      <w:tblStyleColBandSize w:val="1"/>
      <w:tblInd w:w="0" w:type="nil"/>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3">
    <w:name w:val="Grid Table 3 Accent 3"/>
    <w:basedOn w:val="TableNormal"/>
    <w:uiPriority w:val="48"/>
    <w:rsid w:val="00C92D9E"/>
    <w:pPr>
      <w:spacing w:after="0" w:line="240" w:lineRule="auto"/>
    </w:pPr>
    <w:rPr>
      <w:kern w:val="0"/>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6Colorful-Accent3">
    <w:name w:val="Grid Table 6 Colorful Accent 3"/>
    <w:basedOn w:val="TableNormal"/>
    <w:uiPriority w:val="51"/>
    <w:rsid w:val="00C92D9E"/>
    <w:pPr>
      <w:spacing w:after="0" w:line="240" w:lineRule="auto"/>
    </w:pPr>
    <w:rPr>
      <w:color w:val="7B7B7B" w:themeColor="accent3" w:themeShade="BF"/>
      <w:kern w:val="0"/>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Accent3">
    <w:name w:val="Grid Table 7 Colorful Accent 3"/>
    <w:basedOn w:val="TableNormal"/>
    <w:uiPriority w:val="52"/>
    <w:rsid w:val="00C92D9E"/>
    <w:pPr>
      <w:spacing w:after="0" w:line="240" w:lineRule="auto"/>
    </w:pPr>
    <w:rPr>
      <w:color w:val="7B7B7B" w:themeColor="accent3" w:themeShade="BF"/>
      <w:kern w:val="0"/>
      <w14:ligatures w14:val="non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6Colorful">
    <w:name w:val="List Table 6 Colorful"/>
    <w:basedOn w:val="TableNormal"/>
    <w:uiPriority w:val="51"/>
    <w:rsid w:val="00C92D9E"/>
    <w:pPr>
      <w:spacing w:after="0" w:line="240" w:lineRule="auto"/>
    </w:pPr>
    <w:rPr>
      <w:color w:val="000000" w:themeColor="text1"/>
      <w:kern w:val="0"/>
      <w14:ligatures w14:val="none"/>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92D9E"/>
    <w:pPr>
      <w:spacing w:after="0" w:line="240" w:lineRule="auto"/>
    </w:pPr>
    <w:rPr>
      <w:kern w:val="0"/>
      <w14:ligatures w14:val="none"/>
    </w:rPr>
    <w:tblPr>
      <w:tblStyleRowBandSize w:val="1"/>
      <w:tblStyleColBandSize w:val="1"/>
      <w:tblInd w:w="0" w:type="nil"/>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1">
    <w:name w:val="List Table 6 Colorful Accent 1"/>
    <w:basedOn w:val="TableNormal"/>
    <w:uiPriority w:val="51"/>
    <w:rsid w:val="00C92D9E"/>
    <w:pPr>
      <w:spacing w:after="0" w:line="240" w:lineRule="auto"/>
    </w:pPr>
    <w:rPr>
      <w:color w:val="2F5496" w:themeColor="accent1" w:themeShade="BF"/>
      <w:kern w:val="0"/>
      <w14:ligatures w14:val="none"/>
    </w:rPr>
    <w:tblPr>
      <w:tblStyleRowBandSize w:val="1"/>
      <w:tblStyleColBandSize w:val="1"/>
      <w:tblInd w:w="0" w:type="nil"/>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3">
    <w:name w:val="List Table 6 Colorful Accent 3"/>
    <w:basedOn w:val="TableNormal"/>
    <w:uiPriority w:val="51"/>
    <w:rsid w:val="00C92D9E"/>
    <w:pPr>
      <w:spacing w:after="0" w:line="240" w:lineRule="auto"/>
    </w:pPr>
    <w:rPr>
      <w:color w:val="7B7B7B" w:themeColor="accent3" w:themeShade="BF"/>
      <w:kern w:val="0"/>
      <w14:ligatures w14:val="none"/>
    </w:rPr>
    <w:tblPr>
      <w:tblStyleRowBandSize w:val="1"/>
      <w:tblStyleColBandSize w:val="1"/>
      <w:tblInd w:w="0" w:type="nil"/>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Emphasis">
    <w:name w:val="Emphasis"/>
    <w:basedOn w:val="DefaultParagraphFont"/>
    <w:uiPriority w:val="20"/>
    <w:qFormat/>
    <w:rsid w:val="00C92D9E"/>
    <w:rPr>
      <w:i/>
      <w:iCs/>
    </w:rPr>
  </w:style>
  <w:style w:type="paragraph" w:styleId="HTMLPreformatted">
    <w:name w:val="HTML Preformatted"/>
    <w:basedOn w:val="Normal"/>
    <w:link w:val="HTMLPreformattedChar"/>
    <w:uiPriority w:val="99"/>
    <w:semiHidden/>
    <w:unhideWhenUsed/>
    <w:rsid w:val="00C9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C92D9E"/>
    <w:rPr>
      <w:rFonts w:ascii="Courier New" w:eastAsia="Times New Roman" w:hAnsi="Courier New" w:cs="Courier New"/>
      <w:kern w:val="0"/>
      <w:sz w:val="20"/>
      <w:szCs w:val="20"/>
      <w:lang w:eastAsia="en-GB"/>
      <w14:ligatures w14:val="none"/>
    </w:rPr>
  </w:style>
  <w:style w:type="character" w:styleId="Strong">
    <w:name w:val="Strong"/>
    <w:basedOn w:val="DefaultParagraphFont"/>
    <w:uiPriority w:val="22"/>
    <w:qFormat/>
    <w:rsid w:val="00C92D9E"/>
    <w:rPr>
      <w:b/>
      <w:bCs/>
    </w:rPr>
  </w:style>
  <w:style w:type="paragraph" w:customStyle="1" w:styleId="pf0">
    <w:name w:val="pf0"/>
    <w:basedOn w:val="Normal"/>
    <w:rsid w:val="00C92D9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11">
    <w:name w:val="cf11"/>
    <w:basedOn w:val="DefaultParagraphFont"/>
    <w:rsid w:val="00C92D9E"/>
    <w:rPr>
      <w:rFonts w:ascii="Segoe UI" w:hAnsi="Segoe UI" w:cs="Segoe UI" w:hint="default"/>
      <w:sz w:val="18"/>
      <w:szCs w:val="18"/>
      <w:shd w:val="clear" w:color="auto" w:fill="FFFFFF"/>
    </w:rPr>
  </w:style>
  <w:style w:type="character" w:customStyle="1" w:styleId="cf21">
    <w:name w:val="cf21"/>
    <w:basedOn w:val="DefaultParagraphFont"/>
    <w:rsid w:val="00C92D9E"/>
    <w:rPr>
      <w:rFonts w:ascii="Segoe UI" w:hAnsi="Segoe UI" w:cs="Segoe UI" w:hint="default"/>
      <w:b/>
      <w:bCs/>
      <w:sz w:val="18"/>
      <w:szCs w:val="18"/>
      <w:shd w:val="clear" w:color="auto" w:fill="FFFFFF"/>
    </w:rPr>
  </w:style>
  <w:style w:type="character" w:customStyle="1" w:styleId="cf41">
    <w:name w:val="cf41"/>
    <w:basedOn w:val="DefaultParagraphFont"/>
    <w:rsid w:val="00C92D9E"/>
    <w:rPr>
      <w:rFonts w:ascii="Segoe UI" w:hAnsi="Segoe UI" w:cs="Segoe UI" w:hint="default"/>
      <w:color w:val="202020"/>
      <w:sz w:val="18"/>
      <w:szCs w:val="18"/>
      <w:shd w:val="clear" w:color="auto" w:fill="FFFFFF"/>
    </w:rPr>
  </w:style>
  <w:style w:type="character" w:customStyle="1" w:styleId="cf51">
    <w:name w:val="cf51"/>
    <w:basedOn w:val="DefaultParagraphFont"/>
    <w:rsid w:val="00C92D9E"/>
    <w:rPr>
      <w:rFonts w:ascii="Segoe UI" w:hAnsi="Segoe UI" w:cs="Segoe UI" w:hint="default"/>
      <w:b/>
      <w:bCs/>
      <w:color w:val="202020"/>
      <w:sz w:val="18"/>
      <w:szCs w:val="18"/>
      <w:shd w:val="clear" w:color="auto" w:fill="FFFFFF"/>
    </w:rPr>
  </w:style>
  <w:style w:type="character" w:customStyle="1" w:styleId="cf61">
    <w:name w:val="cf61"/>
    <w:basedOn w:val="DefaultParagraphFont"/>
    <w:rsid w:val="00C92D9E"/>
    <w:rPr>
      <w:rFonts w:ascii="Segoe UI" w:hAnsi="Segoe UI" w:cs="Segoe UI" w:hint="default"/>
      <w:color w:val="4C7F54"/>
      <w:sz w:val="18"/>
      <w:szCs w:val="18"/>
      <w:shd w:val="clear" w:color="auto" w:fill="FFFFFF"/>
    </w:rPr>
  </w:style>
  <w:style w:type="character" w:styleId="UnresolvedMention">
    <w:name w:val="Unresolved Mention"/>
    <w:basedOn w:val="DefaultParagraphFont"/>
    <w:uiPriority w:val="99"/>
    <w:semiHidden/>
    <w:unhideWhenUsed/>
    <w:rsid w:val="00C92D9E"/>
    <w:rPr>
      <w:color w:val="605E5C"/>
      <w:shd w:val="clear" w:color="auto" w:fill="E1DFDD"/>
    </w:rPr>
  </w:style>
  <w:style w:type="paragraph" w:customStyle="1" w:styleId="EndNoteBibliographyTitle">
    <w:name w:val="EndNote Bibliography Title"/>
    <w:basedOn w:val="Normal"/>
    <w:link w:val="EndNoteBibliographyTitleChar"/>
    <w:rsid w:val="00C92D9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92D9E"/>
    <w:rPr>
      <w:rFonts w:ascii="Calibri" w:hAnsi="Calibri" w:cs="Calibri"/>
      <w:noProof/>
      <w:lang w:val="en-US"/>
    </w:rPr>
  </w:style>
  <w:style w:type="paragraph" w:customStyle="1" w:styleId="EndNoteBibliography">
    <w:name w:val="EndNote Bibliography"/>
    <w:basedOn w:val="Normal"/>
    <w:link w:val="EndNoteBibliographyChar"/>
    <w:rsid w:val="00C92D9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92D9E"/>
    <w:rPr>
      <w:rFonts w:ascii="Calibri" w:hAnsi="Calibri" w:cs="Calibri"/>
      <w:noProof/>
      <w:lang w:val="en-US"/>
    </w:rPr>
  </w:style>
  <w:style w:type="character" w:styleId="PlaceholderText">
    <w:name w:val="Placeholder Text"/>
    <w:basedOn w:val="DefaultParagraphFont"/>
    <w:uiPriority w:val="99"/>
    <w:semiHidden/>
    <w:rsid w:val="00C92D9E"/>
    <w:rPr>
      <w:color w:val="666666"/>
    </w:rPr>
  </w:style>
  <w:style w:type="paragraph" w:customStyle="1" w:styleId="Lijstalinea">
    <w:name w:val="Lijstalinea"/>
    <w:basedOn w:val="Normal"/>
    <w:qFormat/>
    <w:rsid w:val="00C92D9E"/>
    <w:pPr>
      <w:spacing w:after="200" w:line="276" w:lineRule="auto"/>
      <w:ind w:left="720"/>
      <w:contextualSpacing/>
    </w:pPr>
    <w:rPr>
      <w:rFonts w:ascii="Calibri" w:eastAsia="Calibri" w:hAnsi="Calibri" w:cs="Times New Roman"/>
      <w:kern w:val="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957865">
      <w:bodyDiv w:val="1"/>
      <w:marLeft w:val="0"/>
      <w:marRight w:val="0"/>
      <w:marTop w:val="0"/>
      <w:marBottom w:val="0"/>
      <w:divBdr>
        <w:top w:val="none" w:sz="0" w:space="0" w:color="auto"/>
        <w:left w:val="none" w:sz="0" w:space="0" w:color="auto"/>
        <w:bottom w:val="none" w:sz="0" w:space="0" w:color="auto"/>
        <w:right w:val="none" w:sz="0" w:space="0" w:color="auto"/>
      </w:divBdr>
      <w:divsChild>
        <w:div w:id="183059444">
          <w:marLeft w:val="0"/>
          <w:marRight w:val="0"/>
          <w:marTop w:val="0"/>
          <w:marBottom w:val="0"/>
          <w:divBdr>
            <w:top w:val="none" w:sz="0" w:space="0" w:color="auto"/>
            <w:left w:val="none" w:sz="0" w:space="0" w:color="auto"/>
            <w:bottom w:val="none" w:sz="0" w:space="0" w:color="auto"/>
            <w:right w:val="none" w:sz="0" w:space="0" w:color="auto"/>
          </w:divBdr>
        </w:div>
        <w:div w:id="40593529">
          <w:marLeft w:val="0"/>
          <w:marRight w:val="0"/>
          <w:marTop w:val="0"/>
          <w:marBottom w:val="0"/>
          <w:divBdr>
            <w:top w:val="none" w:sz="0" w:space="0" w:color="auto"/>
            <w:left w:val="none" w:sz="0" w:space="0" w:color="auto"/>
            <w:bottom w:val="none" w:sz="0" w:space="0" w:color="auto"/>
            <w:right w:val="none" w:sz="0" w:space="0" w:color="auto"/>
          </w:divBdr>
        </w:div>
        <w:div w:id="137309457">
          <w:marLeft w:val="0"/>
          <w:marRight w:val="0"/>
          <w:marTop w:val="0"/>
          <w:marBottom w:val="0"/>
          <w:divBdr>
            <w:top w:val="none" w:sz="0" w:space="0" w:color="auto"/>
            <w:left w:val="none" w:sz="0" w:space="0" w:color="auto"/>
            <w:bottom w:val="none" w:sz="0" w:space="0" w:color="auto"/>
            <w:right w:val="none" w:sz="0" w:space="0" w:color="auto"/>
          </w:divBdr>
        </w:div>
        <w:div w:id="2119986221">
          <w:marLeft w:val="0"/>
          <w:marRight w:val="0"/>
          <w:marTop w:val="0"/>
          <w:marBottom w:val="0"/>
          <w:divBdr>
            <w:top w:val="none" w:sz="0" w:space="0" w:color="auto"/>
            <w:left w:val="none" w:sz="0" w:space="0" w:color="auto"/>
            <w:bottom w:val="none" w:sz="0" w:space="0" w:color="auto"/>
            <w:right w:val="none" w:sz="0" w:space="0" w:color="auto"/>
          </w:divBdr>
        </w:div>
        <w:div w:id="637344852">
          <w:marLeft w:val="0"/>
          <w:marRight w:val="0"/>
          <w:marTop w:val="0"/>
          <w:marBottom w:val="0"/>
          <w:divBdr>
            <w:top w:val="none" w:sz="0" w:space="0" w:color="auto"/>
            <w:left w:val="none" w:sz="0" w:space="0" w:color="auto"/>
            <w:bottom w:val="none" w:sz="0" w:space="0" w:color="auto"/>
            <w:right w:val="none" w:sz="0" w:space="0" w:color="auto"/>
          </w:divBdr>
        </w:div>
        <w:div w:id="1624313791">
          <w:marLeft w:val="0"/>
          <w:marRight w:val="0"/>
          <w:marTop w:val="0"/>
          <w:marBottom w:val="0"/>
          <w:divBdr>
            <w:top w:val="none" w:sz="0" w:space="0" w:color="auto"/>
            <w:left w:val="none" w:sz="0" w:space="0" w:color="auto"/>
            <w:bottom w:val="none" w:sz="0" w:space="0" w:color="auto"/>
            <w:right w:val="none" w:sz="0" w:space="0" w:color="auto"/>
          </w:divBdr>
        </w:div>
        <w:div w:id="251202777">
          <w:marLeft w:val="0"/>
          <w:marRight w:val="0"/>
          <w:marTop w:val="0"/>
          <w:marBottom w:val="0"/>
          <w:divBdr>
            <w:top w:val="none" w:sz="0" w:space="0" w:color="auto"/>
            <w:left w:val="none" w:sz="0" w:space="0" w:color="auto"/>
            <w:bottom w:val="none" w:sz="0" w:space="0" w:color="auto"/>
            <w:right w:val="none" w:sz="0" w:space="0" w:color="auto"/>
          </w:divBdr>
        </w:div>
        <w:div w:id="1766342489">
          <w:marLeft w:val="0"/>
          <w:marRight w:val="0"/>
          <w:marTop w:val="0"/>
          <w:marBottom w:val="0"/>
          <w:divBdr>
            <w:top w:val="none" w:sz="0" w:space="0" w:color="auto"/>
            <w:left w:val="none" w:sz="0" w:space="0" w:color="auto"/>
            <w:bottom w:val="none" w:sz="0" w:space="0" w:color="auto"/>
            <w:right w:val="none" w:sz="0" w:space="0" w:color="auto"/>
          </w:divBdr>
        </w:div>
        <w:div w:id="1117529243">
          <w:marLeft w:val="0"/>
          <w:marRight w:val="0"/>
          <w:marTop w:val="0"/>
          <w:marBottom w:val="0"/>
          <w:divBdr>
            <w:top w:val="none" w:sz="0" w:space="0" w:color="auto"/>
            <w:left w:val="none" w:sz="0" w:space="0" w:color="auto"/>
            <w:bottom w:val="none" w:sz="0" w:space="0" w:color="auto"/>
            <w:right w:val="none" w:sz="0" w:space="0" w:color="auto"/>
          </w:divBdr>
        </w:div>
        <w:div w:id="1547058608">
          <w:marLeft w:val="0"/>
          <w:marRight w:val="0"/>
          <w:marTop w:val="0"/>
          <w:marBottom w:val="0"/>
          <w:divBdr>
            <w:top w:val="none" w:sz="0" w:space="0" w:color="auto"/>
            <w:left w:val="none" w:sz="0" w:space="0" w:color="auto"/>
            <w:bottom w:val="none" w:sz="0" w:space="0" w:color="auto"/>
            <w:right w:val="none" w:sz="0" w:space="0" w:color="auto"/>
          </w:divBdr>
        </w:div>
        <w:div w:id="309335297">
          <w:marLeft w:val="0"/>
          <w:marRight w:val="0"/>
          <w:marTop w:val="0"/>
          <w:marBottom w:val="0"/>
          <w:divBdr>
            <w:top w:val="none" w:sz="0" w:space="0" w:color="auto"/>
            <w:left w:val="none" w:sz="0" w:space="0" w:color="auto"/>
            <w:bottom w:val="none" w:sz="0" w:space="0" w:color="auto"/>
            <w:right w:val="none" w:sz="0" w:space="0" w:color="auto"/>
          </w:divBdr>
        </w:div>
        <w:div w:id="1727142695">
          <w:marLeft w:val="0"/>
          <w:marRight w:val="0"/>
          <w:marTop w:val="0"/>
          <w:marBottom w:val="0"/>
          <w:divBdr>
            <w:top w:val="none" w:sz="0" w:space="0" w:color="auto"/>
            <w:left w:val="none" w:sz="0" w:space="0" w:color="auto"/>
            <w:bottom w:val="none" w:sz="0" w:space="0" w:color="auto"/>
            <w:right w:val="none" w:sz="0" w:space="0" w:color="auto"/>
          </w:divBdr>
        </w:div>
        <w:div w:id="792595865">
          <w:marLeft w:val="0"/>
          <w:marRight w:val="0"/>
          <w:marTop w:val="0"/>
          <w:marBottom w:val="0"/>
          <w:divBdr>
            <w:top w:val="none" w:sz="0" w:space="0" w:color="auto"/>
            <w:left w:val="none" w:sz="0" w:space="0" w:color="auto"/>
            <w:bottom w:val="none" w:sz="0" w:space="0" w:color="auto"/>
            <w:right w:val="none" w:sz="0" w:space="0" w:color="auto"/>
          </w:divBdr>
        </w:div>
        <w:div w:id="732512027">
          <w:marLeft w:val="0"/>
          <w:marRight w:val="0"/>
          <w:marTop w:val="0"/>
          <w:marBottom w:val="0"/>
          <w:divBdr>
            <w:top w:val="none" w:sz="0" w:space="0" w:color="auto"/>
            <w:left w:val="none" w:sz="0" w:space="0" w:color="auto"/>
            <w:bottom w:val="none" w:sz="0" w:space="0" w:color="auto"/>
            <w:right w:val="none" w:sz="0" w:space="0" w:color="auto"/>
          </w:divBdr>
        </w:div>
        <w:div w:id="2137329892">
          <w:marLeft w:val="0"/>
          <w:marRight w:val="0"/>
          <w:marTop w:val="0"/>
          <w:marBottom w:val="0"/>
          <w:divBdr>
            <w:top w:val="none" w:sz="0" w:space="0" w:color="auto"/>
            <w:left w:val="none" w:sz="0" w:space="0" w:color="auto"/>
            <w:bottom w:val="none" w:sz="0" w:space="0" w:color="auto"/>
            <w:right w:val="none" w:sz="0" w:space="0" w:color="auto"/>
          </w:divBdr>
        </w:div>
        <w:div w:id="214589210">
          <w:marLeft w:val="0"/>
          <w:marRight w:val="0"/>
          <w:marTop w:val="0"/>
          <w:marBottom w:val="0"/>
          <w:divBdr>
            <w:top w:val="none" w:sz="0" w:space="0" w:color="auto"/>
            <w:left w:val="none" w:sz="0" w:space="0" w:color="auto"/>
            <w:bottom w:val="none" w:sz="0" w:space="0" w:color="auto"/>
            <w:right w:val="none" w:sz="0" w:space="0" w:color="auto"/>
          </w:divBdr>
        </w:div>
      </w:divsChild>
    </w:div>
    <w:div w:id="576205283">
      <w:bodyDiv w:val="1"/>
      <w:marLeft w:val="0"/>
      <w:marRight w:val="0"/>
      <w:marTop w:val="0"/>
      <w:marBottom w:val="0"/>
      <w:divBdr>
        <w:top w:val="none" w:sz="0" w:space="0" w:color="auto"/>
        <w:left w:val="none" w:sz="0" w:space="0" w:color="auto"/>
        <w:bottom w:val="none" w:sz="0" w:space="0" w:color="auto"/>
        <w:right w:val="none" w:sz="0" w:space="0" w:color="auto"/>
      </w:divBdr>
      <w:divsChild>
        <w:div w:id="1463184562">
          <w:marLeft w:val="0"/>
          <w:marRight w:val="0"/>
          <w:marTop w:val="0"/>
          <w:marBottom w:val="0"/>
          <w:divBdr>
            <w:top w:val="none" w:sz="0" w:space="0" w:color="auto"/>
            <w:left w:val="none" w:sz="0" w:space="0" w:color="auto"/>
            <w:bottom w:val="none" w:sz="0" w:space="0" w:color="auto"/>
            <w:right w:val="none" w:sz="0" w:space="0" w:color="auto"/>
          </w:divBdr>
        </w:div>
      </w:divsChild>
    </w:div>
    <w:div w:id="1163739470">
      <w:bodyDiv w:val="1"/>
      <w:marLeft w:val="0"/>
      <w:marRight w:val="0"/>
      <w:marTop w:val="0"/>
      <w:marBottom w:val="0"/>
      <w:divBdr>
        <w:top w:val="none" w:sz="0" w:space="0" w:color="auto"/>
        <w:left w:val="none" w:sz="0" w:space="0" w:color="auto"/>
        <w:bottom w:val="none" w:sz="0" w:space="0" w:color="auto"/>
        <w:right w:val="none" w:sz="0" w:space="0" w:color="auto"/>
      </w:divBdr>
      <w:divsChild>
        <w:div w:id="935868746">
          <w:marLeft w:val="0"/>
          <w:marRight w:val="0"/>
          <w:marTop w:val="0"/>
          <w:marBottom w:val="0"/>
          <w:divBdr>
            <w:top w:val="none" w:sz="0" w:space="0" w:color="auto"/>
            <w:left w:val="none" w:sz="0" w:space="0" w:color="auto"/>
            <w:bottom w:val="none" w:sz="0" w:space="0" w:color="auto"/>
            <w:right w:val="none" w:sz="0" w:space="0" w:color="auto"/>
          </w:divBdr>
        </w:div>
      </w:divsChild>
    </w:div>
    <w:div w:id="1628271551">
      <w:bodyDiv w:val="1"/>
      <w:marLeft w:val="0"/>
      <w:marRight w:val="0"/>
      <w:marTop w:val="0"/>
      <w:marBottom w:val="0"/>
      <w:divBdr>
        <w:top w:val="none" w:sz="0" w:space="0" w:color="auto"/>
        <w:left w:val="none" w:sz="0" w:space="0" w:color="auto"/>
        <w:bottom w:val="none" w:sz="0" w:space="0" w:color="auto"/>
        <w:right w:val="none" w:sz="0" w:space="0" w:color="auto"/>
      </w:divBdr>
      <w:divsChild>
        <w:div w:id="1326593994">
          <w:marLeft w:val="0"/>
          <w:marRight w:val="0"/>
          <w:marTop w:val="0"/>
          <w:marBottom w:val="0"/>
          <w:divBdr>
            <w:top w:val="none" w:sz="0" w:space="0" w:color="auto"/>
            <w:left w:val="none" w:sz="0" w:space="0" w:color="auto"/>
            <w:bottom w:val="none" w:sz="0" w:space="0" w:color="auto"/>
            <w:right w:val="none" w:sz="0" w:space="0" w:color="auto"/>
          </w:divBdr>
        </w:div>
        <w:div w:id="1501002605">
          <w:marLeft w:val="0"/>
          <w:marRight w:val="0"/>
          <w:marTop w:val="0"/>
          <w:marBottom w:val="0"/>
          <w:divBdr>
            <w:top w:val="none" w:sz="0" w:space="0" w:color="auto"/>
            <w:left w:val="none" w:sz="0" w:space="0" w:color="auto"/>
            <w:bottom w:val="none" w:sz="0" w:space="0" w:color="auto"/>
            <w:right w:val="none" w:sz="0" w:space="0" w:color="auto"/>
          </w:divBdr>
        </w:div>
        <w:div w:id="822745577">
          <w:marLeft w:val="0"/>
          <w:marRight w:val="0"/>
          <w:marTop w:val="0"/>
          <w:marBottom w:val="0"/>
          <w:divBdr>
            <w:top w:val="none" w:sz="0" w:space="0" w:color="auto"/>
            <w:left w:val="none" w:sz="0" w:space="0" w:color="auto"/>
            <w:bottom w:val="none" w:sz="0" w:space="0" w:color="auto"/>
            <w:right w:val="none" w:sz="0" w:space="0" w:color="auto"/>
          </w:divBdr>
        </w:div>
        <w:div w:id="27998810">
          <w:marLeft w:val="0"/>
          <w:marRight w:val="0"/>
          <w:marTop w:val="0"/>
          <w:marBottom w:val="0"/>
          <w:divBdr>
            <w:top w:val="none" w:sz="0" w:space="0" w:color="auto"/>
            <w:left w:val="none" w:sz="0" w:space="0" w:color="auto"/>
            <w:bottom w:val="none" w:sz="0" w:space="0" w:color="auto"/>
            <w:right w:val="none" w:sz="0" w:space="0" w:color="auto"/>
          </w:divBdr>
        </w:div>
        <w:div w:id="798258284">
          <w:marLeft w:val="0"/>
          <w:marRight w:val="0"/>
          <w:marTop w:val="0"/>
          <w:marBottom w:val="0"/>
          <w:divBdr>
            <w:top w:val="none" w:sz="0" w:space="0" w:color="auto"/>
            <w:left w:val="none" w:sz="0" w:space="0" w:color="auto"/>
            <w:bottom w:val="none" w:sz="0" w:space="0" w:color="auto"/>
            <w:right w:val="none" w:sz="0" w:space="0" w:color="auto"/>
          </w:divBdr>
        </w:div>
        <w:div w:id="1888643353">
          <w:marLeft w:val="0"/>
          <w:marRight w:val="0"/>
          <w:marTop w:val="0"/>
          <w:marBottom w:val="0"/>
          <w:divBdr>
            <w:top w:val="none" w:sz="0" w:space="0" w:color="auto"/>
            <w:left w:val="none" w:sz="0" w:space="0" w:color="auto"/>
            <w:bottom w:val="none" w:sz="0" w:space="0" w:color="auto"/>
            <w:right w:val="none" w:sz="0" w:space="0" w:color="auto"/>
          </w:divBdr>
        </w:div>
        <w:div w:id="249975098">
          <w:marLeft w:val="0"/>
          <w:marRight w:val="0"/>
          <w:marTop w:val="0"/>
          <w:marBottom w:val="0"/>
          <w:divBdr>
            <w:top w:val="none" w:sz="0" w:space="0" w:color="auto"/>
            <w:left w:val="none" w:sz="0" w:space="0" w:color="auto"/>
            <w:bottom w:val="none" w:sz="0" w:space="0" w:color="auto"/>
            <w:right w:val="none" w:sz="0" w:space="0" w:color="auto"/>
          </w:divBdr>
        </w:div>
        <w:div w:id="905650110">
          <w:marLeft w:val="0"/>
          <w:marRight w:val="0"/>
          <w:marTop w:val="0"/>
          <w:marBottom w:val="0"/>
          <w:divBdr>
            <w:top w:val="none" w:sz="0" w:space="0" w:color="auto"/>
            <w:left w:val="none" w:sz="0" w:space="0" w:color="auto"/>
            <w:bottom w:val="none" w:sz="0" w:space="0" w:color="auto"/>
            <w:right w:val="none" w:sz="0" w:space="0" w:color="auto"/>
          </w:divBdr>
        </w:div>
        <w:div w:id="1190950601">
          <w:marLeft w:val="0"/>
          <w:marRight w:val="0"/>
          <w:marTop w:val="0"/>
          <w:marBottom w:val="0"/>
          <w:divBdr>
            <w:top w:val="none" w:sz="0" w:space="0" w:color="auto"/>
            <w:left w:val="none" w:sz="0" w:space="0" w:color="auto"/>
            <w:bottom w:val="none" w:sz="0" w:space="0" w:color="auto"/>
            <w:right w:val="none" w:sz="0" w:space="0" w:color="auto"/>
          </w:divBdr>
        </w:div>
        <w:div w:id="944072809">
          <w:marLeft w:val="0"/>
          <w:marRight w:val="0"/>
          <w:marTop w:val="0"/>
          <w:marBottom w:val="0"/>
          <w:divBdr>
            <w:top w:val="none" w:sz="0" w:space="0" w:color="auto"/>
            <w:left w:val="none" w:sz="0" w:space="0" w:color="auto"/>
            <w:bottom w:val="none" w:sz="0" w:space="0" w:color="auto"/>
            <w:right w:val="none" w:sz="0" w:space="0" w:color="auto"/>
          </w:divBdr>
        </w:div>
        <w:div w:id="761994919">
          <w:marLeft w:val="0"/>
          <w:marRight w:val="0"/>
          <w:marTop w:val="0"/>
          <w:marBottom w:val="0"/>
          <w:divBdr>
            <w:top w:val="none" w:sz="0" w:space="0" w:color="auto"/>
            <w:left w:val="none" w:sz="0" w:space="0" w:color="auto"/>
            <w:bottom w:val="none" w:sz="0" w:space="0" w:color="auto"/>
            <w:right w:val="none" w:sz="0" w:space="0" w:color="auto"/>
          </w:divBdr>
        </w:div>
        <w:div w:id="1872378548">
          <w:marLeft w:val="0"/>
          <w:marRight w:val="0"/>
          <w:marTop w:val="0"/>
          <w:marBottom w:val="0"/>
          <w:divBdr>
            <w:top w:val="none" w:sz="0" w:space="0" w:color="auto"/>
            <w:left w:val="none" w:sz="0" w:space="0" w:color="auto"/>
            <w:bottom w:val="none" w:sz="0" w:space="0" w:color="auto"/>
            <w:right w:val="none" w:sz="0" w:space="0" w:color="auto"/>
          </w:divBdr>
        </w:div>
        <w:div w:id="472253556">
          <w:marLeft w:val="0"/>
          <w:marRight w:val="0"/>
          <w:marTop w:val="0"/>
          <w:marBottom w:val="0"/>
          <w:divBdr>
            <w:top w:val="none" w:sz="0" w:space="0" w:color="auto"/>
            <w:left w:val="none" w:sz="0" w:space="0" w:color="auto"/>
            <w:bottom w:val="none" w:sz="0" w:space="0" w:color="auto"/>
            <w:right w:val="none" w:sz="0" w:space="0" w:color="auto"/>
          </w:divBdr>
        </w:div>
        <w:div w:id="1312563682">
          <w:marLeft w:val="0"/>
          <w:marRight w:val="0"/>
          <w:marTop w:val="0"/>
          <w:marBottom w:val="0"/>
          <w:divBdr>
            <w:top w:val="none" w:sz="0" w:space="0" w:color="auto"/>
            <w:left w:val="none" w:sz="0" w:space="0" w:color="auto"/>
            <w:bottom w:val="none" w:sz="0" w:space="0" w:color="auto"/>
            <w:right w:val="none" w:sz="0" w:space="0" w:color="auto"/>
          </w:divBdr>
        </w:div>
        <w:div w:id="1981425125">
          <w:marLeft w:val="0"/>
          <w:marRight w:val="0"/>
          <w:marTop w:val="0"/>
          <w:marBottom w:val="0"/>
          <w:divBdr>
            <w:top w:val="none" w:sz="0" w:space="0" w:color="auto"/>
            <w:left w:val="none" w:sz="0" w:space="0" w:color="auto"/>
            <w:bottom w:val="none" w:sz="0" w:space="0" w:color="auto"/>
            <w:right w:val="none" w:sz="0" w:space="0" w:color="auto"/>
          </w:divBdr>
        </w:div>
        <w:div w:id="1138647638">
          <w:marLeft w:val="0"/>
          <w:marRight w:val="0"/>
          <w:marTop w:val="0"/>
          <w:marBottom w:val="0"/>
          <w:divBdr>
            <w:top w:val="none" w:sz="0" w:space="0" w:color="auto"/>
            <w:left w:val="none" w:sz="0" w:space="0" w:color="auto"/>
            <w:bottom w:val="none" w:sz="0" w:space="0" w:color="auto"/>
            <w:right w:val="none" w:sz="0" w:space="0" w:color="auto"/>
          </w:divBdr>
        </w:div>
      </w:divsChild>
    </w:div>
    <w:div w:id="1717655418">
      <w:bodyDiv w:val="1"/>
      <w:marLeft w:val="0"/>
      <w:marRight w:val="0"/>
      <w:marTop w:val="0"/>
      <w:marBottom w:val="0"/>
      <w:divBdr>
        <w:top w:val="none" w:sz="0" w:space="0" w:color="auto"/>
        <w:left w:val="none" w:sz="0" w:space="0" w:color="auto"/>
        <w:bottom w:val="none" w:sz="0" w:space="0" w:color="auto"/>
        <w:right w:val="none" w:sz="0" w:space="0" w:color="auto"/>
      </w:divBdr>
      <w:divsChild>
        <w:div w:id="41293062">
          <w:marLeft w:val="0"/>
          <w:marRight w:val="0"/>
          <w:marTop w:val="0"/>
          <w:marBottom w:val="0"/>
          <w:divBdr>
            <w:top w:val="none" w:sz="0" w:space="0" w:color="auto"/>
            <w:left w:val="none" w:sz="0" w:space="0" w:color="auto"/>
            <w:bottom w:val="none" w:sz="0" w:space="0" w:color="auto"/>
            <w:right w:val="none" w:sz="0" w:space="0" w:color="auto"/>
          </w:divBdr>
        </w:div>
        <w:div w:id="438569188">
          <w:marLeft w:val="0"/>
          <w:marRight w:val="0"/>
          <w:marTop w:val="0"/>
          <w:marBottom w:val="0"/>
          <w:divBdr>
            <w:top w:val="none" w:sz="0" w:space="0" w:color="auto"/>
            <w:left w:val="none" w:sz="0" w:space="0" w:color="auto"/>
            <w:bottom w:val="none" w:sz="0" w:space="0" w:color="auto"/>
            <w:right w:val="none" w:sz="0" w:space="0" w:color="auto"/>
          </w:divBdr>
        </w:div>
        <w:div w:id="505830382">
          <w:marLeft w:val="0"/>
          <w:marRight w:val="0"/>
          <w:marTop w:val="0"/>
          <w:marBottom w:val="0"/>
          <w:divBdr>
            <w:top w:val="none" w:sz="0" w:space="0" w:color="auto"/>
            <w:left w:val="none" w:sz="0" w:space="0" w:color="auto"/>
            <w:bottom w:val="none" w:sz="0" w:space="0" w:color="auto"/>
            <w:right w:val="none" w:sz="0" w:space="0" w:color="auto"/>
          </w:divBdr>
        </w:div>
        <w:div w:id="1802653036">
          <w:marLeft w:val="0"/>
          <w:marRight w:val="0"/>
          <w:marTop w:val="0"/>
          <w:marBottom w:val="0"/>
          <w:divBdr>
            <w:top w:val="none" w:sz="0" w:space="0" w:color="auto"/>
            <w:left w:val="none" w:sz="0" w:space="0" w:color="auto"/>
            <w:bottom w:val="none" w:sz="0" w:space="0" w:color="auto"/>
            <w:right w:val="none" w:sz="0" w:space="0" w:color="auto"/>
          </w:divBdr>
        </w:div>
        <w:div w:id="1454982688">
          <w:marLeft w:val="0"/>
          <w:marRight w:val="0"/>
          <w:marTop w:val="0"/>
          <w:marBottom w:val="0"/>
          <w:divBdr>
            <w:top w:val="none" w:sz="0" w:space="0" w:color="auto"/>
            <w:left w:val="none" w:sz="0" w:space="0" w:color="auto"/>
            <w:bottom w:val="none" w:sz="0" w:space="0" w:color="auto"/>
            <w:right w:val="none" w:sz="0" w:space="0" w:color="auto"/>
          </w:divBdr>
        </w:div>
        <w:div w:id="1566380157">
          <w:marLeft w:val="0"/>
          <w:marRight w:val="0"/>
          <w:marTop w:val="0"/>
          <w:marBottom w:val="0"/>
          <w:divBdr>
            <w:top w:val="none" w:sz="0" w:space="0" w:color="auto"/>
            <w:left w:val="none" w:sz="0" w:space="0" w:color="auto"/>
            <w:bottom w:val="none" w:sz="0" w:space="0" w:color="auto"/>
            <w:right w:val="none" w:sz="0" w:space="0" w:color="auto"/>
          </w:divBdr>
        </w:div>
        <w:div w:id="336660834">
          <w:marLeft w:val="0"/>
          <w:marRight w:val="0"/>
          <w:marTop w:val="0"/>
          <w:marBottom w:val="0"/>
          <w:divBdr>
            <w:top w:val="none" w:sz="0" w:space="0" w:color="auto"/>
            <w:left w:val="none" w:sz="0" w:space="0" w:color="auto"/>
            <w:bottom w:val="none" w:sz="0" w:space="0" w:color="auto"/>
            <w:right w:val="none" w:sz="0" w:space="0" w:color="auto"/>
          </w:divBdr>
        </w:div>
        <w:div w:id="242032133">
          <w:marLeft w:val="0"/>
          <w:marRight w:val="0"/>
          <w:marTop w:val="0"/>
          <w:marBottom w:val="0"/>
          <w:divBdr>
            <w:top w:val="none" w:sz="0" w:space="0" w:color="auto"/>
            <w:left w:val="none" w:sz="0" w:space="0" w:color="auto"/>
            <w:bottom w:val="none" w:sz="0" w:space="0" w:color="auto"/>
            <w:right w:val="none" w:sz="0" w:space="0" w:color="auto"/>
          </w:divBdr>
        </w:div>
        <w:div w:id="621034736">
          <w:marLeft w:val="0"/>
          <w:marRight w:val="0"/>
          <w:marTop w:val="0"/>
          <w:marBottom w:val="0"/>
          <w:divBdr>
            <w:top w:val="none" w:sz="0" w:space="0" w:color="auto"/>
            <w:left w:val="none" w:sz="0" w:space="0" w:color="auto"/>
            <w:bottom w:val="none" w:sz="0" w:space="0" w:color="auto"/>
            <w:right w:val="none" w:sz="0" w:space="0" w:color="auto"/>
          </w:divBdr>
        </w:div>
        <w:div w:id="1841702082">
          <w:marLeft w:val="0"/>
          <w:marRight w:val="0"/>
          <w:marTop w:val="0"/>
          <w:marBottom w:val="0"/>
          <w:divBdr>
            <w:top w:val="none" w:sz="0" w:space="0" w:color="auto"/>
            <w:left w:val="none" w:sz="0" w:space="0" w:color="auto"/>
            <w:bottom w:val="none" w:sz="0" w:space="0" w:color="auto"/>
            <w:right w:val="none" w:sz="0" w:space="0" w:color="auto"/>
          </w:divBdr>
        </w:div>
        <w:div w:id="768042021">
          <w:marLeft w:val="0"/>
          <w:marRight w:val="0"/>
          <w:marTop w:val="0"/>
          <w:marBottom w:val="0"/>
          <w:divBdr>
            <w:top w:val="none" w:sz="0" w:space="0" w:color="auto"/>
            <w:left w:val="none" w:sz="0" w:space="0" w:color="auto"/>
            <w:bottom w:val="none" w:sz="0" w:space="0" w:color="auto"/>
            <w:right w:val="none" w:sz="0" w:space="0" w:color="auto"/>
          </w:divBdr>
        </w:div>
        <w:div w:id="1993487821">
          <w:marLeft w:val="0"/>
          <w:marRight w:val="0"/>
          <w:marTop w:val="0"/>
          <w:marBottom w:val="0"/>
          <w:divBdr>
            <w:top w:val="none" w:sz="0" w:space="0" w:color="auto"/>
            <w:left w:val="none" w:sz="0" w:space="0" w:color="auto"/>
            <w:bottom w:val="none" w:sz="0" w:space="0" w:color="auto"/>
            <w:right w:val="none" w:sz="0" w:space="0" w:color="auto"/>
          </w:divBdr>
        </w:div>
        <w:div w:id="163056891">
          <w:marLeft w:val="0"/>
          <w:marRight w:val="0"/>
          <w:marTop w:val="0"/>
          <w:marBottom w:val="0"/>
          <w:divBdr>
            <w:top w:val="none" w:sz="0" w:space="0" w:color="auto"/>
            <w:left w:val="none" w:sz="0" w:space="0" w:color="auto"/>
            <w:bottom w:val="none" w:sz="0" w:space="0" w:color="auto"/>
            <w:right w:val="none" w:sz="0" w:space="0" w:color="auto"/>
          </w:divBdr>
        </w:div>
        <w:div w:id="366682002">
          <w:marLeft w:val="0"/>
          <w:marRight w:val="0"/>
          <w:marTop w:val="0"/>
          <w:marBottom w:val="0"/>
          <w:divBdr>
            <w:top w:val="none" w:sz="0" w:space="0" w:color="auto"/>
            <w:left w:val="none" w:sz="0" w:space="0" w:color="auto"/>
            <w:bottom w:val="none" w:sz="0" w:space="0" w:color="auto"/>
            <w:right w:val="none" w:sz="0" w:space="0" w:color="auto"/>
          </w:divBdr>
        </w:div>
        <w:div w:id="908344176">
          <w:marLeft w:val="0"/>
          <w:marRight w:val="0"/>
          <w:marTop w:val="0"/>
          <w:marBottom w:val="0"/>
          <w:divBdr>
            <w:top w:val="none" w:sz="0" w:space="0" w:color="auto"/>
            <w:left w:val="none" w:sz="0" w:space="0" w:color="auto"/>
            <w:bottom w:val="none" w:sz="0" w:space="0" w:color="auto"/>
            <w:right w:val="none" w:sz="0" w:space="0" w:color="auto"/>
          </w:divBdr>
        </w:div>
        <w:div w:id="1098211845">
          <w:marLeft w:val="0"/>
          <w:marRight w:val="0"/>
          <w:marTop w:val="0"/>
          <w:marBottom w:val="0"/>
          <w:divBdr>
            <w:top w:val="none" w:sz="0" w:space="0" w:color="auto"/>
            <w:left w:val="none" w:sz="0" w:space="0" w:color="auto"/>
            <w:bottom w:val="none" w:sz="0" w:space="0" w:color="auto"/>
            <w:right w:val="none" w:sz="0" w:space="0" w:color="auto"/>
          </w:divBdr>
        </w:div>
        <w:div w:id="238290274">
          <w:marLeft w:val="0"/>
          <w:marRight w:val="0"/>
          <w:marTop w:val="0"/>
          <w:marBottom w:val="0"/>
          <w:divBdr>
            <w:top w:val="none" w:sz="0" w:space="0" w:color="auto"/>
            <w:left w:val="none" w:sz="0" w:space="0" w:color="auto"/>
            <w:bottom w:val="none" w:sz="0" w:space="0" w:color="auto"/>
            <w:right w:val="none" w:sz="0" w:space="0" w:color="auto"/>
          </w:divBdr>
        </w:div>
        <w:div w:id="388303245">
          <w:marLeft w:val="0"/>
          <w:marRight w:val="0"/>
          <w:marTop w:val="0"/>
          <w:marBottom w:val="0"/>
          <w:divBdr>
            <w:top w:val="none" w:sz="0" w:space="0" w:color="auto"/>
            <w:left w:val="none" w:sz="0" w:space="0" w:color="auto"/>
            <w:bottom w:val="none" w:sz="0" w:space="0" w:color="auto"/>
            <w:right w:val="none" w:sz="0" w:space="0" w:color="auto"/>
          </w:divBdr>
        </w:div>
      </w:divsChild>
    </w:div>
    <w:div w:id="2123719882">
      <w:bodyDiv w:val="1"/>
      <w:marLeft w:val="0"/>
      <w:marRight w:val="0"/>
      <w:marTop w:val="0"/>
      <w:marBottom w:val="0"/>
      <w:divBdr>
        <w:top w:val="none" w:sz="0" w:space="0" w:color="auto"/>
        <w:left w:val="none" w:sz="0" w:space="0" w:color="auto"/>
        <w:bottom w:val="none" w:sz="0" w:space="0" w:color="auto"/>
        <w:right w:val="none" w:sz="0" w:space="0" w:color="auto"/>
      </w:divBdr>
      <w:divsChild>
        <w:div w:id="1906405701">
          <w:marLeft w:val="0"/>
          <w:marRight w:val="0"/>
          <w:marTop w:val="0"/>
          <w:marBottom w:val="0"/>
          <w:divBdr>
            <w:top w:val="none" w:sz="0" w:space="0" w:color="auto"/>
            <w:left w:val="none" w:sz="0" w:space="0" w:color="auto"/>
            <w:bottom w:val="none" w:sz="0" w:space="0" w:color="auto"/>
            <w:right w:val="none" w:sz="0" w:space="0" w:color="auto"/>
          </w:divBdr>
        </w:div>
        <w:div w:id="429160810">
          <w:marLeft w:val="0"/>
          <w:marRight w:val="0"/>
          <w:marTop w:val="0"/>
          <w:marBottom w:val="0"/>
          <w:divBdr>
            <w:top w:val="none" w:sz="0" w:space="0" w:color="auto"/>
            <w:left w:val="none" w:sz="0" w:space="0" w:color="auto"/>
            <w:bottom w:val="none" w:sz="0" w:space="0" w:color="auto"/>
            <w:right w:val="none" w:sz="0" w:space="0" w:color="auto"/>
          </w:divBdr>
        </w:div>
        <w:div w:id="2069451431">
          <w:marLeft w:val="0"/>
          <w:marRight w:val="0"/>
          <w:marTop w:val="0"/>
          <w:marBottom w:val="0"/>
          <w:divBdr>
            <w:top w:val="none" w:sz="0" w:space="0" w:color="auto"/>
            <w:left w:val="none" w:sz="0" w:space="0" w:color="auto"/>
            <w:bottom w:val="none" w:sz="0" w:space="0" w:color="auto"/>
            <w:right w:val="none" w:sz="0" w:space="0" w:color="auto"/>
          </w:divBdr>
        </w:div>
        <w:div w:id="1637758151">
          <w:marLeft w:val="0"/>
          <w:marRight w:val="0"/>
          <w:marTop w:val="0"/>
          <w:marBottom w:val="0"/>
          <w:divBdr>
            <w:top w:val="none" w:sz="0" w:space="0" w:color="auto"/>
            <w:left w:val="none" w:sz="0" w:space="0" w:color="auto"/>
            <w:bottom w:val="none" w:sz="0" w:space="0" w:color="auto"/>
            <w:right w:val="none" w:sz="0" w:space="0" w:color="auto"/>
          </w:divBdr>
        </w:div>
        <w:div w:id="1626883771">
          <w:marLeft w:val="0"/>
          <w:marRight w:val="0"/>
          <w:marTop w:val="0"/>
          <w:marBottom w:val="0"/>
          <w:divBdr>
            <w:top w:val="none" w:sz="0" w:space="0" w:color="auto"/>
            <w:left w:val="none" w:sz="0" w:space="0" w:color="auto"/>
            <w:bottom w:val="none" w:sz="0" w:space="0" w:color="auto"/>
            <w:right w:val="none" w:sz="0" w:space="0" w:color="auto"/>
          </w:divBdr>
        </w:div>
        <w:div w:id="489832097">
          <w:marLeft w:val="0"/>
          <w:marRight w:val="0"/>
          <w:marTop w:val="0"/>
          <w:marBottom w:val="0"/>
          <w:divBdr>
            <w:top w:val="none" w:sz="0" w:space="0" w:color="auto"/>
            <w:left w:val="none" w:sz="0" w:space="0" w:color="auto"/>
            <w:bottom w:val="none" w:sz="0" w:space="0" w:color="auto"/>
            <w:right w:val="none" w:sz="0" w:space="0" w:color="auto"/>
          </w:divBdr>
        </w:div>
        <w:div w:id="1204753443">
          <w:marLeft w:val="0"/>
          <w:marRight w:val="0"/>
          <w:marTop w:val="0"/>
          <w:marBottom w:val="0"/>
          <w:divBdr>
            <w:top w:val="none" w:sz="0" w:space="0" w:color="auto"/>
            <w:left w:val="none" w:sz="0" w:space="0" w:color="auto"/>
            <w:bottom w:val="none" w:sz="0" w:space="0" w:color="auto"/>
            <w:right w:val="none" w:sz="0" w:space="0" w:color="auto"/>
          </w:divBdr>
        </w:div>
        <w:div w:id="49497870">
          <w:marLeft w:val="0"/>
          <w:marRight w:val="0"/>
          <w:marTop w:val="0"/>
          <w:marBottom w:val="0"/>
          <w:divBdr>
            <w:top w:val="none" w:sz="0" w:space="0" w:color="auto"/>
            <w:left w:val="none" w:sz="0" w:space="0" w:color="auto"/>
            <w:bottom w:val="none" w:sz="0" w:space="0" w:color="auto"/>
            <w:right w:val="none" w:sz="0" w:space="0" w:color="auto"/>
          </w:divBdr>
        </w:div>
        <w:div w:id="1954746000">
          <w:marLeft w:val="0"/>
          <w:marRight w:val="0"/>
          <w:marTop w:val="0"/>
          <w:marBottom w:val="0"/>
          <w:divBdr>
            <w:top w:val="none" w:sz="0" w:space="0" w:color="auto"/>
            <w:left w:val="none" w:sz="0" w:space="0" w:color="auto"/>
            <w:bottom w:val="none" w:sz="0" w:space="0" w:color="auto"/>
            <w:right w:val="none" w:sz="0" w:space="0" w:color="auto"/>
          </w:divBdr>
        </w:div>
        <w:div w:id="902373870">
          <w:marLeft w:val="0"/>
          <w:marRight w:val="0"/>
          <w:marTop w:val="0"/>
          <w:marBottom w:val="0"/>
          <w:divBdr>
            <w:top w:val="none" w:sz="0" w:space="0" w:color="auto"/>
            <w:left w:val="none" w:sz="0" w:space="0" w:color="auto"/>
            <w:bottom w:val="none" w:sz="0" w:space="0" w:color="auto"/>
            <w:right w:val="none" w:sz="0" w:space="0" w:color="auto"/>
          </w:divBdr>
        </w:div>
        <w:div w:id="1202011876">
          <w:marLeft w:val="0"/>
          <w:marRight w:val="0"/>
          <w:marTop w:val="0"/>
          <w:marBottom w:val="0"/>
          <w:divBdr>
            <w:top w:val="none" w:sz="0" w:space="0" w:color="auto"/>
            <w:left w:val="none" w:sz="0" w:space="0" w:color="auto"/>
            <w:bottom w:val="none" w:sz="0" w:space="0" w:color="auto"/>
            <w:right w:val="none" w:sz="0" w:space="0" w:color="auto"/>
          </w:divBdr>
        </w:div>
        <w:div w:id="1282572247">
          <w:marLeft w:val="0"/>
          <w:marRight w:val="0"/>
          <w:marTop w:val="0"/>
          <w:marBottom w:val="0"/>
          <w:divBdr>
            <w:top w:val="none" w:sz="0" w:space="0" w:color="auto"/>
            <w:left w:val="none" w:sz="0" w:space="0" w:color="auto"/>
            <w:bottom w:val="none" w:sz="0" w:space="0" w:color="auto"/>
            <w:right w:val="none" w:sz="0" w:space="0" w:color="auto"/>
          </w:divBdr>
        </w:div>
        <w:div w:id="177277959">
          <w:marLeft w:val="0"/>
          <w:marRight w:val="0"/>
          <w:marTop w:val="0"/>
          <w:marBottom w:val="0"/>
          <w:divBdr>
            <w:top w:val="none" w:sz="0" w:space="0" w:color="auto"/>
            <w:left w:val="none" w:sz="0" w:space="0" w:color="auto"/>
            <w:bottom w:val="none" w:sz="0" w:space="0" w:color="auto"/>
            <w:right w:val="none" w:sz="0" w:space="0" w:color="auto"/>
          </w:divBdr>
        </w:div>
        <w:div w:id="1965959077">
          <w:marLeft w:val="0"/>
          <w:marRight w:val="0"/>
          <w:marTop w:val="0"/>
          <w:marBottom w:val="0"/>
          <w:divBdr>
            <w:top w:val="none" w:sz="0" w:space="0" w:color="auto"/>
            <w:left w:val="none" w:sz="0" w:space="0" w:color="auto"/>
            <w:bottom w:val="none" w:sz="0" w:space="0" w:color="auto"/>
            <w:right w:val="none" w:sz="0" w:space="0" w:color="auto"/>
          </w:divBdr>
        </w:div>
        <w:div w:id="103617036">
          <w:marLeft w:val="0"/>
          <w:marRight w:val="0"/>
          <w:marTop w:val="0"/>
          <w:marBottom w:val="0"/>
          <w:divBdr>
            <w:top w:val="none" w:sz="0" w:space="0" w:color="auto"/>
            <w:left w:val="none" w:sz="0" w:space="0" w:color="auto"/>
            <w:bottom w:val="none" w:sz="0" w:space="0" w:color="auto"/>
            <w:right w:val="none" w:sz="0" w:space="0" w:color="auto"/>
          </w:divBdr>
        </w:div>
        <w:div w:id="1827475442">
          <w:marLeft w:val="0"/>
          <w:marRight w:val="0"/>
          <w:marTop w:val="0"/>
          <w:marBottom w:val="0"/>
          <w:divBdr>
            <w:top w:val="none" w:sz="0" w:space="0" w:color="auto"/>
            <w:left w:val="none" w:sz="0" w:space="0" w:color="auto"/>
            <w:bottom w:val="none" w:sz="0" w:space="0" w:color="auto"/>
            <w:right w:val="none" w:sz="0" w:space="0" w:color="auto"/>
          </w:divBdr>
        </w:div>
        <w:div w:id="1008337644">
          <w:marLeft w:val="0"/>
          <w:marRight w:val="0"/>
          <w:marTop w:val="0"/>
          <w:marBottom w:val="0"/>
          <w:divBdr>
            <w:top w:val="none" w:sz="0" w:space="0" w:color="auto"/>
            <w:left w:val="none" w:sz="0" w:space="0" w:color="auto"/>
            <w:bottom w:val="none" w:sz="0" w:space="0" w:color="auto"/>
            <w:right w:val="none" w:sz="0" w:space="0" w:color="auto"/>
          </w:divBdr>
        </w:div>
        <w:div w:id="247085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2846</Words>
  <Characters>16223</Characters>
  <Application>Microsoft Office Word</Application>
  <DocSecurity>0</DocSecurity>
  <Lines>135</Lines>
  <Paragraphs>38</Paragraphs>
  <ScaleCrop>false</ScaleCrop>
  <Company/>
  <LinksUpToDate>false</LinksUpToDate>
  <CharactersWithSpaces>19031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Sughashini Murugesu</dc:creator>
  <cp:keywords/>
  <dc:description/>
  <cp:lastModifiedBy>Sughashini Murugesu</cp:lastModifiedBy>
  <cp:revision>13</cp:revision>
  <dcterms:created xsi:type="dcterms:W3CDTF">2025-01-22T12:01:00Z</dcterms:created>
  <dcterms:modified xsi:type="dcterms:W3CDTF">2025-01-22T12:16:00Z</dcterms:modified>
</cp:coreProperties>
</file>