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843"/>
        <w:gridCol w:w="2126"/>
        <w:gridCol w:w="1744"/>
      </w:tblGrid>
      <w:tr w:rsidR="005E220F" w:rsidRPr="005E220F" w14:paraId="0AA5BBB4" w14:textId="77777777" w:rsidTr="00CB49F5">
        <w:tc>
          <w:tcPr>
            <w:tcW w:w="8260" w:type="dxa"/>
            <w:gridSpan w:val="4"/>
            <w:tcBorders>
              <w:bottom w:val="single" w:sz="4" w:space="0" w:color="auto"/>
            </w:tcBorders>
          </w:tcPr>
          <w:p w14:paraId="5557214F" w14:textId="1642A377" w:rsidR="005E220F" w:rsidRPr="005E220F" w:rsidRDefault="005E220F" w:rsidP="006F4EA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Table S1. Antepartum and pregnancy outcomes </w:t>
            </w:r>
            <w:r w:rsidRPr="005E220F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in</w:t>
            </w:r>
            <w:r w:rsidRPr="005E22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original cohort between Aspirin and No-aspirin group </w:t>
            </w:r>
          </w:p>
        </w:tc>
      </w:tr>
      <w:tr w:rsidR="005E220F" w:rsidRPr="005E220F" w14:paraId="72390000" w14:textId="77777777" w:rsidTr="00CB49F5">
        <w:tc>
          <w:tcPr>
            <w:tcW w:w="2547" w:type="dxa"/>
            <w:tcBorders>
              <w:top w:val="single" w:sz="4" w:space="0" w:color="auto"/>
            </w:tcBorders>
          </w:tcPr>
          <w:p w14:paraId="131EA05D" w14:textId="77777777" w:rsidR="005E220F" w:rsidRPr="005E220F" w:rsidRDefault="005E220F" w:rsidP="006F4EA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Variable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B12A59E" w14:textId="19D211CF" w:rsidR="005E220F" w:rsidRPr="005E220F" w:rsidRDefault="005E220F" w:rsidP="006F4EA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Aspirin group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 xml:space="preserve"> </w:t>
            </w:r>
            <w:r w:rsidRPr="005E22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(n=83)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57A5B14" w14:textId="0233F6C4" w:rsidR="005E220F" w:rsidRPr="005E220F" w:rsidRDefault="005E220F" w:rsidP="006F4EA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 aspirin group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 xml:space="preserve"> </w:t>
            </w:r>
            <w:r w:rsidRPr="005E22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(n=147)</w:t>
            </w:r>
          </w:p>
        </w:tc>
        <w:tc>
          <w:tcPr>
            <w:tcW w:w="1744" w:type="dxa"/>
            <w:tcBorders>
              <w:top w:val="single" w:sz="4" w:space="0" w:color="auto"/>
            </w:tcBorders>
          </w:tcPr>
          <w:p w14:paraId="23A7AA32" w14:textId="1A610B41" w:rsidR="005E220F" w:rsidRPr="005E220F" w:rsidRDefault="005E220F" w:rsidP="006F4EA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P-value</w:t>
            </w:r>
          </w:p>
        </w:tc>
      </w:tr>
      <w:tr w:rsidR="005E220F" w:rsidRPr="005E220F" w14:paraId="388CC41E" w14:textId="77777777" w:rsidTr="00CB49F5">
        <w:tc>
          <w:tcPr>
            <w:tcW w:w="2547" w:type="dxa"/>
            <w:tcBorders>
              <w:bottom w:val="single" w:sz="4" w:space="0" w:color="auto"/>
            </w:tcBorders>
          </w:tcPr>
          <w:p w14:paraId="0FC1F6EA" w14:textId="77777777" w:rsidR="005E220F" w:rsidRPr="005E220F" w:rsidRDefault="005E220F" w:rsidP="006F4EA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Primary outcome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F2A2CAD" w14:textId="77777777" w:rsidR="005E220F" w:rsidRPr="005E220F" w:rsidRDefault="005E220F" w:rsidP="006F4E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000AF22" w14:textId="77777777" w:rsidR="005E220F" w:rsidRPr="005E220F" w:rsidRDefault="005E220F" w:rsidP="006F4E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59AF6399" w14:textId="77777777" w:rsidR="005E220F" w:rsidRPr="005E220F" w:rsidRDefault="005E220F" w:rsidP="006F4E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20F" w:rsidRPr="005E220F" w14:paraId="148E6C89" w14:textId="77777777" w:rsidTr="00CB49F5">
        <w:tc>
          <w:tcPr>
            <w:tcW w:w="2547" w:type="dxa"/>
            <w:tcBorders>
              <w:top w:val="single" w:sz="4" w:space="0" w:color="auto"/>
            </w:tcBorders>
          </w:tcPr>
          <w:p w14:paraId="0B4C7D15" w14:textId="7777777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220F">
              <w:rPr>
                <w:rFonts w:ascii="Times New Roman" w:hAnsi="Times New Roman" w:cs="Times New Roman" w:hint="eastAsia"/>
                <w:sz w:val="16"/>
                <w:szCs w:val="16"/>
              </w:rPr>
              <w:t>sPTB</w:t>
            </w:r>
            <w:proofErr w:type="spellEnd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 xml:space="preserve"> at</w:t>
            </w:r>
            <w:r w:rsidRPr="005E220F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 xml:space="preserve">&lt;28 </w:t>
            </w:r>
            <w:proofErr w:type="spellStart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0673B5D" w14:textId="17647BF0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7(8.43%)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35D231E" w14:textId="0636C6C5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28(19.05%)</w:t>
            </w:r>
          </w:p>
        </w:tc>
        <w:tc>
          <w:tcPr>
            <w:tcW w:w="1744" w:type="dxa"/>
            <w:tcBorders>
              <w:top w:val="single" w:sz="4" w:space="0" w:color="auto"/>
            </w:tcBorders>
          </w:tcPr>
          <w:p w14:paraId="6B436BE0" w14:textId="4A7D71FC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0.03*</w:t>
            </w:r>
          </w:p>
        </w:tc>
      </w:tr>
      <w:tr w:rsidR="005E220F" w:rsidRPr="005E220F" w14:paraId="2823C102" w14:textId="77777777" w:rsidTr="00CB49F5">
        <w:tc>
          <w:tcPr>
            <w:tcW w:w="2547" w:type="dxa"/>
          </w:tcPr>
          <w:p w14:paraId="36E6767F" w14:textId="7777777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PTB at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＜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 xml:space="preserve">28 </w:t>
            </w:r>
            <w:proofErr w:type="spellStart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843" w:type="dxa"/>
          </w:tcPr>
          <w:p w14:paraId="425CBEDA" w14:textId="687AE0D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7(8.43%)</w:t>
            </w:r>
          </w:p>
        </w:tc>
        <w:tc>
          <w:tcPr>
            <w:tcW w:w="2126" w:type="dxa"/>
          </w:tcPr>
          <w:p w14:paraId="7B128D6E" w14:textId="0EDE3553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28(19.05%)</w:t>
            </w:r>
          </w:p>
        </w:tc>
        <w:tc>
          <w:tcPr>
            <w:tcW w:w="1744" w:type="dxa"/>
          </w:tcPr>
          <w:p w14:paraId="598D9897" w14:textId="75502C4B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0.03*</w:t>
            </w:r>
          </w:p>
        </w:tc>
      </w:tr>
      <w:tr w:rsidR="005E220F" w:rsidRPr="005E220F" w14:paraId="482045C0" w14:textId="77777777" w:rsidTr="00CB49F5">
        <w:tc>
          <w:tcPr>
            <w:tcW w:w="8260" w:type="dxa"/>
            <w:gridSpan w:val="4"/>
          </w:tcPr>
          <w:p w14:paraId="7EB02FA2" w14:textId="77777777" w:rsidR="005E220F" w:rsidRPr="005E220F" w:rsidRDefault="005E220F" w:rsidP="006F4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Secondary maternal outcomes </w:t>
            </w:r>
          </w:p>
        </w:tc>
      </w:tr>
      <w:tr w:rsidR="005E220F" w:rsidRPr="005E220F" w14:paraId="2675C9C2" w14:textId="77777777" w:rsidTr="00CB49F5">
        <w:tc>
          <w:tcPr>
            <w:tcW w:w="2547" w:type="dxa"/>
          </w:tcPr>
          <w:p w14:paraId="19209FCF" w14:textId="7777777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 xml:space="preserve">GA at delivery, </w:t>
            </w:r>
            <w:proofErr w:type="spellStart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843" w:type="dxa"/>
          </w:tcPr>
          <w:p w14:paraId="139F7F80" w14:textId="48E2FEB0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36 (32, 38)</w:t>
            </w:r>
          </w:p>
        </w:tc>
        <w:tc>
          <w:tcPr>
            <w:tcW w:w="2126" w:type="dxa"/>
          </w:tcPr>
          <w:p w14:paraId="68EB06EC" w14:textId="1B04B976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36(29, 38)</w:t>
            </w:r>
          </w:p>
        </w:tc>
        <w:tc>
          <w:tcPr>
            <w:tcW w:w="1744" w:type="dxa"/>
          </w:tcPr>
          <w:p w14:paraId="04B4C853" w14:textId="33FC657E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</w:tc>
      </w:tr>
      <w:tr w:rsidR="005E220F" w:rsidRPr="005E220F" w14:paraId="3464F71C" w14:textId="77777777" w:rsidTr="00CB49F5">
        <w:tc>
          <w:tcPr>
            <w:tcW w:w="2547" w:type="dxa"/>
          </w:tcPr>
          <w:p w14:paraId="0FC9D466" w14:textId="7777777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220F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PTB</w:t>
            </w:r>
            <w:proofErr w:type="spellEnd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 xml:space="preserve"> at &lt;32 </w:t>
            </w:r>
            <w:proofErr w:type="spellStart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843" w:type="dxa"/>
          </w:tcPr>
          <w:p w14:paraId="4CE5F404" w14:textId="2CC8049E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17(20.48%)</w:t>
            </w:r>
          </w:p>
        </w:tc>
        <w:tc>
          <w:tcPr>
            <w:tcW w:w="2126" w:type="dxa"/>
          </w:tcPr>
          <w:p w14:paraId="2CCF28AD" w14:textId="2ECF5999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42(28.57%)</w:t>
            </w:r>
          </w:p>
        </w:tc>
        <w:tc>
          <w:tcPr>
            <w:tcW w:w="1744" w:type="dxa"/>
          </w:tcPr>
          <w:p w14:paraId="30652C65" w14:textId="0219F911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</w:tr>
      <w:tr w:rsidR="005E220F" w:rsidRPr="005E220F" w14:paraId="1E01F47C" w14:textId="77777777" w:rsidTr="00CB49F5">
        <w:tc>
          <w:tcPr>
            <w:tcW w:w="2547" w:type="dxa"/>
          </w:tcPr>
          <w:p w14:paraId="2068AD8A" w14:textId="7777777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PTB at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＜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 xml:space="preserve">32 </w:t>
            </w:r>
            <w:proofErr w:type="spellStart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843" w:type="dxa"/>
          </w:tcPr>
          <w:p w14:paraId="6AD63BBB" w14:textId="4DC1B6A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17(20.48%)</w:t>
            </w:r>
          </w:p>
        </w:tc>
        <w:tc>
          <w:tcPr>
            <w:tcW w:w="2126" w:type="dxa"/>
          </w:tcPr>
          <w:p w14:paraId="37BE6268" w14:textId="70CC7C14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43(29.25%)</w:t>
            </w:r>
          </w:p>
        </w:tc>
        <w:tc>
          <w:tcPr>
            <w:tcW w:w="1744" w:type="dxa"/>
          </w:tcPr>
          <w:p w14:paraId="1A35D390" w14:textId="59AB85E4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</w:tr>
      <w:tr w:rsidR="005E220F" w:rsidRPr="005E220F" w14:paraId="3D2285B6" w14:textId="77777777" w:rsidTr="00CB49F5">
        <w:tc>
          <w:tcPr>
            <w:tcW w:w="2547" w:type="dxa"/>
          </w:tcPr>
          <w:p w14:paraId="4C0D033A" w14:textId="7777777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220F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PTB</w:t>
            </w:r>
            <w:proofErr w:type="spellEnd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 xml:space="preserve"> at &lt;34 </w:t>
            </w:r>
            <w:proofErr w:type="spellStart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843" w:type="dxa"/>
          </w:tcPr>
          <w:p w14:paraId="2A419B2B" w14:textId="3CA630A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26(31.33%)</w:t>
            </w:r>
          </w:p>
        </w:tc>
        <w:tc>
          <w:tcPr>
            <w:tcW w:w="2126" w:type="dxa"/>
          </w:tcPr>
          <w:p w14:paraId="31EA84F5" w14:textId="34EC3579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50(34.01%)</w:t>
            </w:r>
          </w:p>
        </w:tc>
        <w:tc>
          <w:tcPr>
            <w:tcW w:w="1744" w:type="dxa"/>
          </w:tcPr>
          <w:p w14:paraId="262A3AE7" w14:textId="06CFD79E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</w:p>
        </w:tc>
      </w:tr>
      <w:tr w:rsidR="005E220F" w:rsidRPr="005E220F" w14:paraId="6ADBA3CB" w14:textId="77777777" w:rsidTr="00CB49F5">
        <w:tc>
          <w:tcPr>
            <w:tcW w:w="2547" w:type="dxa"/>
          </w:tcPr>
          <w:p w14:paraId="70707021" w14:textId="7777777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PTB at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＜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 xml:space="preserve">34 </w:t>
            </w:r>
            <w:proofErr w:type="spellStart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843" w:type="dxa"/>
          </w:tcPr>
          <w:p w14:paraId="248A9A1A" w14:textId="11FD4D23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26(31.33%)</w:t>
            </w:r>
          </w:p>
        </w:tc>
        <w:tc>
          <w:tcPr>
            <w:tcW w:w="2126" w:type="dxa"/>
          </w:tcPr>
          <w:p w14:paraId="74469183" w14:textId="2EB58EAF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54(36.73%)</w:t>
            </w:r>
          </w:p>
        </w:tc>
        <w:tc>
          <w:tcPr>
            <w:tcW w:w="1744" w:type="dxa"/>
          </w:tcPr>
          <w:p w14:paraId="601042B3" w14:textId="689811D2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</w:p>
        </w:tc>
      </w:tr>
      <w:tr w:rsidR="005E220F" w:rsidRPr="005E220F" w14:paraId="7C81A4D4" w14:textId="77777777" w:rsidTr="00CB49F5">
        <w:tc>
          <w:tcPr>
            <w:tcW w:w="2547" w:type="dxa"/>
          </w:tcPr>
          <w:p w14:paraId="072789A0" w14:textId="7777777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220F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PTB</w:t>
            </w:r>
            <w:proofErr w:type="spellEnd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 xml:space="preserve"> at &lt;37 </w:t>
            </w:r>
            <w:proofErr w:type="spellStart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843" w:type="dxa"/>
          </w:tcPr>
          <w:p w14:paraId="12D781BD" w14:textId="274321DC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34(40.96%)</w:t>
            </w:r>
          </w:p>
        </w:tc>
        <w:tc>
          <w:tcPr>
            <w:tcW w:w="2126" w:type="dxa"/>
          </w:tcPr>
          <w:p w14:paraId="7098F57E" w14:textId="48FB2B1E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74(50.34%)</w:t>
            </w:r>
          </w:p>
        </w:tc>
        <w:tc>
          <w:tcPr>
            <w:tcW w:w="1744" w:type="dxa"/>
          </w:tcPr>
          <w:p w14:paraId="4D1011A4" w14:textId="534EECC8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.17</w:t>
            </w:r>
          </w:p>
        </w:tc>
      </w:tr>
      <w:tr w:rsidR="005E220F" w:rsidRPr="005E220F" w14:paraId="7A6E39AE" w14:textId="77777777" w:rsidTr="00CB49F5">
        <w:tc>
          <w:tcPr>
            <w:tcW w:w="2547" w:type="dxa"/>
          </w:tcPr>
          <w:p w14:paraId="149D5A92" w14:textId="7777777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PTB at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＜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 xml:space="preserve">37 </w:t>
            </w:r>
            <w:proofErr w:type="spellStart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843" w:type="dxa"/>
          </w:tcPr>
          <w:p w14:paraId="73A848C3" w14:textId="16F92535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46(55.42%)</w:t>
            </w:r>
          </w:p>
        </w:tc>
        <w:tc>
          <w:tcPr>
            <w:tcW w:w="2126" w:type="dxa"/>
          </w:tcPr>
          <w:p w14:paraId="19FC43BF" w14:textId="17F7ECB6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80(54.42%</w:t>
            </w:r>
            <w:r w:rsidRPr="005E220F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744" w:type="dxa"/>
          </w:tcPr>
          <w:p w14:paraId="414B2243" w14:textId="572452A6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</w:tr>
      <w:tr w:rsidR="005E220F" w:rsidRPr="005E220F" w14:paraId="60B9303A" w14:textId="77777777" w:rsidTr="00CB49F5">
        <w:tc>
          <w:tcPr>
            <w:tcW w:w="2547" w:type="dxa"/>
          </w:tcPr>
          <w:p w14:paraId="71A7C424" w14:textId="7777777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 xml:space="preserve">Hypertension disorder, </w:t>
            </w:r>
            <w:proofErr w:type="gramStart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n(</w:t>
            </w:r>
            <w:proofErr w:type="gramEnd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1843" w:type="dxa"/>
          </w:tcPr>
          <w:p w14:paraId="4C1C83B3" w14:textId="7B4912EC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16(19.28%)</w:t>
            </w:r>
          </w:p>
        </w:tc>
        <w:tc>
          <w:tcPr>
            <w:tcW w:w="2126" w:type="dxa"/>
          </w:tcPr>
          <w:p w14:paraId="7CF55625" w14:textId="534E558F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16(10.88%)</w:t>
            </w:r>
          </w:p>
        </w:tc>
        <w:tc>
          <w:tcPr>
            <w:tcW w:w="1744" w:type="dxa"/>
          </w:tcPr>
          <w:p w14:paraId="1940A9A7" w14:textId="35FD3876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</w:tr>
      <w:tr w:rsidR="005E220F" w:rsidRPr="005E220F" w14:paraId="4FE94613" w14:textId="77777777" w:rsidTr="00CB49F5">
        <w:tc>
          <w:tcPr>
            <w:tcW w:w="2547" w:type="dxa"/>
          </w:tcPr>
          <w:p w14:paraId="3B7C02A1" w14:textId="7777777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 xml:space="preserve">IUGR, </w:t>
            </w:r>
            <w:proofErr w:type="gramStart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n(</w:t>
            </w:r>
            <w:proofErr w:type="gramEnd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1843" w:type="dxa"/>
          </w:tcPr>
          <w:p w14:paraId="1F7DA100" w14:textId="18C9B1C3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5(6.02%)</w:t>
            </w:r>
          </w:p>
        </w:tc>
        <w:tc>
          <w:tcPr>
            <w:tcW w:w="2126" w:type="dxa"/>
          </w:tcPr>
          <w:p w14:paraId="31962D8E" w14:textId="1E7EB472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4(2.72%)</w:t>
            </w:r>
          </w:p>
        </w:tc>
        <w:tc>
          <w:tcPr>
            <w:tcW w:w="1744" w:type="dxa"/>
          </w:tcPr>
          <w:p w14:paraId="66D68CED" w14:textId="2C6891F6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</w:tr>
      <w:tr w:rsidR="005E220F" w:rsidRPr="005E220F" w14:paraId="120B1D7D" w14:textId="77777777" w:rsidTr="00CB49F5">
        <w:tc>
          <w:tcPr>
            <w:tcW w:w="2547" w:type="dxa"/>
          </w:tcPr>
          <w:p w14:paraId="433228E9" w14:textId="7777777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Antepartum hemorrhage</w:t>
            </w:r>
            <w:r w:rsidRPr="005E220F">
              <w:rPr>
                <w:rFonts w:ascii="Times New Roman" w:hAnsi="Times New Roman" w:cs="Times New Roman" w:hint="eastAsia"/>
                <w:sz w:val="16"/>
                <w:szCs w:val="16"/>
              </w:rPr>
              <w:t>,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n(</w:t>
            </w:r>
            <w:proofErr w:type="gramEnd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1843" w:type="dxa"/>
          </w:tcPr>
          <w:p w14:paraId="76583C99" w14:textId="1D52987B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9(10.84%)</w:t>
            </w:r>
          </w:p>
        </w:tc>
        <w:tc>
          <w:tcPr>
            <w:tcW w:w="2126" w:type="dxa"/>
          </w:tcPr>
          <w:p w14:paraId="32199E23" w14:textId="7E17D633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24(16.33%)</w:t>
            </w:r>
          </w:p>
        </w:tc>
        <w:tc>
          <w:tcPr>
            <w:tcW w:w="1744" w:type="dxa"/>
          </w:tcPr>
          <w:p w14:paraId="40AEEEC7" w14:textId="442E8345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.26</w:t>
            </w:r>
          </w:p>
        </w:tc>
      </w:tr>
      <w:tr w:rsidR="005E220F" w:rsidRPr="005E220F" w14:paraId="7F4873FC" w14:textId="77777777" w:rsidTr="00CB49F5">
        <w:tc>
          <w:tcPr>
            <w:tcW w:w="2547" w:type="dxa"/>
          </w:tcPr>
          <w:p w14:paraId="4F770C0A" w14:textId="77777777" w:rsidR="005E220F" w:rsidRPr="005E220F" w:rsidRDefault="005E220F" w:rsidP="006F4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Mode of delivery</w:t>
            </w:r>
          </w:p>
        </w:tc>
        <w:tc>
          <w:tcPr>
            <w:tcW w:w="1843" w:type="dxa"/>
          </w:tcPr>
          <w:p w14:paraId="2515CE5A" w14:textId="77777777" w:rsidR="005E220F" w:rsidRPr="005E220F" w:rsidRDefault="005E220F" w:rsidP="006F4E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9A09B1" w14:textId="77777777" w:rsidR="005E220F" w:rsidRPr="005E220F" w:rsidRDefault="005E220F" w:rsidP="006F4E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4" w:type="dxa"/>
          </w:tcPr>
          <w:p w14:paraId="0B135249" w14:textId="62F28B27" w:rsidR="005E220F" w:rsidRPr="005E220F" w:rsidRDefault="005E220F" w:rsidP="006F4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</w:tr>
      <w:tr w:rsidR="005E220F" w:rsidRPr="005E220F" w14:paraId="507DB13E" w14:textId="77777777" w:rsidTr="00CB49F5">
        <w:tc>
          <w:tcPr>
            <w:tcW w:w="2547" w:type="dxa"/>
          </w:tcPr>
          <w:p w14:paraId="199696F7" w14:textId="77777777" w:rsidR="005E220F" w:rsidRPr="005E220F" w:rsidRDefault="005E220F" w:rsidP="005E220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 xml:space="preserve">Vaginal, </w:t>
            </w:r>
            <w:proofErr w:type="gramStart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n(</w:t>
            </w:r>
            <w:proofErr w:type="gramEnd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1843" w:type="dxa"/>
          </w:tcPr>
          <w:p w14:paraId="412A447E" w14:textId="5CE4DF14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39(46.99%)</w:t>
            </w:r>
          </w:p>
        </w:tc>
        <w:tc>
          <w:tcPr>
            <w:tcW w:w="2126" w:type="dxa"/>
          </w:tcPr>
          <w:p w14:paraId="0D92698C" w14:textId="1430A00B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84(57.14%)</w:t>
            </w:r>
          </w:p>
        </w:tc>
        <w:tc>
          <w:tcPr>
            <w:tcW w:w="1744" w:type="dxa"/>
          </w:tcPr>
          <w:p w14:paraId="0D109701" w14:textId="7777777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20F" w:rsidRPr="005E220F" w14:paraId="46ECA319" w14:textId="77777777" w:rsidTr="00CB49F5">
        <w:tc>
          <w:tcPr>
            <w:tcW w:w="2547" w:type="dxa"/>
          </w:tcPr>
          <w:p w14:paraId="010573FD" w14:textId="77777777" w:rsidR="005E220F" w:rsidRPr="005E220F" w:rsidRDefault="005E220F" w:rsidP="005E220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 xml:space="preserve">Cesarean, </w:t>
            </w:r>
            <w:proofErr w:type="gramStart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n(</w:t>
            </w:r>
            <w:proofErr w:type="gramEnd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1843" w:type="dxa"/>
          </w:tcPr>
          <w:p w14:paraId="493F69EE" w14:textId="31B07EEE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44(53.01%)</w:t>
            </w:r>
          </w:p>
        </w:tc>
        <w:tc>
          <w:tcPr>
            <w:tcW w:w="2126" w:type="dxa"/>
          </w:tcPr>
          <w:p w14:paraId="20CFB212" w14:textId="0184A22D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63(42.86%)</w:t>
            </w:r>
          </w:p>
        </w:tc>
        <w:tc>
          <w:tcPr>
            <w:tcW w:w="1744" w:type="dxa"/>
          </w:tcPr>
          <w:p w14:paraId="223784C1" w14:textId="7777777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20F" w:rsidRPr="005E220F" w14:paraId="581841C8" w14:textId="77777777" w:rsidTr="00CB49F5">
        <w:tc>
          <w:tcPr>
            <w:tcW w:w="2547" w:type="dxa"/>
          </w:tcPr>
          <w:p w14:paraId="7F39DEC1" w14:textId="7777777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 xml:space="preserve">Postpartum hemorrhage, </w:t>
            </w:r>
            <w:proofErr w:type="gramStart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n(</w:t>
            </w:r>
            <w:proofErr w:type="gramEnd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1843" w:type="dxa"/>
          </w:tcPr>
          <w:p w14:paraId="6A2388CC" w14:textId="4D4CE002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7(8.43%)</w:t>
            </w:r>
          </w:p>
        </w:tc>
        <w:tc>
          <w:tcPr>
            <w:tcW w:w="2126" w:type="dxa"/>
          </w:tcPr>
          <w:p w14:paraId="7043EF85" w14:textId="761DF0C6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12(8.16%)</w:t>
            </w:r>
          </w:p>
        </w:tc>
        <w:tc>
          <w:tcPr>
            <w:tcW w:w="1744" w:type="dxa"/>
          </w:tcPr>
          <w:p w14:paraId="75159594" w14:textId="37055383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</w:p>
        </w:tc>
      </w:tr>
      <w:tr w:rsidR="005E220F" w:rsidRPr="005E220F" w14:paraId="5756662F" w14:textId="77777777" w:rsidTr="00CB49F5">
        <w:tc>
          <w:tcPr>
            <w:tcW w:w="2547" w:type="dxa"/>
          </w:tcPr>
          <w:p w14:paraId="35A0689A" w14:textId="7777777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Blood loss VD, ml</w:t>
            </w:r>
          </w:p>
        </w:tc>
        <w:tc>
          <w:tcPr>
            <w:tcW w:w="1843" w:type="dxa"/>
          </w:tcPr>
          <w:p w14:paraId="65D9B8B4" w14:textId="56C3A614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96(60, 112)</w:t>
            </w:r>
          </w:p>
        </w:tc>
        <w:tc>
          <w:tcPr>
            <w:tcW w:w="2126" w:type="dxa"/>
          </w:tcPr>
          <w:p w14:paraId="6C8FCCA5" w14:textId="39391A2F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88(47, 105)</w:t>
            </w:r>
          </w:p>
        </w:tc>
        <w:tc>
          <w:tcPr>
            <w:tcW w:w="1744" w:type="dxa"/>
          </w:tcPr>
          <w:p w14:paraId="2ABE086F" w14:textId="5E973FB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</w:tr>
      <w:tr w:rsidR="005E220F" w:rsidRPr="005E220F" w14:paraId="61A73497" w14:textId="77777777" w:rsidTr="00CB49F5">
        <w:tc>
          <w:tcPr>
            <w:tcW w:w="2547" w:type="dxa"/>
          </w:tcPr>
          <w:p w14:paraId="289B0D71" w14:textId="7777777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Blood loss CD, ml</w:t>
            </w:r>
          </w:p>
        </w:tc>
        <w:tc>
          <w:tcPr>
            <w:tcW w:w="1843" w:type="dxa"/>
          </w:tcPr>
          <w:p w14:paraId="5F5F5EE6" w14:textId="66CE8D81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8(93</w:t>
            </w:r>
            <w:r w:rsidRPr="005E220F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98%)</w:t>
            </w:r>
          </w:p>
        </w:tc>
        <w:tc>
          <w:tcPr>
            <w:tcW w:w="2126" w:type="dxa"/>
          </w:tcPr>
          <w:p w14:paraId="68C875E5" w14:textId="29C38A18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120(81.63%)</w:t>
            </w:r>
          </w:p>
        </w:tc>
        <w:tc>
          <w:tcPr>
            <w:tcW w:w="1744" w:type="dxa"/>
          </w:tcPr>
          <w:p w14:paraId="0B3A965D" w14:textId="7B5D670E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OLE_LINK2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Pr="005E220F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  <w:bookmarkEnd w:id="0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</w:tr>
      <w:tr w:rsidR="005E220F" w:rsidRPr="005E220F" w14:paraId="36E45FA4" w14:textId="77777777" w:rsidTr="00CB49F5">
        <w:tc>
          <w:tcPr>
            <w:tcW w:w="2547" w:type="dxa"/>
          </w:tcPr>
          <w:p w14:paraId="669977A5" w14:textId="7777777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Cerclage to delivery interval, d</w:t>
            </w:r>
          </w:p>
        </w:tc>
        <w:tc>
          <w:tcPr>
            <w:tcW w:w="1843" w:type="dxa"/>
          </w:tcPr>
          <w:p w14:paraId="288FD946" w14:textId="545802E9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73(87.95%)</w:t>
            </w:r>
          </w:p>
        </w:tc>
        <w:tc>
          <w:tcPr>
            <w:tcW w:w="2126" w:type="dxa"/>
          </w:tcPr>
          <w:p w14:paraId="318F0E39" w14:textId="42F44EEB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111(75.51%)</w:t>
            </w:r>
          </w:p>
        </w:tc>
        <w:tc>
          <w:tcPr>
            <w:tcW w:w="1744" w:type="dxa"/>
          </w:tcPr>
          <w:p w14:paraId="171C61E6" w14:textId="3E674093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.02*</w:t>
            </w:r>
          </w:p>
        </w:tc>
      </w:tr>
      <w:tr w:rsidR="005E220F" w:rsidRPr="005E220F" w14:paraId="3307EFEE" w14:textId="77777777" w:rsidTr="00CB49F5">
        <w:tc>
          <w:tcPr>
            <w:tcW w:w="2547" w:type="dxa"/>
          </w:tcPr>
          <w:p w14:paraId="7235DB0F" w14:textId="7777777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5E220F">
              <w:rPr>
                <w:rFonts w:ascii="Times New Roman" w:hAnsi="Times New Roman" w:cs="Times New Roman" w:hint="eastAsia"/>
                <w:sz w:val="16"/>
                <w:szCs w:val="16"/>
              </w:rPr>
              <w:t>ore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E220F">
              <w:rPr>
                <w:rFonts w:ascii="Times New Roman" w:hAnsi="Times New Roman" w:cs="Times New Roman" w:hint="eastAsia"/>
                <w:sz w:val="16"/>
                <w:szCs w:val="16"/>
              </w:rPr>
              <w:t>tha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n 28 d</w:t>
            </w:r>
            <w:r w:rsidRPr="005E220F">
              <w:rPr>
                <w:rFonts w:ascii="Times New Roman" w:hAnsi="Times New Roman" w:cs="Times New Roman" w:hint="eastAsia"/>
                <w:sz w:val="16"/>
                <w:szCs w:val="16"/>
              </w:rPr>
              <w:t>,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n(</w:t>
            </w:r>
            <w:proofErr w:type="gramEnd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1843" w:type="dxa"/>
          </w:tcPr>
          <w:p w14:paraId="1721CF67" w14:textId="1E95AC65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39(46.99%)</w:t>
            </w:r>
          </w:p>
        </w:tc>
        <w:tc>
          <w:tcPr>
            <w:tcW w:w="2126" w:type="dxa"/>
          </w:tcPr>
          <w:p w14:paraId="071E6D20" w14:textId="6F7C55E2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84(57.14%)</w:t>
            </w:r>
          </w:p>
        </w:tc>
        <w:tc>
          <w:tcPr>
            <w:tcW w:w="1744" w:type="dxa"/>
          </w:tcPr>
          <w:p w14:paraId="6A2F48C7" w14:textId="0FF7ADEC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20F" w:rsidRPr="005E220F" w14:paraId="1EF542C3" w14:textId="77777777" w:rsidTr="00CB49F5">
        <w:tc>
          <w:tcPr>
            <w:tcW w:w="2547" w:type="dxa"/>
          </w:tcPr>
          <w:p w14:paraId="528C5E0B" w14:textId="7777777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 xml:space="preserve">More than 56 d, </w:t>
            </w:r>
            <w:proofErr w:type="gramStart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n(</w:t>
            </w:r>
            <w:proofErr w:type="gramEnd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1843" w:type="dxa"/>
          </w:tcPr>
          <w:p w14:paraId="6E00AB01" w14:textId="18FB405B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44(53.01%)</w:t>
            </w:r>
          </w:p>
        </w:tc>
        <w:tc>
          <w:tcPr>
            <w:tcW w:w="2126" w:type="dxa"/>
          </w:tcPr>
          <w:p w14:paraId="2AAD2B7E" w14:textId="39D901F9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63(42.86%)</w:t>
            </w:r>
          </w:p>
        </w:tc>
        <w:tc>
          <w:tcPr>
            <w:tcW w:w="1744" w:type="dxa"/>
          </w:tcPr>
          <w:p w14:paraId="18B626A5" w14:textId="552D8D4A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20F" w:rsidRPr="005E220F" w14:paraId="5407BC2B" w14:textId="77777777" w:rsidTr="00CB49F5">
        <w:tc>
          <w:tcPr>
            <w:tcW w:w="8260" w:type="dxa"/>
            <w:gridSpan w:val="4"/>
          </w:tcPr>
          <w:p w14:paraId="420EFCDF" w14:textId="77777777" w:rsidR="005E220F" w:rsidRPr="005E220F" w:rsidRDefault="005E220F" w:rsidP="006F4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Secondary fetal outcomes</w:t>
            </w:r>
          </w:p>
        </w:tc>
      </w:tr>
      <w:tr w:rsidR="005E220F" w:rsidRPr="005E220F" w14:paraId="412A62E8" w14:textId="77777777" w:rsidTr="00CB49F5">
        <w:tc>
          <w:tcPr>
            <w:tcW w:w="2547" w:type="dxa"/>
          </w:tcPr>
          <w:p w14:paraId="47CAB090" w14:textId="7777777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46636755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 xml:space="preserve">Overall perinatal mortality, </w:t>
            </w:r>
            <w:proofErr w:type="gramStart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n(</w:t>
            </w:r>
            <w:proofErr w:type="gramEnd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1843" w:type="dxa"/>
          </w:tcPr>
          <w:p w14:paraId="45E45037" w14:textId="4994E0D2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(2</w:t>
            </w:r>
            <w:r w:rsidRPr="005E220F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41%)</w:t>
            </w:r>
          </w:p>
        </w:tc>
        <w:tc>
          <w:tcPr>
            <w:tcW w:w="2126" w:type="dxa"/>
          </w:tcPr>
          <w:p w14:paraId="62E627E5" w14:textId="6055EE3B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8(12.24%)</w:t>
            </w:r>
          </w:p>
        </w:tc>
        <w:tc>
          <w:tcPr>
            <w:tcW w:w="1744" w:type="dxa"/>
          </w:tcPr>
          <w:p w14:paraId="25E444A6" w14:textId="55857F63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.01*</w:t>
            </w:r>
          </w:p>
        </w:tc>
      </w:tr>
      <w:bookmarkEnd w:id="1"/>
      <w:tr w:rsidR="005E220F" w:rsidRPr="005E220F" w14:paraId="198642B1" w14:textId="77777777" w:rsidTr="00CB49F5">
        <w:tc>
          <w:tcPr>
            <w:tcW w:w="2547" w:type="dxa"/>
            <w:tcBorders>
              <w:bottom w:val="single" w:sz="4" w:space="0" w:color="auto"/>
            </w:tcBorders>
          </w:tcPr>
          <w:p w14:paraId="12212684" w14:textId="7777777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 xml:space="preserve">Neonatal survival rate, </w:t>
            </w:r>
            <w:proofErr w:type="gramStart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n(</w:t>
            </w:r>
            <w:proofErr w:type="gramEnd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CCF4D54" w14:textId="0709EC07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81(97.59%)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7D64BE8" w14:textId="67592013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126(85.71%)</w:t>
            </w: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30C1E54B" w14:textId="16AC4BA5" w:rsidR="005E220F" w:rsidRPr="005E220F" w:rsidRDefault="005E220F" w:rsidP="005E22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&lt;0.01**</w:t>
            </w:r>
          </w:p>
        </w:tc>
      </w:tr>
      <w:tr w:rsidR="005E220F" w:rsidRPr="005E220F" w14:paraId="42C9456E" w14:textId="77777777" w:rsidTr="00CB49F5">
        <w:tc>
          <w:tcPr>
            <w:tcW w:w="8260" w:type="dxa"/>
            <w:gridSpan w:val="4"/>
            <w:tcBorders>
              <w:top w:val="single" w:sz="4" w:space="0" w:color="auto"/>
            </w:tcBorders>
          </w:tcPr>
          <w:p w14:paraId="4EB94EFA" w14:textId="77777777" w:rsidR="005E220F" w:rsidRPr="005E220F" w:rsidRDefault="005E220F" w:rsidP="006F4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 xml:space="preserve">Data are presented as median (interquartile range) or as number (percentage). </w:t>
            </w:r>
          </w:p>
          <w:p w14:paraId="36179C05" w14:textId="77777777" w:rsidR="005E220F" w:rsidRPr="005E220F" w:rsidRDefault="005E220F" w:rsidP="006F4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*p&lt;0·05, **p&lt;0·01</w:t>
            </w:r>
          </w:p>
        </w:tc>
      </w:tr>
      <w:tr w:rsidR="005E220F" w:rsidRPr="005E220F" w14:paraId="53CE081B" w14:textId="77777777" w:rsidTr="00CB49F5">
        <w:trPr>
          <w:trHeight w:val="634"/>
        </w:trPr>
        <w:tc>
          <w:tcPr>
            <w:tcW w:w="8260" w:type="dxa"/>
            <w:gridSpan w:val="4"/>
          </w:tcPr>
          <w:p w14:paraId="3E797017" w14:textId="77777777" w:rsidR="005E220F" w:rsidRPr="005E220F" w:rsidRDefault="005E220F" w:rsidP="006F4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20F">
              <w:rPr>
                <w:rFonts w:ascii="Times New Roman" w:hAnsi="Times New Roman" w:cs="Times New Roman"/>
                <w:sz w:val="16"/>
                <w:szCs w:val="16"/>
              </w:rPr>
              <w:t xml:space="preserve">RR, relative risk; CI, confidence interval; PTB, preterm birth; </w:t>
            </w:r>
            <w:proofErr w:type="spellStart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sPTB</w:t>
            </w:r>
            <w:proofErr w:type="spellEnd"/>
            <w:r w:rsidRPr="005E220F">
              <w:rPr>
                <w:rFonts w:ascii="Times New Roman" w:hAnsi="Times New Roman" w:cs="Times New Roman"/>
                <w:sz w:val="16"/>
                <w:szCs w:val="16"/>
              </w:rPr>
              <w:t>, spontaneous preterm birth; GA, gestational age; NICU, neonatal intensive care unit; GDM, gestational diabetes mellitus; IUGR, intra-uterine growth retardation; VD, vaginal delivery; CD, cesarean delivery</w:t>
            </w:r>
          </w:p>
        </w:tc>
      </w:tr>
    </w:tbl>
    <w:p w14:paraId="2219E746" w14:textId="77777777" w:rsidR="005E220F" w:rsidRPr="00DF14E3" w:rsidRDefault="005E220F" w:rsidP="005E220F">
      <w:pPr>
        <w:rPr>
          <w:rFonts w:ascii="Times New Roman" w:hAnsi="Times New Roman" w:cs="Times New Roman"/>
        </w:rPr>
      </w:pPr>
    </w:p>
    <w:p w14:paraId="439D9C86" w14:textId="35D8DAD0" w:rsidR="00CB49F5" w:rsidRDefault="00CB49F5">
      <w:pPr>
        <w:widowControl/>
        <w:jc w:val="left"/>
      </w:pPr>
      <w:r>
        <w:br w:type="page"/>
      </w:r>
    </w:p>
    <w:tbl>
      <w:tblPr>
        <w:tblStyle w:val="a3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126"/>
        <w:gridCol w:w="1985"/>
        <w:gridCol w:w="1701"/>
      </w:tblGrid>
      <w:tr w:rsidR="00CB49F5" w:rsidRPr="00F679BC" w14:paraId="33FAE695" w14:textId="77777777" w:rsidTr="00CB49F5">
        <w:trPr>
          <w:trHeight w:val="279"/>
        </w:trPr>
        <w:tc>
          <w:tcPr>
            <w:tcW w:w="8359" w:type="dxa"/>
            <w:gridSpan w:val="4"/>
            <w:tcBorders>
              <w:bottom w:val="single" w:sz="4" w:space="0" w:color="auto"/>
            </w:tcBorders>
          </w:tcPr>
          <w:p w14:paraId="1EC984DD" w14:textId="272973B8" w:rsidR="00CB49F5" w:rsidRPr="00CB49F5" w:rsidRDefault="00CB49F5" w:rsidP="006F4EA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Table S2. Outcome of neonates born alive in original cohort</w:t>
            </w:r>
          </w:p>
        </w:tc>
      </w:tr>
      <w:tr w:rsidR="00CB49F5" w:rsidRPr="00F679BC" w14:paraId="425CB761" w14:textId="77777777" w:rsidTr="00CB49F5">
        <w:trPr>
          <w:trHeight w:val="571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3B6CA2DE" w14:textId="77777777" w:rsidR="00CB49F5" w:rsidRPr="00F679BC" w:rsidRDefault="00CB49F5" w:rsidP="006F4EA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79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Variable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B0F617" w14:textId="77777777" w:rsidR="00CB49F5" w:rsidRPr="00F679BC" w:rsidRDefault="00CB49F5" w:rsidP="006F4EA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79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Aspirin group</w:t>
            </w:r>
          </w:p>
          <w:p w14:paraId="0CDDA939" w14:textId="5BC63FE4" w:rsidR="00CB49F5" w:rsidRPr="00F679BC" w:rsidRDefault="00CB49F5" w:rsidP="006F4EA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79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(n=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81</w:t>
            </w:r>
            <w:r w:rsidRPr="00F679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EB1B385" w14:textId="77777777" w:rsidR="00CB49F5" w:rsidRPr="00F679BC" w:rsidRDefault="00CB49F5" w:rsidP="006F4EA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79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 aspirin group</w:t>
            </w:r>
          </w:p>
          <w:p w14:paraId="7240B78D" w14:textId="07F69119" w:rsidR="00CB49F5" w:rsidRPr="00F679BC" w:rsidRDefault="00CB49F5" w:rsidP="006F4EA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79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(n=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</w:t>
            </w:r>
            <w:r w:rsidRPr="00F679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DB6FCD" w14:textId="0AD4EEE2" w:rsidR="00CB49F5" w:rsidRPr="00F679BC" w:rsidRDefault="00CB49F5" w:rsidP="006F4EA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79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P-value</w:t>
            </w:r>
          </w:p>
        </w:tc>
      </w:tr>
      <w:tr w:rsidR="00CB49F5" w:rsidRPr="00F679BC" w14:paraId="4B164E60" w14:textId="77777777" w:rsidTr="00CB49F5">
        <w:trPr>
          <w:trHeight w:val="571"/>
        </w:trPr>
        <w:tc>
          <w:tcPr>
            <w:tcW w:w="2547" w:type="dxa"/>
            <w:tcBorders>
              <w:top w:val="single" w:sz="4" w:space="0" w:color="auto"/>
            </w:tcBorders>
          </w:tcPr>
          <w:p w14:paraId="79F3EF02" w14:textId="77777777" w:rsidR="00CB49F5" w:rsidRPr="00F679BC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14E3">
              <w:rPr>
                <w:rFonts w:ascii="Times New Roman" w:hAnsi="Times New Roman" w:cs="Times New Roman"/>
                <w:sz w:val="16"/>
                <w:szCs w:val="16"/>
              </w:rPr>
              <w:t>Birthweight, g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E2519B6" w14:textId="36AE7CB3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2840(1850</w:t>
            </w:r>
            <w:r w:rsidRPr="00CB49F5">
              <w:rPr>
                <w:rFonts w:ascii="Times New Roman" w:hAnsi="Times New Roman" w:cs="Times New Roman" w:hint="eastAsia"/>
                <w:sz w:val="16"/>
                <w:szCs w:val="16"/>
              </w:rPr>
              <w:t>,</w:t>
            </w: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 xml:space="preserve"> 3275</w:t>
            </w:r>
            <w:r w:rsidRPr="00CB49F5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05829DF" w14:textId="214BE715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2845(2197.5</w:t>
            </w:r>
            <w:r w:rsidRPr="00CB49F5">
              <w:rPr>
                <w:rFonts w:ascii="Times New Roman" w:hAnsi="Times New Roman" w:cs="Times New Roman" w:hint="eastAsia"/>
                <w:sz w:val="16"/>
                <w:szCs w:val="16"/>
              </w:rPr>
              <w:t>,</w:t>
            </w: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 xml:space="preserve"> 3340</w:t>
            </w:r>
            <w:r w:rsidRPr="00CB49F5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544CA6B" w14:textId="5103D34A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.56</w:t>
            </w:r>
          </w:p>
        </w:tc>
      </w:tr>
      <w:tr w:rsidR="00CB49F5" w:rsidRPr="00F679BC" w14:paraId="58D671F1" w14:textId="77777777" w:rsidTr="00CB49F5">
        <w:trPr>
          <w:trHeight w:val="571"/>
        </w:trPr>
        <w:tc>
          <w:tcPr>
            <w:tcW w:w="2547" w:type="dxa"/>
          </w:tcPr>
          <w:p w14:paraId="31C99B1B" w14:textId="5C7B217C" w:rsidR="00CB49F5" w:rsidRPr="00F679BC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14E3">
              <w:rPr>
                <w:rFonts w:ascii="Times New Roman" w:hAnsi="Times New Roman" w:cs="Times New Roman"/>
                <w:sz w:val="16"/>
                <w:szCs w:val="16"/>
              </w:rPr>
              <w:t>Birthweight</w:t>
            </w:r>
            <w:r w:rsidRPr="00DF14E3">
              <w:rPr>
                <w:rFonts w:ascii="Times New Roman" w:hAnsi="Times New Roman" w:cs="Times New Roman"/>
                <w:sz w:val="16"/>
                <w:szCs w:val="16"/>
              </w:rPr>
              <w:t>＜</w:t>
            </w:r>
            <w:r w:rsidRPr="00DF14E3">
              <w:rPr>
                <w:rFonts w:ascii="Times New Roman" w:hAnsi="Times New Roman" w:cs="Times New Roman"/>
                <w:sz w:val="16"/>
                <w:szCs w:val="16"/>
              </w:rPr>
              <w:t>1500g, 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(%) </w:t>
            </w:r>
          </w:p>
        </w:tc>
        <w:tc>
          <w:tcPr>
            <w:tcW w:w="2126" w:type="dxa"/>
          </w:tcPr>
          <w:p w14:paraId="1E5039AC" w14:textId="5F16C54A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CB49F5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13.58%)</w:t>
            </w:r>
          </w:p>
        </w:tc>
        <w:tc>
          <w:tcPr>
            <w:tcW w:w="1985" w:type="dxa"/>
          </w:tcPr>
          <w:p w14:paraId="06C12D51" w14:textId="7353AD4F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17(13.49%)</w:t>
            </w:r>
          </w:p>
        </w:tc>
        <w:tc>
          <w:tcPr>
            <w:tcW w:w="1701" w:type="dxa"/>
          </w:tcPr>
          <w:p w14:paraId="20AAF06E" w14:textId="068523C7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</w:tr>
      <w:tr w:rsidR="00CB49F5" w:rsidRPr="00F679BC" w14:paraId="1C82C069" w14:textId="77777777" w:rsidTr="00CB49F5">
        <w:trPr>
          <w:trHeight w:val="571"/>
        </w:trPr>
        <w:tc>
          <w:tcPr>
            <w:tcW w:w="2547" w:type="dxa"/>
          </w:tcPr>
          <w:p w14:paraId="35DE1D6B" w14:textId="77777777" w:rsidR="00CB49F5" w:rsidRPr="00F679BC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14E3">
              <w:rPr>
                <w:rFonts w:ascii="Times New Roman" w:hAnsi="Times New Roman" w:cs="Times New Roman"/>
                <w:sz w:val="16"/>
                <w:szCs w:val="16"/>
              </w:rPr>
              <w:t>5-min Apgar score&lt; 7</w:t>
            </w:r>
          </w:p>
        </w:tc>
        <w:tc>
          <w:tcPr>
            <w:tcW w:w="2126" w:type="dxa"/>
          </w:tcPr>
          <w:p w14:paraId="251B56CF" w14:textId="4DD738F7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985" w:type="dxa"/>
          </w:tcPr>
          <w:p w14:paraId="24DDFADF" w14:textId="2D94B162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(0.79%)</w:t>
            </w:r>
          </w:p>
        </w:tc>
        <w:tc>
          <w:tcPr>
            <w:tcW w:w="1701" w:type="dxa"/>
          </w:tcPr>
          <w:p w14:paraId="32B31D96" w14:textId="2A30FB1A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.82</w:t>
            </w:r>
            <w:r w:rsidRPr="00CB49F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#</w:t>
            </w:r>
          </w:p>
        </w:tc>
      </w:tr>
      <w:tr w:rsidR="00CB49F5" w:rsidRPr="00F679BC" w14:paraId="6C4EF9EC" w14:textId="77777777" w:rsidTr="00CB49F5">
        <w:trPr>
          <w:trHeight w:val="571"/>
        </w:trPr>
        <w:tc>
          <w:tcPr>
            <w:tcW w:w="2547" w:type="dxa"/>
          </w:tcPr>
          <w:p w14:paraId="5F1C4978" w14:textId="77777777" w:rsidR="00CB49F5" w:rsidRPr="00F679BC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679BC">
              <w:rPr>
                <w:rFonts w:ascii="Times New Roman" w:hAnsi="Times New Roman" w:cs="Times New Roman"/>
                <w:sz w:val="16"/>
                <w:szCs w:val="16"/>
              </w:rPr>
              <w:t xml:space="preserve">NICU admission, </w:t>
            </w:r>
            <w:proofErr w:type="gramStart"/>
            <w:r w:rsidRPr="00F679BC">
              <w:rPr>
                <w:rFonts w:ascii="Times New Roman" w:hAnsi="Times New Roman" w:cs="Times New Roman"/>
                <w:sz w:val="16"/>
                <w:szCs w:val="16"/>
              </w:rPr>
              <w:t>n(</w:t>
            </w:r>
            <w:proofErr w:type="gramEnd"/>
            <w:r w:rsidRPr="00F679BC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2126" w:type="dxa"/>
          </w:tcPr>
          <w:p w14:paraId="5B3B6BD1" w14:textId="7B2E797B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45(55.56%)</w:t>
            </w:r>
          </w:p>
        </w:tc>
        <w:tc>
          <w:tcPr>
            <w:tcW w:w="1985" w:type="dxa"/>
          </w:tcPr>
          <w:p w14:paraId="11A407FF" w14:textId="6E1BC912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61(48.41%)</w:t>
            </w:r>
          </w:p>
        </w:tc>
        <w:tc>
          <w:tcPr>
            <w:tcW w:w="1701" w:type="dxa"/>
          </w:tcPr>
          <w:p w14:paraId="37A266D0" w14:textId="30F4F790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CB49F5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</w:tr>
      <w:tr w:rsidR="00CB49F5" w:rsidRPr="00F679BC" w14:paraId="3D851787" w14:textId="77777777" w:rsidTr="00CB49F5">
        <w:trPr>
          <w:trHeight w:val="586"/>
        </w:trPr>
        <w:tc>
          <w:tcPr>
            <w:tcW w:w="2547" w:type="dxa"/>
          </w:tcPr>
          <w:p w14:paraId="2CD6D410" w14:textId="77777777" w:rsidR="00CB49F5" w:rsidRPr="00F679BC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679BC">
              <w:rPr>
                <w:rFonts w:ascii="Times New Roman" w:hAnsi="Times New Roman" w:cs="Times New Roman"/>
                <w:sz w:val="16"/>
                <w:szCs w:val="16"/>
              </w:rPr>
              <w:t xml:space="preserve">Neonatal mortality, </w:t>
            </w:r>
            <w:proofErr w:type="gramStart"/>
            <w:r w:rsidRPr="00F679BC">
              <w:rPr>
                <w:rFonts w:ascii="Times New Roman" w:hAnsi="Times New Roman" w:cs="Times New Roman"/>
                <w:sz w:val="16"/>
                <w:szCs w:val="16"/>
              </w:rPr>
              <w:t>n(</w:t>
            </w:r>
            <w:proofErr w:type="gramEnd"/>
            <w:r w:rsidRPr="00F679BC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2126" w:type="dxa"/>
          </w:tcPr>
          <w:p w14:paraId="48923112" w14:textId="26FE2A51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985" w:type="dxa"/>
          </w:tcPr>
          <w:p w14:paraId="2B714F6A" w14:textId="3CDA7876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3(2.38%)</w:t>
            </w:r>
          </w:p>
        </w:tc>
        <w:tc>
          <w:tcPr>
            <w:tcW w:w="1701" w:type="dxa"/>
          </w:tcPr>
          <w:p w14:paraId="6A9A5393" w14:textId="143CB7B6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  <w:r w:rsidRPr="00CB49F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#</w:t>
            </w:r>
          </w:p>
        </w:tc>
      </w:tr>
      <w:tr w:rsidR="00CB49F5" w:rsidRPr="00F679BC" w14:paraId="094255D0" w14:textId="77777777" w:rsidTr="00CB49F5">
        <w:trPr>
          <w:trHeight w:val="279"/>
        </w:trPr>
        <w:tc>
          <w:tcPr>
            <w:tcW w:w="2547" w:type="dxa"/>
          </w:tcPr>
          <w:p w14:paraId="35E469D0" w14:textId="77777777" w:rsidR="00CB49F5" w:rsidRPr="00F679BC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679BC">
              <w:rPr>
                <w:rFonts w:ascii="Times New Roman" w:hAnsi="Times New Roman" w:cs="Times New Roman"/>
                <w:sz w:val="16"/>
                <w:szCs w:val="16"/>
              </w:rPr>
              <w:t>NICU LOS, d</w:t>
            </w:r>
          </w:p>
        </w:tc>
        <w:tc>
          <w:tcPr>
            <w:tcW w:w="2126" w:type="dxa"/>
          </w:tcPr>
          <w:p w14:paraId="16BC2D40" w14:textId="26298B1E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19.5(5.75, 49)</w:t>
            </w:r>
          </w:p>
        </w:tc>
        <w:tc>
          <w:tcPr>
            <w:tcW w:w="1985" w:type="dxa"/>
          </w:tcPr>
          <w:p w14:paraId="4C20BE2D" w14:textId="59A3CC43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21(5, 46)</w:t>
            </w:r>
          </w:p>
        </w:tc>
        <w:tc>
          <w:tcPr>
            <w:tcW w:w="1701" w:type="dxa"/>
          </w:tcPr>
          <w:p w14:paraId="0D336F52" w14:textId="5FA6C603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.90</w:t>
            </w:r>
          </w:p>
        </w:tc>
      </w:tr>
      <w:tr w:rsidR="00CB49F5" w:rsidRPr="00F679BC" w14:paraId="6BD7AA50" w14:textId="77777777" w:rsidTr="00CB49F5">
        <w:trPr>
          <w:trHeight w:val="279"/>
        </w:trPr>
        <w:tc>
          <w:tcPr>
            <w:tcW w:w="2547" w:type="dxa"/>
          </w:tcPr>
          <w:p w14:paraId="50E2C8CE" w14:textId="77777777" w:rsidR="00CB49F5" w:rsidRPr="00F679BC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679BC">
              <w:rPr>
                <w:rFonts w:ascii="Times New Roman" w:hAnsi="Times New Roman" w:cs="Times New Roman"/>
                <w:sz w:val="16"/>
                <w:szCs w:val="16"/>
              </w:rPr>
              <w:t xml:space="preserve">Composite neonatal outcome, </w:t>
            </w:r>
            <w:proofErr w:type="gramStart"/>
            <w:r w:rsidRPr="00F679BC">
              <w:rPr>
                <w:rFonts w:ascii="Times New Roman" w:hAnsi="Times New Roman" w:cs="Times New Roman"/>
                <w:sz w:val="16"/>
                <w:szCs w:val="16"/>
              </w:rPr>
              <w:t>n(</w:t>
            </w:r>
            <w:proofErr w:type="gramEnd"/>
            <w:r w:rsidRPr="00F679BC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2126" w:type="dxa"/>
          </w:tcPr>
          <w:p w14:paraId="273E622D" w14:textId="61185855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28(34.57%)</w:t>
            </w:r>
          </w:p>
        </w:tc>
        <w:tc>
          <w:tcPr>
            <w:tcW w:w="1985" w:type="dxa"/>
          </w:tcPr>
          <w:p w14:paraId="1F491BEF" w14:textId="1E87A69A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36(28.57%)</w:t>
            </w:r>
          </w:p>
        </w:tc>
        <w:tc>
          <w:tcPr>
            <w:tcW w:w="1701" w:type="dxa"/>
          </w:tcPr>
          <w:p w14:paraId="62798B08" w14:textId="4145046C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.36</w:t>
            </w:r>
          </w:p>
        </w:tc>
      </w:tr>
      <w:tr w:rsidR="00CB49F5" w:rsidRPr="00F679BC" w14:paraId="59F9CBA7" w14:textId="77777777" w:rsidTr="00CB49F5">
        <w:trPr>
          <w:trHeight w:val="279"/>
        </w:trPr>
        <w:tc>
          <w:tcPr>
            <w:tcW w:w="2547" w:type="dxa"/>
          </w:tcPr>
          <w:p w14:paraId="4BADBB4B" w14:textId="77777777" w:rsidR="00CB49F5" w:rsidRPr="00F679BC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679BC">
              <w:rPr>
                <w:rFonts w:ascii="Times New Roman" w:hAnsi="Times New Roman" w:cs="Times New Roman"/>
                <w:sz w:val="16"/>
                <w:szCs w:val="16"/>
              </w:rPr>
              <w:t xml:space="preserve">RDS, </w:t>
            </w:r>
            <w:proofErr w:type="gramStart"/>
            <w:r w:rsidRPr="00F679BC">
              <w:rPr>
                <w:rFonts w:ascii="Times New Roman" w:hAnsi="Times New Roman" w:cs="Times New Roman"/>
                <w:sz w:val="16"/>
                <w:szCs w:val="16"/>
              </w:rPr>
              <w:t>n(</w:t>
            </w:r>
            <w:proofErr w:type="gramEnd"/>
            <w:r w:rsidRPr="00F679BC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2126" w:type="dxa"/>
          </w:tcPr>
          <w:p w14:paraId="62F70C61" w14:textId="703074F0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15(18.52%)</w:t>
            </w:r>
          </w:p>
        </w:tc>
        <w:tc>
          <w:tcPr>
            <w:tcW w:w="1985" w:type="dxa"/>
          </w:tcPr>
          <w:p w14:paraId="3AA2C0CD" w14:textId="2689B0BC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25(19.84%)</w:t>
            </w:r>
          </w:p>
        </w:tc>
        <w:tc>
          <w:tcPr>
            <w:tcW w:w="1701" w:type="dxa"/>
          </w:tcPr>
          <w:p w14:paraId="62EDDB0F" w14:textId="4605AFA0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.79</w:t>
            </w:r>
          </w:p>
        </w:tc>
      </w:tr>
      <w:tr w:rsidR="00CB49F5" w:rsidRPr="00F679BC" w14:paraId="22A4E061" w14:textId="77777777" w:rsidTr="00CB49F5">
        <w:trPr>
          <w:trHeight w:val="292"/>
        </w:trPr>
        <w:tc>
          <w:tcPr>
            <w:tcW w:w="2547" w:type="dxa"/>
          </w:tcPr>
          <w:p w14:paraId="5F06B383" w14:textId="77777777" w:rsidR="00CB49F5" w:rsidRPr="00F679BC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679BC">
              <w:rPr>
                <w:rFonts w:ascii="Times New Roman" w:hAnsi="Times New Roman" w:cs="Times New Roman"/>
                <w:sz w:val="16"/>
                <w:szCs w:val="16"/>
              </w:rPr>
              <w:t xml:space="preserve">IVH, </w:t>
            </w:r>
            <w:proofErr w:type="gramStart"/>
            <w:r w:rsidRPr="00F679BC">
              <w:rPr>
                <w:rFonts w:ascii="Times New Roman" w:hAnsi="Times New Roman" w:cs="Times New Roman"/>
                <w:sz w:val="16"/>
                <w:szCs w:val="16"/>
              </w:rPr>
              <w:t>n(</w:t>
            </w:r>
            <w:proofErr w:type="gramEnd"/>
            <w:r w:rsidRPr="00F679BC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2126" w:type="dxa"/>
          </w:tcPr>
          <w:p w14:paraId="1F218D5F" w14:textId="2A3ADE2D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14(17.28%)</w:t>
            </w:r>
          </w:p>
        </w:tc>
        <w:tc>
          <w:tcPr>
            <w:tcW w:w="1985" w:type="dxa"/>
          </w:tcPr>
          <w:p w14:paraId="653934C0" w14:textId="156B5C74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20(15.87%)</w:t>
            </w:r>
          </w:p>
        </w:tc>
        <w:tc>
          <w:tcPr>
            <w:tcW w:w="1701" w:type="dxa"/>
          </w:tcPr>
          <w:p w14:paraId="29EA755B" w14:textId="280D920B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.81</w:t>
            </w:r>
          </w:p>
        </w:tc>
      </w:tr>
      <w:tr w:rsidR="00CB49F5" w:rsidRPr="00F679BC" w14:paraId="5EC8F6D9" w14:textId="77777777" w:rsidTr="00CB49F5">
        <w:trPr>
          <w:trHeight w:val="279"/>
        </w:trPr>
        <w:tc>
          <w:tcPr>
            <w:tcW w:w="2547" w:type="dxa"/>
          </w:tcPr>
          <w:p w14:paraId="2A40A52F" w14:textId="77777777" w:rsidR="00CB49F5" w:rsidRPr="00F679BC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679BC">
              <w:rPr>
                <w:rFonts w:ascii="Times New Roman" w:hAnsi="Times New Roman" w:cs="Times New Roman"/>
                <w:sz w:val="16"/>
                <w:szCs w:val="16"/>
              </w:rPr>
              <w:t xml:space="preserve">NEC, </w:t>
            </w:r>
            <w:proofErr w:type="gramStart"/>
            <w:r w:rsidRPr="00F679BC">
              <w:rPr>
                <w:rFonts w:ascii="Times New Roman" w:hAnsi="Times New Roman" w:cs="Times New Roman"/>
                <w:sz w:val="16"/>
                <w:szCs w:val="16"/>
              </w:rPr>
              <w:t>n(</w:t>
            </w:r>
            <w:proofErr w:type="gramEnd"/>
            <w:r w:rsidRPr="00F679BC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2126" w:type="dxa"/>
          </w:tcPr>
          <w:p w14:paraId="0D0DBB8B" w14:textId="766D0595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2(2.47%)</w:t>
            </w:r>
          </w:p>
        </w:tc>
        <w:tc>
          <w:tcPr>
            <w:tcW w:w="1985" w:type="dxa"/>
          </w:tcPr>
          <w:p w14:paraId="62E07133" w14:textId="6788ECDF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14:paraId="2580F1CC" w14:textId="4E1F1960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 w:rsidRPr="00CB49F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#</w:t>
            </w:r>
          </w:p>
        </w:tc>
      </w:tr>
      <w:tr w:rsidR="00CB49F5" w:rsidRPr="00F679BC" w14:paraId="3BB2C3A7" w14:textId="77777777" w:rsidTr="00CB49F5">
        <w:trPr>
          <w:trHeight w:val="279"/>
        </w:trPr>
        <w:tc>
          <w:tcPr>
            <w:tcW w:w="2547" w:type="dxa"/>
          </w:tcPr>
          <w:p w14:paraId="5EB2D792" w14:textId="77777777" w:rsidR="00CB49F5" w:rsidRPr="00F679BC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679BC">
              <w:rPr>
                <w:rFonts w:ascii="Times New Roman" w:hAnsi="Times New Roman" w:cs="Times New Roman"/>
                <w:sz w:val="16"/>
                <w:szCs w:val="16"/>
              </w:rPr>
              <w:t xml:space="preserve">Sepsis, </w:t>
            </w:r>
            <w:proofErr w:type="gramStart"/>
            <w:r w:rsidRPr="00F679BC">
              <w:rPr>
                <w:rFonts w:ascii="Times New Roman" w:hAnsi="Times New Roman" w:cs="Times New Roman"/>
                <w:sz w:val="16"/>
                <w:szCs w:val="16"/>
              </w:rPr>
              <w:t>n(</w:t>
            </w:r>
            <w:proofErr w:type="gramEnd"/>
            <w:r w:rsidRPr="00F679BC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2126" w:type="dxa"/>
          </w:tcPr>
          <w:p w14:paraId="0E04D5BB" w14:textId="72560554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17(20.99%)</w:t>
            </w:r>
          </w:p>
        </w:tc>
        <w:tc>
          <w:tcPr>
            <w:tcW w:w="1985" w:type="dxa"/>
          </w:tcPr>
          <w:p w14:paraId="6A882AAB" w14:textId="42D5E573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19(15.08%)</w:t>
            </w:r>
          </w:p>
        </w:tc>
        <w:tc>
          <w:tcPr>
            <w:tcW w:w="1701" w:type="dxa"/>
          </w:tcPr>
          <w:p w14:paraId="31379097" w14:textId="2A6B95FF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</w:tr>
      <w:tr w:rsidR="00CB49F5" w:rsidRPr="00F679BC" w14:paraId="1661B8E5" w14:textId="77777777" w:rsidTr="00CB49F5">
        <w:trPr>
          <w:trHeight w:val="292"/>
        </w:trPr>
        <w:tc>
          <w:tcPr>
            <w:tcW w:w="2547" w:type="dxa"/>
            <w:tcBorders>
              <w:bottom w:val="single" w:sz="4" w:space="0" w:color="auto"/>
            </w:tcBorders>
          </w:tcPr>
          <w:p w14:paraId="5408AC7E" w14:textId="77777777" w:rsidR="00CB49F5" w:rsidRPr="00F679BC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679BC">
              <w:rPr>
                <w:rFonts w:ascii="Times New Roman" w:hAnsi="Times New Roman" w:cs="Times New Roman"/>
                <w:sz w:val="16"/>
                <w:szCs w:val="16"/>
              </w:rPr>
              <w:t xml:space="preserve">ROP, </w:t>
            </w:r>
            <w:proofErr w:type="gramStart"/>
            <w:r w:rsidRPr="00F679BC">
              <w:rPr>
                <w:rFonts w:ascii="Times New Roman" w:hAnsi="Times New Roman" w:cs="Times New Roman"/>
                <w:sz w:val="16"/>
                <w:szCs w:val="16"/>
              </w:rPr>
              <w:t>n(</w:t>
            </w:r>
            <w:proofErr w:type="gramEnd"/>
            <w:r w:rsidRPr="00F679BC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BCE3AE8" w14:textId="74126EB1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5(6.17%)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1B6CE04" w14:textId="25E034AE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8(6.35%)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318254" w14:textId="4E29EFC5" w:rsidR="00CB49F5" w:rsidRPr="00CB49F5" w:rsidRDefault="00CB49F5" w:rsidP="00CB49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9F5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CB49F5">
              <w:rPr>
                <w:rFonts w:ascii="Times New Roman" w:hAnsi="Times New Roman" w:cs="Times New Roman"/>
                <w:sz w:val="16"/>
                <w:szCs w:val="16"/>
              </w:rPr>
              <w:t>.95</w:t>
            </w:r>
          </w:p>
        </w:tc>
      </w:tr>
      <w:tr w:rsidR="00CB49F5" w:rsidRPr="00F679BC" w14:paraId="113FF2D8" w14:textId="77777777" w:rsidTr="00CB49F5">
        <w:trPr>
          <w:trHeight w:val="1811"/>
        </w:trPr>
        <w:tc>
          <w:tcPr>
            <w:tcW w:w="8359" w:type="dxa"/>
            <w:gridSpan w:val="4"/>
            <w:tcBorders>
              <w:top w:val="single" w:sz="4" w:space="0" w:color="auto"/>
            </w:tcBorders>
          </w:tcPr>
          <w:p w14:paraId="3DFEDDA4" w14:textId="77777777" w:rsidR="00CB49F5" w:rsidRPr="00F679BC" w:rsidRDefault="00CB49F5" w:rsidP="006F4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679BC">
              <w:rPr>
                <w:rFonts w:ascii="Times New Roman" w:hAnsi="Times New Roman" w:cs="Times New Roman"/>
                <w:sz w:val="16"/>
                <w:szCs w:val="16"/>
              </w:rPr>
              <w:t>Data are presented as median (</w:t>
            </w:r>
            <w:r w:rsidRPr="00DF14E3">
              <w:rPr>
                <w:rFonts w:ascii="Times New Roman" w:hAnsi="Times New Roman" w:cs="Times New Roman"/>
                <w:sz w:val="16"/>
                <w:szCs w:val="16"/>
              </w:rPr>
              <w:t>interquartile</w:t>
            </w:r>
            <w:r w:rsidRPr="00F679BC">
              <w:rPr>
                <w:rFonts w:ascii="Times New Roman" w:hAnsi="Times New Roman" w:cs="Times New Roman"/>
                <w:sz w:val="16"/>
                <w:szCs w:val="16"/>
              </w:rPr>
              <w:t xml:space="preserve"> range) or as number (percentage). </w:t>
            </w:r>
          </w:p>
          <w:p w14:paraId="7589BC1C" w14:textId="77777777" w:rsidR="00CB49F5" w:rsidRPr="00F679BC" w:rsidRDefault="00CB49F5" w:rsidP="006F4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679B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# </w:t>
            </w:r>
            <w:proofErr w:type="gramStart"/>
            <w:r w:rsidRPr="00F679BC">
              <w:rPr>
                <w:rFonts w:ascii="Times New Roman" w:hAnsi="Times New Roman" w:cs="Times New Roman"/>
                <w:sz w:val="16"/>
                <w:szCs w:val="16"/>
              </w:rPr>
              <w:t>was</w:t>
            </w:r>
            <w:proofErr w:type="gramEnd"/>
            <w:r w:rsidRPr="00F679BC">
              <w:rPr>
                <w:rFonts w:ascii="Times New Roman" w:hAnsi="Times New Roman" w:cs="Times New Roman"/>
                <w:sz w:val="16"/>
                <w:szCs w:val="16"/>
              </w:rPr>
              <w:t xml:space="preserve"> calculated by Fisher’s exact test.</w:t>
            </w:r>
          </w:p>
          <w:p w14:paraId="40026EB7" w14:textId="77777777" w:rsidR="00CB49F5" w:rsidRPr="00F679BC" w:rsidRDefault="00CB49F5" w:rsidP="006F4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679BC">
              <w:rPr>
                <w:rFonts w:ascii="Times New Roman" w:hAnsi="Times New Roman" w:cs="Times New Roman"/>
                <w:sz w:val="16"/>
                <w:szCs w:val="16"/>
              </w:rPr>
              <w:t>RR, relative risk; CI, confidence interval; GA, gestational age; NICU, neonatal intensive care unit; LOS, length of stay in the hospital; RDS, respiratory distress syndrome; IVH, intraventricular hemorrhage; NEC, necrotizing enterocolitis; ROP, retinopathy of prematurity.</w:t>
            </w:r>
          </w:p>
          <w:p w14:paraId="385E35BA" w14:textId="77777777" w:rsidR="00CB49F5" w:rsidRPr="00F679BC" w:rsidRDefault="00CB49F5" w:rsidP="006F4E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B4F330E" w14:textId="75803C9A" w:rsidR="00CB49F5" w:rsidRDefault="00CB49F5"/>
    <w:p w14:paraId="53A1D3EF" w14:textId="77777777" w:rsidR="00CB49F5" w:rsidRDefault="00CB49F5">
      <w:pPr>
        <w:widowControl/>
        <w:jc w:val="left"/>
      </w:pPr>
      <w:r>
        <w:br w:type="page"/>
      </w:r>
    </w:p>
    <w:p w14:paraId="1C1BE72C" w14:textId="011983B1" w:rsidR="00F07FC7" w:rsidRDefault="0017221D">
      <w:r>
        <w:rPr>
          <w:noProof/>
        </w:rPr>
        <w:lastRenderedPageBreak/>
        <w:drawing>
          <wp:inline distT="0" distB="0" distL="0" distR="0" wp14:anchorId="44A5AD9C" wp14:editId="66DB2B50">
            <wp:extent cx="5274310" cy="3476137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89"/>
                    <a:stretch/>
                  </pic:blipFill>
                  <pic:spPr bwMode="auto">
                    <a:xfrm>
                      <a:off x="0" y="0"/>
                      <a:ext cx="5274310" cy="3476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94B274" w14:textId="112C210F" w:rsidR="0017221D" w:rsidRPr="00824E57" w:rsidRDefault="0017221D" w:rsidP="0017221D">
      <w:pPr>
        <w:tabs>
          <w:tab w:val="left" w:pos="6986"/>
        </w:tabs>
        <w:rPr>
          <w:rFonts w:ascii="Times New Roman" w:hAnsi="Times New Roman" w:cs="Times New Roman"/>
          <w:szCs w:val="21"/>
        </w:rPr>
      </w:pPr>
      <w:r w:rsidRPr="0017221D">
        <w:rPr>
          <w:rFonts w:ascii="Times New Roman" w:hAnsi="Times New Roman" w:cs="Times New Roman" w:hint="eastAsia"/>
        </w:rPr>
        <w:t>F</w:t>
      </w:r>
      <w:r w:rsidRPr="0017221D">
        <w:rPr>
          <w:rFonts w:ascii="Times New Roman" w:hAnsi="Times New Roman" w:cs="Times New Roman"/>
        </w:rPr>
        <w:t xml:space="preserve">igure S1. </w:t>
      </w:r>
      <w:r>
        <w:rPr>
          <w:rFonts w:ascii="Times New Roman" w:hAnsi="Times New Roman" w:cs="Times New Roman"/>
        </w:rPr>
        <w:t xml:space="preserve">Pregnancy outcomes in original cohort after adjustment of cofounders related to spontaneous preterm birth. </w:t>
      </w:r>
      <w:proofErr w:type="spellStart"/>
      <w:r w:rsidRPr="00824E57">
        <w:rPr>
          <w:rFonts w:ascii="Times New Roman" w:hAnsi="Times New Roman" w:cs="Times New Roman"/>
          <w:szCs w:val="21"/>
        </w:rPr>
        <w:t>sPTB</w:t>
      </w:r>
      <w:proofErr w:type="spellEnd"/>
      <w:r w:rsidRPr="00824E57">
        <w:rPr>
          <w:rFonts w:ascii="Times New Roman" w:hAnsi="Times New Roman" w:cs="Times New Roman"/>
          <w:szCs w:val="21"/>
        </w:rPr>
        <w:t>, spontaneous preterm birth; IUGR, intrauterine growth retardation</w:t>
      </w:r>
      <w:r>
        <w:rPr>
          <w:rFonts w:ascii="Times New Roman" w:hAnsi="Times New Roman" w:cs="Times New Roman"/>
          <w:szCs w:val="21"/>
        </w:rPr>
        <w:t xml:space="preserve">. </w:t>
      </w:r>
      <w:r w:rsidRPr="00824E57">
        <w:rPr>
          <w:rFonts w:ascii="Times New Roman" w:hAnsi="Times New Roman" w:cs="Times New Roman"/>
          <w:szCs w:val="21"/>
        </w:rPr>
        <w:t>*p&lt;0</w:t>
      </w:r>
      <w:r>
        <w:rPr>
          <w:rFonts w:ascii="Times New Roman" w:hAnsi="Times New Roman" w:cs="Times New Roman"/>
          <w:szCs w:val="21"/>
        </w:rPr>
        <w:t>.</w:t>
      </w:r>
      <w:r w:rsidRPr="00824E57">
        <w:rPr>
          <w:rFonts w:ascii="Times New Roman" w:hAnsi="Times New Roman" w:cs="Times New Roman"/>
          <w:szCs w:val="21"/>
        </w:rPr>
        <w:t>05, **p&lt;0</w:t>
      </w:r>
      <w:r>
        <w:rPr>
          <w:rFonts w:ascii="Times New Roman" w:hAnsi="Times New Roman" w:cs="Times New Roman"/>
          <w:szCs w:val="21"/>
        </w:rPr>
        <w:t>.</w:t>
      </w:r>
      <w:r w:rsidRPr="00824E57">
        <w:rPr>
          <w:rFonts w:ascii="Times New Roman" w:hAnsi="Times New Roman" w:cs="Times New Roman"/>
          <w:szCs w:val="21"/>
        </w:rPr>
        <w:t>01</w:t>
      </w:r>
    </w:p>
    <w:p w14:paraId="4ADDD8CB" w14:textId="538EE23B" w:rsidR="0017221D" w:rsidRDefault="0017221D"/>
    <w:sectPr w:rsidR="0017221D" w:rsidSect="003714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0F"/>
    <w:rsid w:val="000114FE"/>
    <w:rsid w:val="00087699"/>
    <w:rsid w:val="00156850"/>
    <w:rsid w:val="0017221D"/>
    <w:rsid w:val="00214800"/>
    <w:rsid w:val="003D1F5D"/>
    <w:rsid w:val="00423CCB"/>
    <w:rsid w:val="00475CEA"/>
    <w:rsid w:val="005E220F"/>
    <w:rsid w:val="00644AAE"/>
    <w:rsid w:val="0068070A"/>
    <w:rsid w:val="00702D7E"/>
    <w:rsid w:val="00737669"/>
    <w:rsid w:val="007D6E95"/>
    <w:rsid w:val="007F7EEC"/>
    <w:rsid w:val="00837290"/>
    <w:rsid w:val="0089397D"/>
    <w:rsid w:val="0097757A"/>
    <w:rsid w:val="009A6BDB"/>
    <w:rsid w:val="00B75D97"/>
    <w:rsid w:val="00CB49F5"/>
    <w:rsid w:val="00DA56AE"/>
    <w:rsid w:val="00E3619B"/>
    <w:rsid w:val="00EA0569"/>
    <w:rsid w:val="00EF3D0D"/>
    <w:rsid w:val="00F07FC7"/>
    <w:rsid w:val="00F3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8AC6AF"/>
  <w15:chartTrackingRefBased/>
  <w15:docId w15:val="{47225FC4-53C0-2F43-80A1-5749190D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20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220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2023-12-06T07:38:00Z</dcterms:created>
  <dcterms:modified xsi:type="dcterms:W3CDTF">2025-05-20T03:14:00Z</dcterms:modified>
</cp:coreProperties>
</file>