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78A1F" w14:textId="6BE75391" w:rsidR="00ED2CDE" w:rsidRPr="00ED2CDE" w:rsidRDefault="00ED2CDE" w:rsidP="00ED2CDE">
      <w:pPr>
        <w:pStyle w:val="NoSpacing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ED2CDE">
        <w:rPr>
          <w:rFonts w:asciiTheme="majorBidi" w:hAnsiTheme="majorBidi" w:cstheme="majorBidi"/>
          <w:sz w:val="28"/>
          <w:szCs w:val="28"/>
          <w:shd w:val="clear" w:color="auto" w:fill="FFFFFF"/>
        </w:rPr>
        <w:t>A significantly higher proportion of pregnant women (61.7%) reported using social media for medical information compared to those who did not (p &lt; 0.0001).</w:t>
      </w:r>
    </w:p>
    <w:p w14:paraId="648A9110" w14:textId="77777777" w:rsidR="00ED2CDE" w:rsidRPr="00ED2CDE" w:rsidRDefault="00ED2CDE" w:rsidP="00ED2CDE">
      <w:pPr>
        <w:jc w:val="center"/>
        <w:rPr>
          <w:sz w:val="28"/>
          <w:szCs w:val="28"/>
        </w:rPr>
      </w:pPr>
    </w:p>
    <w:p w14:paraId="32EC0FCB" w14:textId="77777777" w:rsidR="00ED2CDE" w:rsidRPr="00ED2CDE" w:rsidRDefault="00ED2CDE" w:rsidP="00ED2CDE">
      <w:pPr>
        <w:jc w:val="center"/>
        <w:rPr>
          <w:sz w:val="28"/>
          <w:szCs w:val="28"/>
        </w:rPr>
      </w:pPr>
      <w:r w:rsidRPr="00ED2CDE">
        <w:rPr>
          <w:noProof/>
          <w:sz w:val="28"/>
          <w:szCs w:val="28"/>
        </w:rPr>
        <w:drawing>
          <wp:inline distT="0" distB="0" distL="0" distR="0" wp14:anchorId="5961A5B7" wp14:editId="1D88CA73">
            <wp:extent cx="6076950" cy="3138054"/>
            <wp:effectExtent l="0" t="0" r="0" b="5715"/>
            <wp:docPr id="166888340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5686632-4AD7-D3EC-A0A9-0C3C2BC675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526B7B0" w14:textId="77777777" w:rsidR="00ED2CDE" w:rsidRPr="00562E60" w:rsidRDefault="00ED2CDE" w:rsidP="00ED2CDE">
      <w:pPr>
        <w:spacing w:line="278" w:lineRule="auto"/>
        <w:rPr>
          <w:rFonts w:asciiTheme="majorBidi" w:hAnsiTheme="majorBidi" w:cstheme="majorBidi"/>
          <w:b/>
          <w:bCs/>
          <w:kern w:val="2"/>
          <w:sz w:val="24"/>
          <w:szCs w:val="24"/>
          <w14:ligatures w14:val="standardContextual"/>
        </w:rPr>
      </w:pPr>
      <w:r w:rsidRPr="00562E60">
        <w:rPr>
          <w:rFonts w:asciiTheme="majorBidi" w:hAnsiTheme="majorBidi" w:cstheme="majorBidi"/>
          <w:b/>
          <w:bCs/>
          <w:sz w:val="24"/>
          <w:szCs w:val="24"/>
        </w:rPr>
        <w:t>Figure 1.</w:t>
      </w:r>
      <w:r w:rsidRPr="00562E60">
        <w:rPr>
          <w:rFonts w:asciiTheme="majorBidi" w:eastAsiaTheme="minorEastAsia" w:hAnsiTheme="majorBidi" w:cstheme="majorBidi"/>
          <w:b/>
          <w:bCs/>
          <w:kern w:val="24"/>
          <w:sz w:val="24"/>
          <w:szCs w:val="24"/>
        </w:rPr>
        <w:t xml:space="preserve"> </w:t>
      </w:r>
      <w:r w:rsidRPr="00562E60">
        <w:rPr>
          <w:rFonts w:asciiTheme="majorBidi" w:hAnsiTheme="majorBidi" w:cstheme="majorBidi"/>
          <w:kern w:val="2"/>
          <w:sz w:val="24"/>
          <w:szCs w:val="24"/>
          <w14:ligatures w14:val="standardContextual"/>
        </w:rPr>
        <w:t>Relationship between using social media and health information seeking</w:t>
      </w:r>
    </w:p>
    <w:p w14:paraId="3811E43E" w14:textId="77777777" w:rsidR="00D3524E" w:rsidRPr="00562E60" w:rsidRDefault="00D3524E">
      <w:pPr>
        <w:rPr>
          <w:sz w:val="24"/>
          <w:szCs w:val="24"/>
        </w:rPr>
      </w:pPr>
    </w:p>
    <w:sectPr w:rsidR="00D3524E" w:rsidRPr="00562E60" w:rsidSect="00ED2CD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C9"/>
    <w:rsid w:val="001A55DA"/>
    <w:rsid w:val="00562E60"/>
    <w:rsid w:val="005A7EA8"/>
    <w:rsid w:val="006D10C9"/>
    <w:rsid w:val="007C418F"/>
    <w:rsid w:val="007F5710"/>
    <w:rsid w:val="00996091"/>
    <w:rsid w:val="009F2C2F"/>
    <w:rsid w:val="00D3524E"/>
    <w:rsid w:val="00ED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B559A"/>
  <w15:chartTrackingRefBased/>
  <w15:docId w15:val="{B4358B1A-C4C3-4153-8661-D38C53DDD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CD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0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0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0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0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0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0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0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0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0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0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0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1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0C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1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0C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1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0C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10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0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0C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D2CD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esktop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Relationship between using social media and health information seeking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3504273504273504E-2"/>
          <c:y val="0.4077739152286815"/>
          <c:w val="0.95299145299145294"/>
          <c:h val="0.489238147093315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Sheet3!$J$22</c:f>
              <c:strCache>
                <c:ptCount val="1"/>
                <c:pt idx="0">
                  <c:v>Not searching for medical information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Sheet3!$K$21:$L$21</c:f>
              <c:strCache>
                <c:ptCount val="2"/>
                <c:pt idx="0">
                  <c:v>Not using social media </c:v>
                </c:pt>
                <c:pt idx="1">
                  <c:v>Using social media</c:v>
                </c:pt>
              </c:strCache>
            </c:strRef>
          </c:cat>
          <c:val>
            <c:numRef>
              <c:f>Sheet3!$K$22:$L$22</c:f>
              <c:numCache>
                <c:formatCode>0.00%</c:formatCode>
                <c:ptCount val="2"/>
                <c:pt idx="0">
                  <c:v>0.77</c:v>
                </c:pt>
                <c:pt idx="1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B7-43C0-8E52-0EB05DDBCA38}"/>
            </c:ext>
          </c:extLst>
        </c:ser>
        <c:ser>
          <c:idx val="1"/>
          <c:order val="1"/>
          <c:tx>
            <c:strRef>
              <c:f>Sheet3!$J$23</c:f>
              <c:strCache>
                <c:ptCount val="1"/>
                <c:pt idx="0">
                  <c:v>Searching for medical information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Sheet3!$K$21:$L$21</c:f>
              <c:strCache>
                <c:ptCount val="2"/>
                <c:pt idx="0">
                  <c:v>Not using social media </c:v>
                </c:pt>
                <c:pt idx="1">
                  <c:v>Using social media</c:v>
                </c:pt>
              </c:strCache>
            </c:strRef>
          </c:cat>
          <c:val>
            <c:numRef>
              <c:f>Sheet3!$K$23:$L$23</c:f>
              <c:numCache>
                <c:formatCode>0.00%</c:formatCode>
                <c:ptCount val="2"/>
                <c:pt idx="0">
                  <c:v>0.38300000000000001</c:v>
                </c:pt>
                <c:pt idx="1">
                  <c:v>0.61699999999999999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2B7-43C0-8E52-0EB05DDBCA3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47676464"/>
        <c:axId val="1747666864"/>
      </c:barChart>
      <c:catAx>
        <c:axId val="174767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47666864"/>
        <c:crosses val="autoZero"/>
        <c:auto val="1"/>
        <c:lblAlgn val="ctr"/>
        <c:lblOffset val="100"/>
        <c:noMultiLvlLbl val="0"/>
      </c:catAx>
      <c:valAx>
        <c:axId val="1747666864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1747676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7.4194427619624456E-2"/>
          <c:y val="0.19228438699252676"/>
          <c:w val="0.85588448078605561"/>
          <c:h val="6.85282699589838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0.40873</cdr:x>
      <cdr:y>0.28236</cdr:y>
    </cdr:from>
    <cdr:to>
      <cdr:x>0.6021</cdr:x>
      <cdr:y>0.37123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483803" y="674156"/>
          <a:ext cx="1175100" cy="212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p-value &lt;0.0001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El Haidari</dc:creator>
  <cp:keywords/>
  <dc:description/>
  <cp:lastModifiedBy>Rana El Haidari</cp:lastModifiedBy>
  <cp:revision>3</cp:revision>
  <dcterms:created xsi:type="dcterms:W3CDTF">2025-05-09T11:02:00Z</dcterms:created>
  <dcterms:modified xsi:type="dcterms:W3CDTF">2025-05-09T11:03:00Z</dcterms:modified>
</cp:coreProperties>
</file>