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F795B2">
      <w:pPr>
        <w:rPr>
          <w:rFonts w:hint="default" w:ascii="Times New Roman" w:hAnsi="Times New Roman" w:cs="Times New Roman" w:eastAsiaTheme="minorEastAsia"/>
          <w:sz w:val="18"/>
          <w:szCs w:val="18"/>
          <w:vertAlign w:val="baseline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18"/>
          <w:szCs w:val="18"/>
        </w:rPr>
        <w:t xml:space="preserve">Supplement Table </w:t>
      </w:r>
      <w:r>
        <w:rPr>
          <w:rFonts w:hint="eastAsia" w:ascii="Times New Roman" w:hAnsi="Times New Roman" w:cs="Times New Roman"/>
          <w:b/>
          <w:bCs/>
          <w:sz w:val="18"/>
          <w:szCs w:val="18"/>
          <w:lang w:val="en-US" w:eastAsia="zh-CN"/>
        </w:rPr>
        <w:t>2</w:t>
      </w:r>
      <w:r>
        <w:rPr>
          <w:rFonts w:hint="default" w:ascii="Times New Roman" w:hAnsi="Times New Roman" w:cs="Times New Roman"/>
          <w:b/>
          <w:bCs/>
          <w:sz w:val="18"/>
          <w:szCs w:val="18"/>
        </w:rPr>
        <w:t>.</w:t>
      </w:r>
      <w:r>
        <w:rPr>
          <w:rFonts w:hint="default" w:ascii="Times New Roman" w:hAnsi="Times New Roman" w:cs="Times New Roman"/>
          <w:sz w:val="18"/>
          <w:szCs w:val="18"/>
        </w:rPr>
        <w:t xml:space="preserve"> LASSO regression coefficients and</w:t>
      </w:r>
      <w:r>
        <w:rPr>
          <w:rFonts w:hint="default" w:ascii="Times New Roman" w:hAnsi="Times New Roman" w:cs="Times New Roman"/>
          <w:sz w:val="18"/>
          <w:szCs w:val="1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sz w:val="18"/>
          <w:szCs w:val="18"/>
          <w:lang w:val="en-US" w:eastAsia="zh-CN"/>
        </w:rPr>
        <w:t>λ</w:t>
      </w:r>
      <w:r>
        <w:rPr>
          <w:rFonts w:hint="default" w:ascii="Times New Roman" w:hAnsi="Times New Roman" w:cs="Times New Roman"/>
          <w:sz w:val="18"/>
          <w:szCs w:val="18"/>
          <w:vertAlign w:val="subscript"/>
          <w:lang w:val="en-US" w:eastAsia="zh-CN"/>
        </w:rPr>
        <w:t>min.</w:t>
      </w:r>
      <w:bookmarkStart w:id="0" w:name="_GoBack"/>
      <w:bookmarkEnd w:id="0"/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072"/>
        <w:gridCol w:w="2210"/>
        <w:gridCol w:w="2240"/>
      </w:tblGrid>
      <w:tr w14:paraId="1A8527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2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  <w:tl2br w:val="nil"/>
            </w:tcBorders>
            <w:shd w:val="clear" w:color="auto" w:fill="FFFFFF"/>
          </w:tcPr>
          <w:p w14:paraId="50F3A9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textAlignment w:val="auto"/>
              <w:rPr>
                <w:rFonts w:hint="default" w:ascii="Times New Roman" w:hAnsi="Times New Roman" w:cs="Times New Roman" w:eastAsiaTheme="minorEastAsia"/>
                <w:b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  <w:t>Variables</w:t>
            </w:r>
          </w:p>
        </w:tc>
        <w:tc>
          <w:tcPr>
            <w:tcW w:w="2210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007B8D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textAlignment w:val="auto"/>
              <w:rPr>
                <w:rFonts w:hint="default" w:ascii="Times New Roman" w:hAnsi="Times New Roman" w:cs="Times New Roman" w:eastAsiaTheme="minorEastAsia"/>
                <w:b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  <w:t>Coefficients</w:t>
            </w:r>
          </w:p>
        </w:tc>
        <w:tc>
          <w:tcPr>
            <w:tcW w:w="2240" w:type="dxa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shd w:val="clear" w:color="auto" w:fill="FFFFFF"/>
          </w:tcPr>
          <w:p w14:paraId="4C21B4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textAlignment w:val="auto"/>
              <w:rPr>
                <w:rFonts w:hint="default" w:ascii="Times New Roman" w:hAnsi="Times New Roman" w:cs="Times New Roman" w:eastAsiaTheme="minorEastAsia"/>
                <w:b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 w:val="0"/>
                <w:color w:val="000000"/>
                <w:sz w:val="18"/>
                <w:szCs w:val="18"/>
                <w:lang w:val="en-US" w:eastAsia="zh-CN"/>
              </w:rPr>
              <w:t>λ</w:t>
            </w:r>
            <w:r>
              <w:rPr>
                <w:rFonts w:hint="default" w:ascii="Times New Roman" w:hAnsi="Times New Roman" w:cs="Times New Roman"/>
                <w:b/>
                <w:bCs w:val="0"/>
                <w:color w:val="000000"/>
                <w:sz w:val="18"/>
                <w:szCs w:val="18"/>
                <w:vertAlign w:val="subscript"/>
                <w:lang w:val="en-US" w:eastAsia="zh-CN"/>
              </w:rPr>
              <w:t>min</w:t>
            </w:r>
          </w:p>
        </w:tc>
      </w:tr>
      <w:tr w14:paraId="47627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03B7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(Intercept)</w:t>
            </w:r>
          </w:p>
        </w:tc>
        <w:tc>
          <w:tcPr>
            <w:tcW w:w="221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</w:tcPr>
          <w:p w14:paraId="7C0468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  <w:t>-1.7644</w:t>
            </w:r>
          </w:p>
        </w:tc>
        <w:tc>
          <w:tcPr>
            <w:tcW w:w="22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</w:tcPr>
          <w:p w14:paraId="6AD56E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  <w:t>0.01766</w:t>
            </w:r>
          </w:p>
        </w:tc>
      </w:tr>
      <w:tr w14:paraId="2CBB4C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1FB4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Pregnancy mode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3B09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  <w:t>0.08726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0BD97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86878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2937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Husband’s height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A5A00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MMono10-Regular-Identity-H" w:cs="Times New Roman"/>
                <w:b w:val="0"/>
                <w:color w:val="000000"/>
                <w:kern w:val="0"/>
                <w:sz w:val="18"/>
                <w:szCs w:val="18"/>
                <w:lang w:val="en-US" w:eastAsia="zh-CN" w:bidi="ar"/>
              </w:rPr>
              <w:t>0.03590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0BCAE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817CD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62C9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Marital height gap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1F465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MMono10-Regular-Identity-H" w:cs="Times New Roman"/>
                <w:b w:val="0"/>
                <w:color w:val="000000"/>
                <w:kern w:val="0"/>
                <w:sz w:val="18"/>
                <w:szCs w:val="18"/>
                <w:lang w:val="en-US" w:eastAsia="zh-CN" w:bidi="ar"/>
              </w:rPr>
              <w:t>0.05919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76A9A2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B12C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7E19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Pregnancy days at admission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37ED1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MMono10-Regular-Identity-H" w:cs="Times New Roman"/>
                <w:b w:val="0"/>
                <w:color w:val="000000"/>
                <w:kern w:val="0"/>
                <w:sz w:val="18"/>
                <w:szCs w:val="18"/>
                <w:lang w:val="en-US" w:eastAsia="zh-CN" w:bidi="ar"/>
              </w:rPr>
              <w:t>0.24082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4812E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16789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32CC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Maternal uterine height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CEB3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MMono10-Regular-Identity-H" w:cs="Times New Roman"/>
                <w:b w:val="0"/>
                <w:color w:val="000000"/>
                <w:kern w:val="0"/>
                <w:sz w:val="18"/>
                <w:szCs w:val="18"/>
                <w:lang w:val="en-US" w:eastAsia="zh-CN" w:bidi="ar"/>
              </w:rPr>
              <w:t>0.20711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F32C3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CCC5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B3CD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Maternal interiliac spine diameter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1F7E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MMonoLt10-Bold-Identity-H" w:cs="Times New Roman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LMMono10-Regular-Identity-H" w:cs="Times New Roman"/>
                <w:b w:val="0"/>
                <w:color w:val="000000"/>
                <w:kern w:val="0"/>
                <w:sz w:val="18"/>
                <w:szCs w:val="18"/>
                <w:lang w:val="en-US" w:eastAsia="zh-CN" w:bidi="ar"/>
              </w:rPr>
              <w:t>0.00614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C62FD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C306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1FE7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Internodal diameter of maternal ischial bone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52F61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MMonoLt10-Bold-Identity-H" w:cs="Times New Roman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LMMono10-Regular-Identity-H" w:cs="Times New Roman"/>
                <w:b w:val="0"/>
                <w:color w:val="000000"/>
                <w:kern w:val="0"/>
                <w:sz w:val="18"/>
                <w:szCs w:val="18"/>
                <w:lang w:val="en-US" w:eastAsia="zh-CN" w:bidi="ar"/>
              </w:rPr>
              <w:t>0.10911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30281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6C4C50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CC83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 xml:space="preserve">Fetal head </w:t>
            </w:r>
            <w:r>
              <w:rPr>
                <w:rFonts w:hint="default" w:ascii="Times New Roman" w:hAnsi="Times New Roman" w:cs="Times New Roman"/>
                <w:b w:val="0"/>
                <w:color w:val="000000"/>
                <w:sz w:val="18"/>
                <w:szCs w:val="18"/>
                <w:lang w:val="en-US"/>
              </w:rPr>
              <w:t>circumference-to-maternal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E1A0C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MMono10-Regular-Identity-H" w:cs="Times New Roman"/>
                <w:b w:val="0"/>
                <w:color w:val="000000"/>
                <w:kern w:val="0"/>
                <w:sz w:val="18"/>
                <w:szCs w:val="18"/>
                <w:lang w:val="en-US" w:eastAsia="zh-CN" w:bidi="ar"/>
              </w:rPr>
              <w:t>0.40787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20A2F5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5F353C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C8B1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Fetal abdominal circumference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A8B3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MMono10-Regular-Identity-H" w:cs="Times New Roman"/>
                <w:b w:val="0"/>
                <w:color w:val="000000"/>
                <w:kern w:val="0"/>
                <w:sz w:val="18"/>
                <w:szCs w:val="18"/>
                <w:lang w:val="en-US" w:eastAsia="zh-CN" w:bidi="ar"/>
              </w:rPr>
              <w:t>0.11372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F15E1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1DBAB1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23B15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Fetal humeral diameter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4EBDBA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MMonoLt10-Bold-Identity-H" w:cs="Times New Roman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LMMono10-Regular-Identity-H" w:cs="Times New Roman"/>
                <w:b w:val="0"/>
                <w:color w:val="000000"/>
                <w:kern w:val="0"/>
                <w:sz w:val="18"/>
                <w:szCs w:val="18"/>
                <w:lang w:val="en-US" w:eastAsia="zh-CN" w:bidi="ar"/>
              </w:rPr>
              <w:t>0.28578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15B5FE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42C377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79C6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Whether induced labor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F24A6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MMono10-Regular-Identity-H" w:cs="Times New Roman"/>
                <w:b w:val="0"/>
                <w:color w:val="000000"/>
                <w:kern w:val="0"/>
                <w:sz w:val="18"/>
                <w:szCs w:val="18"/>
                <w:lang w:val="en-US" w:eastAsia="zh-CN" w:bidi="ar"/>
              </w:rPr>
              <w:t>0.175815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D78D5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7147F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3FC2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Whether artificial rupture of membranes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9520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MMono10-Regular-Identity-H" w:cs="Times New Roman"/>
                <w:b w:val="0"/>
                <w:color w:val="000000"/>
                <w:kern w:val="0"/>
                <w:sz w:val="18"/>
                <w:szCs w:val="18"/>
                <w:lang w:val="en-US" w:eastAsia="zh-CN" w:bidi="ar"/>
              </w:rPr>
              <w:t>0.34580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3194AEA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2CDEDE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55A4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Whether there is Doula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39085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MMono10-Regular-Identity-H" w:cs="Times New Roman"/>
                <w:b w:val="0"/>
                <w:color w:val="000000"/>
                <w:kern w:val="0"/>
                <w:sz w:val="18"/>
                <w:szCs w:val="18"/>
                <w:lang w:val="en-US" w:eastAsia="zh-CN" w:bidi="ar"/>
              </w:rPr>
              <w:t>0.261414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6675FC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058CCC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0793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bCs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CBSEI 32 score</w:t>
            </w:r>
          </w:p>
        </w:tc>
        <w:tc>
          <w:tcPr>
            <w:tcW w:w="22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5EDF4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MMonoLt10-Bold-Identity-H" w:cs="Times New Roman"/>
                <w:b w:val="0"/>
                <w:bCs/>
                <w:color w:val="000000"/>
                <w:kern w:val="0"/>
                <w:sz w:val="18"/>
                <w:szCs w:val="18"/>
                <w:lang w:val="en-US" w:eastAsia="zh-CN" w:bidi="ar"/>
              </w:rPr>
              <w:t>-</w:t>
            </w:r>
            <w:r>
              <w:rPr>
                <w:rFonts w:hint="default" w:ascii="Times New Roman" w:hAnsi="Times New Roman" w:eastAsia="LMMono10-Regular-Identity-H" w:cs="Times New Roman"/>
                <w:b w:val="0"/>
                <w:color w:val="000000"/>
                <w:kern w:val="0"/>
                <w:sz w:val="18"/>
                <w:szCs w:val="18"/>
                <w:lang w:val="en-US" w:eastAsia="zh-CN" w:bidi="ar"/>
              </w:rPr>
              <w:t>0.96352</w:t>
            </w:r>
          </w:p>
        </w:tc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7D774A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  <w:tr w14:paraId="3FD044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72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  <w:vAlign w:val="center"/>
          </w:tcPr>
          <w:p w14:paraId="480C9F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textAlignment w:val="auto"/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 w:val="0"/>
                <w:bCs w:val="0"/>
                <w:color w:val="000000"/>
                <w:sz w:val="18"/>
                <w:szCs w:val="18"/>
                <w:lang w:val="en-US" w:eastAsia="zh-CN"/>
              </w:rPr>
              <w:t>CAQ score</w:t>
            </w:r>
          </w:p>
        </w:tc>
        <w:tc>
          <w:tcPr>
            <w:tcW w:w="221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6F88B3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left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LMMono10-Regular-Identity-H" w:cs="Times New Roman"/>
                <w:b w:val="0"/>
                <w:color w:val="000000"/>
                <w:kern w:val="0"/>
                <w:sz w:val="18"/>
                <w:szCs w:val="18"/>
                <w:lang w:val="en-US" w:eastAsia="zh-CN" w:bidi="ar"/>
              </w:rPr>
              <w:t>0.04413</w:t>
            </w:r>
          </w:p>
        </w:tc>
        <w:tc>
          <w:tcPr>
            <w:tcW w:w="224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FFFFFF"/>
          </w:tcPr>
          <w:p w14:paraId="520337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textAlignment w:val="auto"/>
              <w:rPr>
                <w:rFonts w:hint="default" w:ascii="Times New Roman" w:hAnsi="Times New Roman" w:cs="Times New Roman" w:eastAsiaTheme="minorEastAsia"/>
                <w:b w:val="0"/>
                <w:color w:val="000000"/>
                <w:sz w:val="18"/>
                <w:szCs w:val="18"/>
                <w:vertAlign w:val="baseline"/>
                <w:lang w:val="en-US" w:eastAsia="zh-CN"/>
              </w:rPr>
            </w:pPr>
          </w:p>
        </w:tc>
      </w:tr>
    </w:tbl>
    <w:p w14:paraId="69DC52A5">
      <w:pPr>
        <w:rPr>
          <w:rFonts w:hint="default" w:ascii="Times New Roman" w:hAnsi="Times New Roman" w:cs="Times New Roman" w:eastAsiaTheme="minor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LMMono10-Regular-Identity-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LMMonoLt10-Bold-Identity-H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9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6942D8"/>
    <w:rsid w:val="061171B6"/>
    <w:rsid w:val="3A900623"/>
    <w:rsid w:val="506920E8"/>
    <w:rsid w:val="74694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jc w:val="left"/>
      <w:outlineLvl w:val="1"/>
    </w:pPr>
    <w:rPr>
      <w:rFonts w:ascii="Arial" w:hAnsi="Arial" w:eastAsia="宋体"/>
      <w:b/>
      <w:sz w:val="28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table" w:styleId="6">
    <w:name w:val="Table Grid"/>
    <w:basedOn w:val="5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样式1"/>
    <w:basedOn w:val="1"/>
    <w:qFormat/>
    <w:uiPriority w:val="0"/>
    <w:pPr>
      <w:jc w:val="center"/>
    </w:pPr>
    <w:rPr>
      <w:rFonts w:hint="eastAsia" w:ascii="Times New Roman" w:hAnsi="Times New Roman" w:eastAsia="宋体" w:cs="Times New Roman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79</Words>
  <Characters>546</Characters>
  <Lines>0</Lines>
  <Paragraphs>0</Paragraphs>
  <TotalTime>1</TotalTime>
  <ScaleCrop>false</ScaleCrop>
  <LinksUpToDate>false</LinksUpToDate>
  <CharactersWithSpaces>588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2025-03-20T07:55:00Z</dcterms:created>
  <dc:creator>TUTU</dc:creator>
  <cp:lastModifiedBy>TUTU</cp:lastModifiedBy>
  <dcterms:modified xsi:type="dcterms:W3CDTF">2025-03-20T09:14:05Z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2DD4668F21F74DFDB3E042D30996CA49_11</vt:lpwstr>
  </property>
  <property fmtid="{D5CDD505-2E9C-101B-9397-08002B2CF9AE}" pid="4" name="KSOTemplateDocerSaveRecord">
    <vt:lpwstr>eyJoZGlkIjoiZGE4MDQwYmVhZmRkZTE3ZWUzMjc0YTI0M2MxOTQ2NzciLCJ1c2VySWQiOiI0MTM5OTg5NzgifQ==</vt:lpwstr>
  </property>
</Properties>
</file>