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4CDD5" w14:textId="77777777" w:rsidR="005439AB" w:rsidRPr="00796D34" w:rsidRDefault="005439AB">
      <w:pPr>
        <w:rPr>
          <w:b/>
          <w:bCs/>
          <w:sz w:val="28"/>
          <w:szCs w:val="28"/>
        </w:rPr>
      </w:pPr>
      <w:r w:rsidRPr="00796D34">
        <w:rPr>
          <w:b/>
          <w:bCs/>
          <w:sz w:val="28"/>
          <w:szCs w:val="28"/>
        </w:rPr>
        <w:t xml:space="preserve">Supplementary file </w:t>
      </w:r>
    </w:p>
    <w:p w14:paraId="5E19BAA3" w14:textId="6C8AD44A" w:rsidR="00FE7D27" w:rsidRPr="00796D34" w:rsidRDefault="005439AB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>Detailed Search Strategy Including Full Electronic Search Strategy for Database</w:t>
      </w:r>
    </w:p>
    <w:p w14:paraId="243A90A7" w14:textId="6593A76C" w:rsidR="00717B44" w:rsidRPr="00796D34" w:rsidRDefault="00717B4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96D34">
        <w:rPr>
          <w:rFonts w:ascii="Times New Roman" w:hAnsi="Times New Roman" w:cs="Times New Roman"/>
          <w:b/>
          <w:bCs/>
          <w:sz w:val="24"/>
          <w:szCs w:val="24"/>
          <w:u w:val="single"/>
        </w:rPr>
        <w:t>Searching; -</w:t>
      </w:r>
      <w:r w:rsidRPr="00796D34">
        <w:rPr>
          <w:rFonts w:ascii="Times New Roman" w:hAnsi="Times New Roman" w:cs="Times New Roman"/>
          <w:sz w:val="24"/>
          <w:szCs w:val="24"/>
        </w:rPr>
        <w:t xml:space="preserve"> By using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PubMed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, Embase, Science Direct, Cochrane Library, Google Scholar, and Web of Science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 database by using </w:t>
      </w:r>
    </w:p>
    <w:p w14:paraId="3B29A0B5" w14:textId="7D2E242A" w:rsidR="00717B44" w:rsidRPr="00796D34" w:rsidRDefault="00717B44" w:rsidP="00717B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>meconium-stained amniotic fluid</w:t>
      </w:r>
      <w:r w:rsidRPr="00796D34">
        <w:rPr>
          <w:rFonts w:ascii="Times New Roman" w:hAnsi="Times New Roman" w:cs="Times New Roman"/>
          <w:sz w:val="24"/>
          <w:szCs w:val="24"/>
        </w:rPr>
        <w:t xml:space="preserve"> filter words</w:t>
      </w:r>
    </w:p>
    <w:p w14:paraId="6B88F37A" w14:textId="4A8150DF" w:rsidR="005439AB" w:rsidRPr="00796D34" w:rsidRDefault="005439AB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b/>
          <w:bCs/>
          <w:sz w:val="24"/>
          <w:szCs w:val="24"/>
        </w:rPr>
        <w:t xml:space="preserve">Removing </w:t>
      </w:r>
      <w:r w:rsidR="00717B44" w:rsidRPr="00796D34">
        <w:rPr>
          <w:rFonts w:ascii="Times New Roman" w:hAnsi="Times New Roman" w:cs="Times New Roman"/>
          <w:b/>
          <w:bCs/>
          <w:sz w:val="24"/>
          <w:szCs w:val="24"/>
        </w:rPr>
        <w:t>duplicates</w:t>
      </w:r>
      <w:r w:rsidR="00717B44" w:rsidRPr="00796D34">
        <w:rPr>
          <w:rFonts w:ascii="Times New Roman" w:hAnsi="Times New Roman" w:cs="Times New Roman"/>
          <w:sz w:val="24"/>
          <w:szCs w:val="24"/>
        </w:rPr>
        <w:t>; - duplicated articles was removed before screened by tittle and abstract</w:t>
      </w:r>
    </w:p>
    <w:p w14:paraId="6F478FEF" w14:textId="77777777" w:rsidR="0070448A" w:rsidRPr="00796D34" w:rsidRDefault="007044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6D34">
        <w:rPr>
          <w:rFonts w:ascii="Times New Roman" w:hAnsi="Times New Roman" w:cs="Times New Roman"/>
          <w:b/>
          <w:bCs/>
          <w:sz w:val="24"/>
          <w:szCs w:val="24"/>
        </w:rPr>
        <w:t>Initial screening</w:t>
      </w:r>
    </w:p>
    <w:p w14:paraId="7112C968" w14:textId="77777777" w:rsidR="0070448A" w:rsidRPr="00796D34" w:rsidRDefault="007044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6D34">
        <w:rPr>
          <w:rFonts w:ascii="Times New Roman" w:hAnsi="Times New Roman" w:cs="Times New Roman"/>
          <w:b/>
          <w:bCs/>
          <w:sz w:val="24"/>
          <w:szCs w:val="24"/>
        </w:rPr>
        <w:t xml:space="preserve">Tittle: - </w:t>
      </w:r>
    </w:p>
    <w:p w14:paraId="00B1D58F" w14:textId="77777777" w:rsidR="0070448A" w:rsidRPr="00796D34" w:rsidRDefault="0070448A" w:rsidP="0070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6D34">
        <w:rPr>
          <w:rStyle w:val="fontstyle01"/>
          <w:rFonts w:ascii="Times New Roman" w:hAnsi="Times New Roman" w:cs="Times New Roman"/>
          <w:sz w:val="24"/>
          <w:szCs w:val="24"/>
        </w:rPr>
        <w:t>prevalence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Pr="00796D34">
        <w:rPr>
          <w:rFonts w:ascii="Times New Roman" w:hAnsi="Times New Roman" w:cs="Times New Roman"/>
          <w:sz w:val="24"/>
          <w:szCs w:val="24"/>
        </w:rPr>
        <w:t>meconium-stained amniotic fluid</w:t>
      </w:r>
      <w:r w:rsidRPr="00796D34">
        <w:rPr>
          <w:rFonts w:ascii="Times New Roman" w:hAnsi="Times New Roman" w:cs="Times New Roman"/>
          <w:sz w:val="24"/>
          <w:szCs w:val="24"/>
        </w:rPr>
        <w:t xml:space="preserve">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among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mothers who gave birth,”</w:t>
      </w:r>
    </w:p>
    <w:p w14:paraId="79DEB7B5" w14:textId="77777777" w:rsidR="0070448A" w:rsidRPr="00796D34" w:rsidRDefault="0070448A" w:rsidP="0070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6D34">
        <w:rPr>
          <w:rStyle w:val="fontstyle01"/>
          <w:rFonts w:ascii="Times New Roman" w:hAnsi="Times New Roman" w:cs="Times New Roman"/>
          <w:sz w:val="24"/>
          <w:szCs w:val="24"/>
        </w:rPr>
        <w:t>magnitude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Pr="00796D34">
        <w:rPr>
          <w:rFonts w:ascii="Times New Roman" w:hAnsi="Times New Roman" w:cs="Times New Roman"/>
          <w:sz w:val="24"/>
          <w:szCs w:val="24"/>
        </w:rPr>
        <w:t xml:space="preserve">meconium-stained amniotic fluid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among mothers who gave birth</w:t>
      </w:r>
    </w:p>
    <w:p w14:paraId="02440BF2" w14:textId="4A78082E" w:rsidR="0070448A" w:rsidRPr="00796D34" w:rsidRDefault="0070448A" w:rsidP="0070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 xml:space="preserve">meconium-stained amniotic fluid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among mothers who gave birth</w:t>
      </w:r>
    </w:p>
    <w:p w14:paraId="7A779383" w14:textId="27EA08B1" w:rsidR="0070448A" w:rsidRPr="00796D34" w:rsidRDefault="0070448A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b/>
          <w:bCs/>
          <w:sz w:val="24"/>
          <w:szCs w:val="24"/>
        </w:rPr>
        <w:t>Abstract:</w:t>
      </w:r>
      <w:r w:rsidRPr="00796D34">
        <w:rPr>
          <w:rFonts w:ascii="Times New Roman" w:hAnsi="Times New Roman" w:cs="Times New Roman"/>
          <w:sz w:val="24"/>
          <w:szCs w:val="24"/>
        </w:rPr>
        <w:t xml:space="preserve"> - have full prevalence, magnitude and associated factors of </w:t>
      </w:r>
      <w:r w:rsidRPr="00796D34">
        <w:rPr>
          <w:rFonts w:ascii="Times New Roman" w:hAnsi="Times New Roman" w:cs="Times New Roman"/>
          <w:sz w:val="24"/>
          <w:szCs w:val="24"/>
        </w:rPr>
        <w:t>meconium-stained amniotic fluid</w:t>
      </w:r>
    </w:p>
    <w:p w14:paraId="3A0AF0ED" w14:textId="697E2D71" w:rsidR="0070448A" w:rsidRPr="00796D34" w:rsidRDefault="0070448A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>P – Populations/People/Patients/Problem</w:t>
      </w:r>
      <w:r w:rsidRPr="00796D34">
        <w:rPr>
          <w:rFonts w:ascii="Times New Roman" w:hAnsi="Times New Roman" w:cs="Times New Roman"/>
          <w:sz w:val="24"/>
          <w:szCs w:val="24"/>
        </w:rPr>
        <w:t>=</w:t>
      </w:r>
      <w:r w:rsidRPr="00796D34">
        <w:rPr>
          <w:rFonts w:ascii="Times New Roman" w:hAnsi="Times New Roman" w:cs="Times New Roman"/>
          <w:sz w:val="24"/>
          <w:szCs w:val="24"/>
        </w:rPr>
        <w:t xml:space="preserve">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mothers who gave birth</w:t>
      </w:r>
    </w:p>
    <w:p w14:paraId="5C6BA37C" w14:textId="0924504B" w:rsidR="0070448A" w:rsidRPr="00796D34" w:rsidRDefault="0070448A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 xml:space="preserve">I – Interventions(s)/Issues </w:t>
      </w:r>
      <w:r w:rsidRPr="00796D34">
        <w:rPr>
          <w:rFonts w:ascii="Times New Roman" w:hAnsi="Times New Roman" w:cs="Times New Roman"/>
          <w:sz w:val="24"/>
          <w:szCs w:val="24"/>
        </w:rPr>
        <w:t>=</w:t>
      </w:r>
    </w:p>
    <w:p w14:paraId="444F0C92" w14:textId="4947928E" w:rsidR="0070448A" w:rsidRPr="00796D34" w:rsidRDefault="0070448A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>C – Comparison</w:t>
      </w:r>
      <w:r w:rsidRPr="00796D34">
        <w:rPr>
          <w:rFonts w:ascii="Times New Roman" w:hAnsi="Times New Roman" w:cs="Times New Roman"/>
          <w:sz w:val="24"/>
          <w:szCs w:val="24"/>
        </w:rPr>
        <w:t xml:space="preserve">= </w:t>
      </w:r>
      <w:r w:rsidR="00D85121" w:rsidRPr="00796D34">
        <w:rPr>
          <w:rFonts w:ascii="Times New Roman" w:hAnsi="Times New Roman" w:cs="Times New Roman"/>
          <w:sz w:val="24"/>
          <w:szCs w:val="24"/>
        </w:rPr>
        <w:t xml:space="preserve">no </w:t>
      </w:r>
      <w:r w:rsidR="00D85121" w:rsidRPr="00796D34">
        <w:rPr>
          <w:rFonts w:ascii="Times New Roman" w:hAnsi="Times New Roman" w:cs="Times New Roman"/>
          <w:sz w:val="24"/>
          <w:szCs w:val="24"/>
        </w:rPr>
        <w:t>meconium-stained amniotic fluid</w:t>
      </w:r>
    </w:p>
    <w:p w14:paraId="595A4216" w14:textId="59CE22CF" w:rsidR="0070448A" w:rsidRPr="00796D34" w:rsidRDefault="0070448A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 xml:space="preserve">O – Outcome </w:t>
      </w:r>
      <w:r w:rsidRPr="00796D34">
        <w:rPr>
          <w:rFonts w:ascii="Times New Roman" w:hAnsi="Times New Roman" w:cs="Times New Roman"/>
          <w:sz w:val="24"/>
          <w:szCs w:val="24"/>
        </w:rPr>
        <w:t xml:space="preserve">= </w:t>
      </w:r>
      <w:r w:rsidRPr="00796D34">
        <w:rPr>
          <w:rFonts w:ascii="Times New Roman" w:hAnsi="Times New Roman" w:cs="Times New Roman"/>
          <w:sz w:val="24"/>
          <w:szCs w:val="24"/>
        </w:rPr>
        <w:t>prevalence, magnitude and associated factors</w:t>
      </w:r>
    </w:p>
    <w:p w14:paraId="5841F01A" w14:textId="31D9A106" w:rsidR="0070448A" w:rsidRPr="00796D34" w:rsidRDefault="0070448A">
      <w:pPr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t xml:space="preserve">T – Type of study </w:t>
      </w:r>
      <w:r w:rsidR="00A25268" w:rsidRPr="00796D34">
        <w:rPr>
          <w:rFonts w:ascii="Times New Roman" w:hAnsi="Times New Roman" w:cs="Times New Roman"/>
          <w:sz w:val="24"/>
          <w:szCs w:val="24"/>
        </w:rPr>
        <w:t>design; -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Observational Cross–sectional and case control studies that report either the proportion or prevalence and associated determinants factors </w:t>
      </w:r>
      <w:r w:rsidRPr="00796D34">
        <w:rPr>
          <w:rFonts w:ascii="Times New Roman" w:hAnsi="Times New Roman" w:cs="Times New Roman"/>
          <w:sz w:val="24"/>
          <w:szCs w:val="24"/>
        </w:rPr>
        <w:t xml:space="preserve">meconium-stained amniotic fluid </w:t>
      </w:r>
    </w:p>
    <w:p w14:paraId="7D1295D5" w14:textId="77777777" w:rsidR="00D85121" w:rsidRPr="00796D34" w:rsidRDefault="00D85121" w:rsidP="00D85121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96D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Inclusion criteria</w:t>
      </w:r>
    </w:p>
    <w:p w14:paraId="3DE2AB60" w14:textId="06542DB3" w:rsidR="00D85121" w:rsidRPr="00796D34" w:rsidRDefault="00D85121" w:rsidP="00D8512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6D34">
        <w:rPr>
          <w:rFonts w:ascii="Times New Roman" w:hAnsi="Times New Roman" w:cs="Times New Roman"/>
          <w:color w:val="000000"/>
          <w:sz w:val="24"/>
          <w:szCs w:val="24"/>
        </w:rPr>
        <w:t>Studies done in Ethiopia.</w:t>
      </w:r>
    </w:p>
    <w:p w14:paraId="79CB499D" w14:textId="77777777" w:rsidR="00D85121" w:rsidRPr="00796D34" w:rsidRDefault="00D85121" w:rsidP="00D8512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6D34">
        <w:rPr>
          <w:rFonts w:ascii="Times New Roman" w:hAnsi="Times New Roman" w:cs="Times New Roman"/>
          <w:b/>
          <w:iCs/>
          <w:color w:val="000000"/>
          <w:sz w:val="24"/>
          <w:szCs w:val="24"/>
        </w:rPr>
        <w:t>Study design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bookmarkStart w:id="0" w:name="_Hlk207577084"/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Observational Cross–sectional and case control studies that report either the proportion or prevalence and associated determinants factors </w:t>
      </w:r>
      <w:bookmarkEnd w:id="0"/>
    </w:p>
    <w:p w14:paraId="3BD547B5" w14:textId="668FC8AB" w:rsidR="00D85121" w:rsidRPr="00796D34" w:rsidRDefault="00D85121" w:rsidP="00D8512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Studies with the </w:t>
      </w:r>
      <w:r w:rsidRPr="00796D34">
        <w:rPr>
          <w:rFonts w:ascii="Times New Roman" w:hAnsi="Times New Roman" w:cs="Times New Roman"/>
          <w:sz w:val="24"/>
          <w:szCs w:val="24"/>
        </w:rPr>
        <w:t>meconium-stained amniotic fluid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 published and unpublished in the English language for the sake of clarity and ease of interpretation were included. Because, there was no </w:t>
      </w:r>
      <w:r w:rsidRPr="00796D34">
        <w:rPr>
          <w:rFonts w:ascii="Times New Roman" w:hAnsi="Times New Roman" w:cs="Times New Roman"/>
          <w:sz w:val="24"/>
          <w:szCs w:val="24"/>
        </w:rPr>
        <w:t xml:space="preserve">study done other than English-language </w:t>
      </w:r>
      <w:r w:rsidRPr="00796D34">
        <w:rPr>
          <w:rFonts w:ascii="Times New Roman" w:hAnsi="Times New Roman" w:cs="Times New Roman"/>
          <w:sz w:val="24"/>
          <w:szCs w:val="24"/>
        </w:rPr>
        <w:t>in the</w:t>
      </w:r>
      <w:r w:rsidRPr="00796D34">
        <w:rPr>
          <w:rFonts w:ascii="Times New Roman" w:hAnsi="Times New Roman" w:cs="Times New Roman"/>
          <w:sz w:val="24"/>
          <w:szCs w:val="24"/>
        </w:rPr>
        <w:t xml:space="preserve"> country related to this topic</w:t>
      </w:r>
    </w:p>
    <w:p w14:paraId="002CCFB0" w14:textId="77777777" w:rsidR="00D85121" w:rsidRPr="00796D34" w:rsidRDefault="00D85121" w:rsidP="00D8512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6D34">
        <w:rPr>
          <w:rFonts w:ascii="Times New Roman" w:hAnsi="Times New Roman" w:cs="Times New Roman"/>
          <w:b/>
          <w:iCs/>
          <w:color w:val="000000"/>
          <w:sz w:val="24"/>
          <w:szCs w:val="24"/>
        </w:rPr>
        <w:t>Publication condition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: published and unpublished studies.</w:t>
      </w:r>
    </w:p>
    <w:p w14:paraId="522839C0" w14:textId="77777777" w:rsidR="00D85121" w:rsidRPr="00796D34" w:rsidRDefault="00D85121" w:rsidP="00D8512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6D34">
        <w:rPr>
          <w:rFonts w:ascii="Times New Roman" w:hAnsi="Times New Roman" w:cs="Times New Roman"/>
          <w:b/>
          <w:iCs/>
          <w:color w:val="000000"/>
          <w:sz w:val="24"/>
          <w:szCs w:val="24"/>
        </w:rPr>
        <w:t>Time:</w:t>
      </w:r>
      <w:r w:rsidRPr="00796D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>No limitation of time was made for the time of publication and all studies done in Ethiopia were included.</w:t>
      </w:r>
    </w:p>
    <w:p w14:paraId="6C3C5809" w14:textId="77777777" w:rsidR="00D85121" w:rsidRPr="00796D34" w:rsidRDefault="00D85121" w:rsidP="00D8512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796D34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Exclusion</w:t>
      </w:r>
      <w:r w:rsidRPr="00796D34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criteria</w:t>
      </w:r>
    </w:p>
    <w:p w14:paraId="620A3EF6" w14:textId="77777777" w:rsidR="00D85121" w:rsidRPr="00796D34" w:rsidRDefault="00D85121" w:rsidP="00D8512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6D34">
        <w:rPr>
          <w:rFonts w:ascii="Times New Roman" w:hAnsi="Times New Roman" w:cs="Times New Roman"/>
          <w:sz w:val="24"/>
          <w:szCs w:val="24"/>
        </w:rPr>
        <w:lastRenderedPageBreak/>
        <w:t>Records with unrelated outcome measures; and articles with missing or insufficient outcomes; reviews, commentaries, editorial, case series/reports, qualitative study, articles without an abstract and/or full text, duplicate studies and patient stories were excluded from the systematic review</w:t>
      </w:r>
      <w:r w:rsidRPr="00796D3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C27687C" w14:textId="1F526C22" w:rsidR="00D85121" w:rsidRPr="00796D34" w:rsidRDefault="00D85121" w:rsidP="00D8512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6D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 PRISMA flow diagram</w:t>
      </w:r>
    </w:p>
    <w:p w14:paraId="43C758DF" w14:textId="216A764D" w:rsidR="00717B44" w:rsidRPr="00717B44" w:rsidRDefault="00D851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C492B43" wp14:editId="1BF3964C">
            <wp:extent cx="5942405" cy="5613721"/>
            <wp:effectExtent l="0" t="0" r="1270" b="6350"/>
            <wp:docPr id="376034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0347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9392" cy="564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7B44" w:rsidRPr="00717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harisSIL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96BCF"/>
    <w:multiLevelType w:val="hybridMultilevel"/>
    <w:tmpl w:val="57CEF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82CF2"/>
    <w:multiLevelType w:val="hybridMultilevel"/>
    <w:tmpl w:val="7116E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A5C38"/>
    <w:multiLevelType w:val="hybridMultilevel"/>
    <w:tmpl w:val="011AB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444159">
    <w:abstractNumId w:val="2"/>
  </w:num>
  <w:num w:numId="2" w16cid:durableId="894663636">
    <w:abstractNumId w:val="1"/>
  </w:num>
  <w:num w:numId="3" w16cid:durableId="473255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AB"/>
    <w:rsid w:val="005439AB"/>
    <w:rsid w:val="0070448A"/>
    <w:rsid w:val="00717B44"/>
    <w:rsid w:val="00796D34"/>
    <w:rsid w:val="00A25268"/>
    <w:rsid w:val="00AB1464"/>
    <w:rsid w:val="00D85121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4922B"/>
  <w15:chartTrackingRefBased/>
  <w15:docId w15:val="{72AF9E2D-AF45-48A3-A14F-BA456BEF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3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9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9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9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439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9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9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9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9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9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9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9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9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9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9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9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9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9AB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DefaultParagraphFont"/>
    <w:qFormat/>
    <w:rsid w:val="00717B44"/>
    <w:rPr>
      <w:rFonts w:ascii="CharisSIL" w:hAnsi="CharisSIL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2025-09-01T06:28:00Z</dcterms:created>
  <dcterms:modified xsi:type="dcterms:W3CDTF">2025-09-01T07:08:00Z</dcterms:modified>
</cp:coreProperties>
</file>