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EB9C" w14:textId="37768A9F" w:rsidR="006065CA" w:rsidRPr="001E4224" w:rsidRDefault="006065CA" w:rsidP="00094064">
      <w:pPr>
        <w:spacing w:line="300" w:lineRule="exact"/>
        <w:rPr>
          <w:rFonts w:ascii="Times New Roman" w:eastAsia="HeiT" w:hAnsi="Times New Roman" w:cs="Times New Roman"/>
          <w:b/>
          <w:bCs/>
        </w:rPr>
      </w:pPr>
      <w:r w:rsidRPr="001E4224">
        <w:rPr>
          <w:rFonts w:ascii="Times New Roman" w:eastAsia="HeiT" w:hAnsi="Times New Roman" w:cs="Times New Roman"/>
          <w:b/>
          <w:bCs/>
        </w:rPr>
        <w:t xml:space="preserve">Supplementary Table </w:t>
      </w:r>
      <w:r w:rsidR="008C2F8A" w:rsidRPr="001E4224">
        <w:rPr>
          <w:rFonts w:ascii="Times New Roman" w:eastAsia="HeiT" w:hAnsi="Times New Roman" w:cs="Times New Roman" w:hint="eastAsia"/>
          <w:b/>
          <w:bCs/>
        </w:rPr>
        <w:t>1</w:t>
      </w:r>
      <w:r w:rsidRPr="001E4224">
        <w:rPr>
          <w:rFonts w:ascii="Times New Roman" w:eastAsia="HeiT" w:hAnsi="Times New Roman" w:cs="Times New Roman"/>
          <w:b/>
          <w:bCs/>
        </w:rPr>
        <w:t xml:space="preserve">. Definitions of </w:t>
      </w:r>
      <w:r w:rsidR="008C2F8A" w:rsidRPr="001E4224">
        <w:rPr>
          <w:rFonts w:ascii="Times New Roman" w:eastAsia="HeiT" w:hAnsi="Times New Roman" w:cs="Times New Roman" w:hint="eastAsia"/>
          <w:b/>
          <w:bCs/>
        </w:rPr>
        <w:t>c</w:t>
      </w:r>
      <w:r w:rsidRPr="001E4224">
        <w:rPr>
          <w:rFonts w:ascii="Times New Roman" w:eastAsia="HeiT" w:hAnsi="Times New Roman" w:cs="Times New Roman"/>
          <w:b/>
          <w:bCs/>
        </w:rPr>
        <w:t>ongenital malformations and maternal covariates.</w:t>
      </w:r>
    </w:p>
    <w:tbl>
      <w:tblPr>
        <w:tblStyle w:val="ae"/>
        <w:tblW w:w="519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4"/>
        <w:gridCol w:w="4130"/>
        <w:gridCol w:w="2766"/>
      </w:tblGrid>
      <w:tr w:rsidR="008C65DF" w:rsidRPr="001E4224" w14:paraId="090BF426" w14:textId="77777777" w:rsidTr="002777DB">
        <w:trPr>
          <w:trHeight w:val="734"/>
        </w:trPr>
        <w:tc>
          <w:tcPr>
            <w:tcW w:w="183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F01312" w14:textId="549B627A" w:rsidR="00E51A06" w:rsidRPr="001E4224" w:rsidRDefault="00E51A06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Variable</w:t>
            </w:r>
          </w:p>
        </w:tc>
        <w:tc>
          <w:tcPr>
            <w:tcW w:w="189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1843F3" w14:textId="76C3FE5D" w:rsidR="00E51A06" w:rsidRPr="001E4224" w:rsidRDefault="00E51A06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Definition</w:t>
            </w: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78EC3F" w14:textId="73A039CA" w:rsidR="00E51A06" w:rsidRPr="001E4224" w:rsidRDefault="00E51A06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Assessment period</w:t>
            </w:r>
          </w:p>
        </w:tc>
      </w:tr>
      <w:tr w:rsidR="008C65DF" w:rsidRPr="001E4224" w14:paraId="2701326E" w14:textId="77777777" w:rsidTr="002777DB">
        <w:trPr>
          <w:trHeight w:val="734"/>
        </w:trPr>
        <w:tc>
          <w:tcPr>
            <w:tcW w:w="1831" w:type="pct"/>
            <w:tcBorders>
              <w:top w:val="single" w:sz="4" w:space="0" w:color="auto"/>
            </w:tcBorders>
            <w:vAlign w:val="center"/>
          </w:tcPr>
          <w:p w14:paraId="44D92677" w14:textId="34872CB3" w:rsidR="00485BD4" w:rsidRPr="001E4224" w:rsidRDefault="00485BD4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Stillbirth</w:t>
            </w:r>
          </w:p>
        </w:tc>
        <w:tc>
          <w:tcPr>
            <w:tcW w:w="1898" w:type="pct"/>
            <w:tcBorders>
              <w:top w:val="single" w:sz="4" w:space="0" w:color="auto"/>
            </w:tcBorders>
            <w:vAlign w:val="center"/>
          </w:tcPr>
          <w:p w14:paraId="3D0989B8" w14:textId="6460F4DF" w:rsidR="00485BD4" w:rsidRPr="001E4224" w:rsidRDefault="00485BD4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Cs/>
              </w:rPr>
            </w:pPr>
            <w:r w:rsidRPr="001E4224">
              <w:rPr>
                <w:rFonts w:ascii="Times New Roman" w:eastAsia="HeiT" w:hAnsi="Times New Roman" w:cs="Times New Roman"/>
                <w:bCs/>
              </w:rPr>
              <w:t>Co</w:t>
            </w:r>
            <w:r w:rsidR="00FF5492" w:rsidRPr="001E4224">
              <w:rPr>
                <w:rFonts w:ascii="Times New Roman" w:eastAsia="HeiT" w:hAnsi="Times New Roman" w:cs="Times New Roman"/>
                <w:bCs/>
              </w:rPr>
              <w:t>d</w:t>
            </w:r>
            <w:r w:rsidRPr="001E4224">
              <w:rPr>
                <w:rFonts w:ascii="Times New Roman" w:eastAsia="HeiT" w:hAnsi="Times New Roman" w:cs="Times New Roman"/>
                <w:bCs/>
              </w:rPr>
              <w:t>ing in Birth Certificate Application</w:t>
            </w:r>
          </w:p>
        </w:tc>
        <w:tc>
          <w:tcPr>
            <w:tcW w:w="1271" w:type="pct"/>
            <w:tcBorders>
              <w:top w:val="single" w:sz="4" w:space="0" w:color="auto"/>
            </w:tcBorders>
            <w:vAlign w:val="center"/>
          </w:tcPr>
          <w:p w14:paraId="31F5350E" w14:textId="5619C8AE" w:rsidR="00485BD4" w:rsidRPr="001E4224" w:rsidRDefault="00485BD4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</w:rPr>
              <w:t>At delivery</w:t>
            </w:r>
          </w:p>
        </w:tc>
      </w:tr>
      <w:tr w:rsidR="008C65DF" w:rsidRPr="001E4224" w14:paraId="4B021EF0" w14:textId="77777777" w:rsidTr="002777DB">
        <w:trPr>
          <w:trHeight w:val="734"/>
        </w:trPr>
        <w:tc>
          <w:tcPr>
            <w:tcW w:w="1831" w:type="pct"/>
            <w:vAlign w:val="center"/>
          </w:tcPr>
          <w:p w14:paraId="032B9E23" w14:textId="40CAAD5D" w:rsidR="00485BD4" w:rsidRPr="001E4224" w:rsidRDefault="00485BD4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Preterm</w:t>
            </w:r>
          </w:p>
        </w:tc>
        <w:tc>
          <w:tcPr>
            <w:tcW w:w="1898" w:type="pct"/>
            <w:vAlign w:val="center"/>
          </w:tcPr>
          <w:p w14:paraId="2B5099A9" w14:textId="4CD5BCA5" w:rsidR="00485BD4" w:rsidRPr="001E4224" w:rsidRDefault="00485BD4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Cs/>
              </w:rPr>
              <w:t>Co</w:t>
            </w:r>
            <w:r w:rsidR="00FF5492" w:rsidRPr="001E4224">
              <w:rPr>
                <w:rFonts w:ascii="Times New Roman" w:eastAsia="HeiT" w:hAnsi="Times New Roman" w:cs="Times New Roman"/>
                <w:bCs/>
              </w:rPr>
              <w:t>d</w:t>
            </w:r>
            <w:r w:rsidRPr="001E4224">
              <w:rPr>
                <w:rFonts w:ascii="Times New Roman" w:eastAsia="HeiT" w:hAnsi="Times New Roman" w:cs="Times New Roman"/>
                <w:bCs/>
              </w:rPr>
              <w:t>ing in Birth Certificate Application</w:t>
            </w:r>
          </w:p>
        </w:tc>
        <w:tc>
          <w:tcPr>
            <w:tcW w:w="1271" w:type="pct"/>
            <w:vAlign w:val="center"/>
          </w:tcPr>
          <w:p w14:paraId="4E23B5CB" w14:textId="3634A709" w:rsidR="00485BD4" w:rsidRPr="001E4224" w:rsidRDefault="00485BD4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</w:rPr>
              <w:t>At delivery</w:t>
            </w:r>
          </w:p>
        </w:tc>
      </w:tr>
      <w:tr w:rsidR="008C65DF" w:rsidRPr="001E4224" w14:paraId="1F0EA388" w14:textId="77777777" w:rsidTr="002777DB">
        <w:trPr>
          <w:trHeight w:val="734"/>
        </w:trPr>
        <w:tc>
          <w:tcPr>
            <w:tcW w:w="1831" w:type="pct"/>
            <w:vAlign w:val="center"/>
          </w:tcPr>
          <w:p w14:paraId="3D29ECBB" w14:textId="3A699690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Apgar score &lt; 7 (5min)</w:t>
            </w:r>
          </w:p>
        </w:tc>
        <w:tc>
          <w:tcPr>
            <w:tcW w:w="1898" w:type="pct"/>
            <w:vAlign w:val="center"/>
          </w:tcPr>
          <w:p w14:paraId="182F9901" w14:textId="729866C9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Cs/>
              </w:rPr>
              <w:t>Coding in Birth Certificate Application</w:t>
            </w:r>
          </w:p>
        </w:tc>
        <w:tc>
          <w:tcPr>
            <w:tcW w:w="1271" w:type="pct"/>
            <w:vAlign w:val="center"/>
          </w:tcPr>
          <w:p w14:paraId="750D6CAA" w14:textId="1CF8C65C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</w:rPr>
              <w:t>At delivery</w:t>
            </w:r>
          </w:p>
        </w:tc>
      </w:tr>
      <w:tr w:rsidR="008C65DF" w:rsidRPr="001E4224" w14:paraId="7A3F3C3B" w14:textId="77777777" w:rsidTr="002777DB">
        <w:trPr>
          <w:trHeight w:val="734"/>
        </w:trPr>
        <w:tc>
          <w:tcPr>
            <w:tcW w:w="1831" w:type="pct"/>
            <w:vAlign w:val="center"/>
          </w:tcPr>
          <w:p w14:paraId="4F3130B5" w14:textId="7FC1DA9D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Low birth weight</w:t>
            </w:r>
          </w:p>
        </w:tc>
        <w:tc>
          <w:tcPr>
            <w:tcW w:w="1898" w:type="pct"/>
            <w:vAlign w:val="center"/>
          </w:tcPr>
          <w:p w14:paraId="385F9EDA" w14:textId="772D3701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Cs/>
              </w:rPr>
              <w:t>Coding in Birth Certificate Application</w:t>
            </w:r>
          </w:p>
        </w:tc>
        <w:tc>
          <w:tcPr>
            <w:tcW w:w="1271" w:type="pct"/>
            <w:vAlign w:val="center"/>
          </w:tcPr>
          <w:p w14:paraId="475DF2FA" w14:textId="0EDE72D8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</w:rPr>
              <w:t>At delivery</w:t>
            </w:r>
          </w:p>
        </w:tc>
      </w:tr>
      <w:tr w:rsidR="008C65DF" w:rsidRPr="001E4224" w14:paraId="6EFAC366" w14:textId="77777777" w:rsidTr="002777DB">
        <w:trPr>
          <w:trHeight w:val="734"/>
        </w:trPr>
        <w:tc>
          <w:tcPr>
            <w:tcW w:w="1831" w:type="pct"/>
            <w:vAlign w:val="center"/>
          </w:tcPr>
          <w:p w14:paraId="763AFB7A" w14:textId="4AECC41A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Small for gestational age</w:t>
            </w:r>
          </w:p>
        </w:tc>
        <w:tc>
          <w:tcPr>
            <w:tcW w:w="1898" w:type="pct"/>
            <w:vAlign w:val="center"/>
          </w:tcPr>
          <w:p w14:paraId="3E5EE657" w14:textId="5C8C4D52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Cs/>
              </w:rPr>
              <w:t>Coding in Birth Certificate Application</w:t>
            </w:r>
          </w:p>
        </w:tc>
        <w:tc>
          <w:tcPr>
            <w:tcW w:w="1271" w:type="pct"/>
            <w:vAlign w:val="center"/>
          </w:tcPr>
          <w:p w14:paraId="59B77B1C" w14:textId="06E87D86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</w:rPr>
              <w:t>At delivery</w:t>
            </w:r>
          </w:p>
        </w:tc>
      </w:tr>
      <w:tr w:rsidR="008C65DF" w:rsidRPr="001E4224" w14:paraId="2E3AB667" w14:textId="77777777" w:rsidTr="002777DB">
        <w:trPr>
          <w:trHeight w:val="734"/>
        </w:trPr>
        <w:tc>
          <w:tcPr>
            <w:tcW w:w="1831" w:type="pct"/>
            <w:vAlign w:val="center"/>
          </w:tcPr>
          <w:p w14:paraId="282E2E85" w14:textId="12DBF8EF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Congenital malformations</w:t>
            </w:r>
          </w:p>
        </w:tc>
        <w:tc>
          <w:tcPr>
            <w:tcW w:w="1898" w:type="pct"/>
            <w:vAlign w:val="center"/>
          </w:tcPr>
          <w:p w14:paraId="4856E80D" w14:textId="4C6D8BC9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Cs/>
              </w:rPr>
              <w:t>Coding in Birth Certificate Application</w:t>
            </w:r>
          </w:p>
        </w:tc>
        <w:tc>
          <w:tcPr>
            <w:tcW w:w="1271" w:type="pct"/>
            <w:vAlign w:val="center"/>
          </w:tcPr>
          <w:p w14:paraId="49110D5E" w14:textId="77777777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</w:p>
        </w:tc>
      </w:tr>
      <w:tr w:rsidR="008C65DF" w:rsidRPr="001E4224" w14:paraId="78E10B25" w14:textId="77777777" w:rsidTr="002777DB">
        <w:trPr>
          <w:trHeight w:val="734"/>
        </w:trPr>
        <w:tc>
          <w:tcPr>
            <w:tcW w:w="1831" w:type="pct"/>
            <w:vAlign w:val="center"/>
          </w:tcPr>
          <w:p w14:paraId="531A143C" w14:textId="1BE9B5B4" w:rsidR="00FF5492" w:rsidRPr="001E4224" w:rsidRDefault="00FF5492" w:rsidP="008C65DF">
            <w:pPr>
              <w:spacing w:line="300" w:lineRule="exact"/>
              <w:ind w:leftChars="186" w:left="446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Nervous system</w:t>
            </w:r>
          </w:p>
        </w:tc>
        <w:tc>
          <w:tcPr>
            <w:tcW w:w="1898" w:type="pct"/>
            <w:vAlign w:val="center"/>
          </w:tcPr>
          <w:p w14:paraId="1C16AF92" w14:textId="6FEC7BCD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</w:rPr>
              <w:t>CGD_0100–0109</w:t>
            </w:r>
          </w:p>
        </w:tc>
        <w:tc>
          <w:tcPr>
            <w:tcW w:w="1271" w:type="pct"/>
            <w:vAlign w:val="center"/>
          </w:tcPr>
          <w:p w14:paraId="2D5A3647" w14:textId="5E565744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</w:rPr>
              <w:t>Within 7 days after delivery</w:t>
            </w:r>
          </w:p>
        </w:tc>
      </w:tr>
      <w:tr w:rsidR="008C65DF" w:rsidRPr="001E4224" w14:paraId="28C8A43F" w14:textId="77777777" w:rsidTr="002777DB">
        <w:trPr>
          <w:trHeight w:val="734"/>
        </w:trPr>
        <w:tc>
          <w:tcPr>
            <w:tcW w:w="1831" w:type="pct"/>
            <w:vAlign w:val="center"/>
          </w:tcPr>
          <w:p w14:paraId="470EF175" w14:textId="170D16A7" w:rsidR="00FF5492" w:rsidRPr="001E4224" w:rsidRDefault="00FF5492" w:rsidP="008C65DF">
            <w:pPr>
              <w:spacing w:line="300" w:lineRule="exact"/>
              <w:ind w:leftChars="186" w:left="446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Eye, ear, and face</w:t>
            </w:r>
          </w:p>
        </w:tc>
        <w:tc>
          <w:tcPr>
            <w:tcW w:w="1898" w:type="pct"/>
            <w:vAlign w:val="center"/>
          </w:tcPr>
          <w:p w14:paraId="2351E7ED" w14:textId="6C2ACD92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</w:rPr>
              <w:t>CGD_0200–0208</w:t>
            </w:r>
          </w:p>
        </w:tc>
        <w:tc>
          <w:tcPr>
            <w:tcW w:w="1271" w:type="pct"/>
            <w:vAlign w:val="center"/>
          </w:tcPr>
          <w:p w14:paraId="344A7DCB" w14:textId="411D5020" w:rsidR="00FF5492" w:rsidRPr="001E4224" w:rsidRDefault="00FF5492" w:rsidP="008C65DF">
            <w:pPr>
              <w:spacing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</w:rPr>
              <w:t>Within 7 days after delivery</w:t>
            </w:r>
          </w:p>
        </w:tc>
      </w:tr>
      <w:tr w:rsidR="008C65DF" w:rsidRPr="001E4224" w14:paraId="353B198B" w14:textId="77777777" w:rsidTr="002777DB">
        <w:trPr>
          <w:trHeight w:val="734"/>
        </w:trPr>
        <w:tc>
          <w:tcPr>
            <w:tcW w:w="1831" w:type="pct"/>
            <w:vAlign w:val="center"/>
            <w:hideMark/>
          </w:tcPr>
          <w:p w14:paraId="2AA20AD1" w14:textId="04A05651" w:rsidR="00FF5492" w:rsidRPr="001E4224" w:rsidRDefault="00FF5492" w:rsidP="008C65DF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Circulatory system</w:t>
            </w:r>
          </w:p>
        </w:tc>
        <w:tc>
          <w:tcPr>
            <w:tcW w:w="1898" w:type="pct"/>
            <w:vAlign w:val="center"/>
            <w:hideMark/>
          </w:tcPr>
          <w:p w14:paraId="2585CE2E" w14:textId="50885A80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CGD_0300–0310</w:t>
            </w:r>
          </w:p>
        </w:tc>
        <w:tc>
          <w:tcPr>
            <w:tcW w:w="1271" w:type="pct"/>
            <w:vAlign w:val="center"/>
            <w:hideMark/>
          </w:tcPr>
          <w:p w14:paraId="4C8C162A" w14:textId="4347E373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Within 7 days after delivery</w:t>
            </w:r>
          </w:p>
        </w:tc>
      </w:tr>
      <w:tr w:rsidR="008C65DF" w:rsidRPr="001E4224" w14:paraId="34A110E5" w14:textId="77777777" w:rsidTr="002777DB">
        <w:trPr>
          <w:trHeight w:val="734"/>
        </w:trPr>
        <w:tc>
          <w:tcPr>
            <w:tcW w:w="1831" w:type="pct"/>
            <w:vAlign w:val="center"/>
            <w:hideMark/>
          </w:tcPr>
          <w:p w14:paraId="374FC835" w14:textId="2E35A6B6" w:rsidR="00FF5492" w:rsidRPr="001E4224" w:rsidRDefault="00FF5492" w:rsidP="008C65DF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Digestive system</w:t>
            </w:r>
          </w:p>
        </w:tc>
        <w:tc>
          <w:tcPr>
            <w:tcW w:w="1898" w:type="pct"/>
            <w:vAlign w:val="center"/>
            <w:hideMark/>
          </w:tcPr>
          <w:p w14:paraId="0AC06383" w14:textId="29123870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CGD_0400–0412</w:t>
            </w:r>
          </w:p>
        </w:tc>
        <w:tc>
          <w:tcPr>
            <w:tcW w:w="1271" w:type="pct"/>
            <w:vAlign w:val="center"/>
            <w:hideMark/>
          </w:tcPr>
          <w:p w14:paraId="19999976" w14:textId="54FBA5B3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Within 7 days after delivery</w:t>
            </w:r>
          </w:p>
        </w:tc>
      </w:tr>
      <w:tr w:rsidR="008C65DF" w:rsidRPr="001E4224" w14:paraId="320CB092" w14:textId="77777777" w:rsidTr="002777DB">
        <w:trPr>
          <w:trHeight w:val="734"/>
        </w:trPr>
        <w:tc>
          <w:tcPr>
            <w:tcW w:w="1831" w:type="pct"/>
            <w:vAlign w:val="center"/>
            <w:hideMark/>
          </w:tcPr>
          <w:p w14:paraId="2211F08B" w14:textId="784EAD49" w:rsidR="00FF5492" w:rsidRPr="001E4224" w:rsidRDefault="00FF5492" w:rsidP="008C65DF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Urinary and genital system</w:t>
            </w:r>
          </w:p>
        </w:tc>
        <w:tc>
          <w:tcPr>
            <w:tcW w:w="1898" w:type="pct"/>
            <w:vAlign w:val="center"/>
            <w:hideMark/>
          </w:tcPr>
          <w:p w14:paraId="2545C5B0" w14:textId="1C9DEB1D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CGD_0500–0507</w:t>
            </w:r>
          </w:p>
        </w:tc>
        <w:tc>
          <w:tcPr>
            <w:tcW w:w="1271" w:type="pct"/>
            <w:vAlign w:val="center"/>
            <w:hideMark/>
          </w:tcPr>
          <w:p w14:paraId="0681865F" w14:textId="5FB63364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Within 7 days after delivery</w:t>
            </w:r>
          </w:p>
        </w:tc>
      </w:tr>
      <w:tr w:rsidR="008C65DF" w:rsidRPr="001E4224" w14:paraId="497F9BAB" w14:textId="77777777" w:rsidTr="002777DB">
        <w:trPr>
          <w:trHeight w:val="734"/>
        </w:trPr>
        <w:tc>
          <w:tcPr>
            <w:tcW w:w="1831" w:type="pct"/>
            <w:vAlign w:val="center"/>
            <w:hideMark/>
          </w:tcPr>
          <w:p w14:paraId="2BDEB002" w14:textId="5154D67E" w:rsidR="00FF5492" w:rsidRPr="001E4224" w:rsidRDefault="00FF5492" w:rsidP="008C65DF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Musculoskeletal system</w:t>
            </w:r>
          </w:p>
        </w:tc>
        <w:tc>
          <w:tcPr>
            <w:tcW w:w="1898" w:type="pct"/>
            <w:vAlign w:val="center"/>
            <w:hideMark/>
          </w:tcPr>
          <w:p w14:paraId="1913048C" w14:textId="54C7B988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CGD_0600–0608</w:t>
            </w:r>
          </w:p>
        </w:tc>
        <w:tc>
          <w:tcPr>
            <w:tcW w:w="1271" w:type="pct"/>
            <w:vAlign w:val="center"/>
            <w:hideMark/>
          </w:tcPr>
          <w:p w14:paraId="2F82D705" w14:textId="71A3234C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Within 7 days after delivery</w:t>
            </w:r>
          </w:p>
        </w:tc>
      </w:tr>
      <w:tr w:rsidR="008C65DF" w:rsidRPr="001E4224" w14:paraId="13DF9358" w14:textId="77777777" w:rsidTr="002777DB">
        <w:trPr>
          <w:trHeight w:val="734"/>
        </w:trPr>
        <w:tc>
          <w:tcPr>
            <w:tcW w:w="1831" w:type="pct"/>
            <w:vAlign w:val="center"/>
            <w:hideMark/>
          </w:tcPr>
          <w:p w14:paraId="3F83BDD5" w14:textId="54B39CD5" w:rsidR="00FF5492" w:rsidRPr="001E4224" w:rsidRDefault="00FF5492" w:rsidP="008C65DF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Respiratory system</w:t>
            </w:r>
          </w:p>
        </w:tc>
        <w:tc>
          <w:tcPr>
            <w:tcW w:w="1898" w:type="pct"/>
            <w:vAlign w:val="center"/>
            <w:hideMark/>
          </w:tcPr>
          <w:p w14:paraId="3C167A48" w14:textId="1EAE642F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CGD_0700–0713</w:t>
            </w:r>
          </w:p>
        </w:tc>
        <w:tc>
          <w:tcPr>
            <w:tcW w:w="1271" w:type="pct"/>
            <w:vAlign w:val="center"/>
            <w:hideMark/>
          </w:tcPr>
          <w:p w14:paraId="40E1073D" w14:textId="52005FDE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Within 7 days after delivery</w:t>
            </w:r>
          </w:p>
        </w:tc>
      </w:tr>
      <w:tr w:rsidR="008C65DF" w:rsidRPr="001E4224" w14:paraId="147C5365" w14:textId="77777777" w:rsidTr="002777DB">
        <w:trPr>
          <w:trHeight w:val="734"/>
        </w:trPr>
        <w:tc>
          <w:tcPr>
            <w:tcW w:w="1831" w:type="pct"/>
            <w:vAlign w:val="center"/>
            <w:hideMark/>
          </w:tcPr>
          <w:p w14:paraId="032444D4" w14:textId="5F658BB0" w:rsidR="00FF5492" w:rsidRPr="001E4224" w:rsidRDefault="00FF5492" w:rsidP="008C65DF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Chromosomal abnormalities</w:t>
            </w:r>
          </w:p>
        </w:tc>
        <w:tc>
          <w:tcPr>
            <w:tcW w:w="1898" w:type="pct"/>
            <w:vAlign w:val="center"/>
            <w:hideMark/>
          </w:tcPr>
          <w:p w14:paraId="217132CA" w14:textId="62838A8F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CGD_0800–0807</w:t>
            </w:r>
          </w:p>
        </w:tc>
        <w:tc>
          <w:tcPr>
            <w:tcW w:w="1271" w:type="pct"/>
            <w:vAlign w:val="center"/>
            <w:hideMark/>
          </w:tcPr>
          <w:p w14:paraId="7CA6579E" w14:textId="7ECCFCF1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Within 7 days after delivery</w:t>
            </w:r>
          </w:p>
        </w:tc>
      </w:tr>
      <w:tr w:rsidR="008C65DF" w:rsidRPr="001E4224" w14:paraId="4E4689AF" w14:textId="77777777" w:rsidTr="002777DB">
        <w:trPr>
          <w:trHeight w:val="734"/>
        </w:trPr>
        <w:tc>
          <w:tcPr>
            <w:tcW w:w="1831" w:type="pct"/>
            <w:vAlign w:val="center"/>
            <w:hideMark/>
          </w:tcPr>
          <w:p w14:paraId="0097FB13" w14:textId="2CD4BF50" w:rsidR="00FF5492" w:rsidRPr="001E4224" w:rsidRDefault="00FF5492" w:rsidP="008C65DF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Other congenital malformations</w:t>
            </w:r>
          </w:p>
        </w:tc>
        <w:tc>
          <w:tcPr>
            <w:tcW w:w="1898" w:type="pct"/>
            <w:vAlign w:val="center"/>
            <w:hideMark/>
          </w:tcPr>
          <w:p w14:paraId="6187AFEA" w14:textId="66E3D1A6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CGD_0900–0907</w:t>
            </w:r>
          </w:p>
        </w:tc>
        <w:tc>
          <w:tcPr>
            <w:tcW w:w="1271" w:type="pct"/>
            <w:vAlign w:val="center"/>
            <w:hideMark/>
          </w:tcPr>
          <w:p w14:paraId="69070B39" w14:textId="7F631080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Within 7 days after delivery</w:t>
            </w:r>
          </w:p>
        </w:tc>
      </w:tr>
      <w:tr w:rsidR="008C65DF" w:rsidRPr="001E4224" w14:paraId="257F9F14" w14:textId="77777777" w:rsidTr="002777DB">
        <w:trPr>
          <w:trHeight w:val="734"/>
        </w:trPr>
        <w:tc>
          <w:tcPr>
            <w:tcW w:w="1831" w:type="pct"/>
            <w:vAlign w:val="center"/>
            <w:hideMark/>
          </w:tcPr>
          <w:p w14:paraId="57B6AE70" w14:textId="2D68862F" w:rsidR="00FF5492" w:rsidRPr="001E4224" w:rsidRDefault="00FF5492" w:rsidP="008C65DF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Preterm birth</w:t>
            </w:r>
          </w:p>
        </w:tc>
        <w:tc>
          <w:tcPr>
            <w:tcW w:w="1898" w:type="pct"/>
            <w:vAlign w:val="center"/>
            <w:hideMark/>
          </w:tcPr>
          <w:p w14:paraId="164EE14C" w14:textId="2D3EBADA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Gestational age &lt;37 weeks (from birth reporting system)</w:t>
            </w:r>
          </w:p>
        </w:tc>
        <w:tc>
          <w:tcPr>
            <w:tcW w:w="1271" w:type="pct"/>
            <w:vAlign w:val="center"/>
            <w:hideMark/>
          </w:tcPr>
          <w:p w14:paraId="6B25D595" w14:textId="541911C8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At delivery</w:t>
            </w:r>
          </w:p>
        </w:tc>
      </w:tr>
      <w:tr w:rsidR="008C65DF" w:rsidRPr="001E4224" w14:paraId="42AB4FE8" w14:textId="77777777" w:rsidTr="002777DB">
        <w:trPr>
          <w:trHeight w:val="734"/>
        </w:trPr>
        <w:tc>
          <w:tcPr>
            <w:tcW w:w="1831" w:type="pct"/>
            <w:vAlign w:val="center"/>
            <w:hideMark/>
          </w:tcPr>
          <w:p w14:paraId="2C06961D" w14:textId="0F68820B" w:rsidR="00FF5492" w:rsidRPr="001E4224" w:rsidRDefault="00FF5492" w:rsidP="008C65DF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Low birth weight</w:t>
            </w:r>
          </w:p>
        </w:tc>
        <w:tc>
          <w:tcPr>
            <w:tcW w:w="1898" w:type="pct"/>
            <w:vAlign w:val="center"/>
            <w:hideMark/>
          </w:tcPr>
          <w:p w14:paraId="13B993D4" w14:textId="4E264B0D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Birth weight &lt;2,500 g (from birth reporting system)</w:t>
            </w:r>
          </w:p>
        </w:tc>
        <w:tc>
          <w:tcPr>
            <w:tcW w:w="1271" w:type="pct"/>
            <w:vAlign w:val="center"/>
            <w:hideMark/>
          </w:tcPr>
          <w:p w14:paraId="5168F5D2" w14:textId="3BDADB36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At delivery</w:t>
            </w:r>
          </w:p>
        </w:tc>
      </w:tr>
      <w:tr w:rsidR="008C65DF" w:rsidRPr="001E4224" w14:paraId="6C4146C5" w14:textId="77777777" w:rsidTr="002777DB">
        <w:trPr>
          <w:trHeight w:val="734"/>
        </w:trPr>
        <w:tc>
          <w:tcPr>
            <w:tcW w:w="1831" w:type="pct"/>
            <w:vAlign w:val="center"/>
            <w:hideMark/>
          </w:tcPr>
          <w:p w14:paraId="41255039" w14:textId="06B126E9" w:rsidR="00FF5492" w:rsidRPr="001E4224" w:rsidRDefault="00FF5492" w:rsidP="008C65DF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5-min Apgar score</w:t>
            </w:r>
          </w:p>
        </w:tc>
        <w:tc>
          <w:tcPr>
            <w:tcW w:w="1898" w:type="pct"/>
            <w:vAlign w:val="center"/>
            <w:hideMark/>
          </w:tcPr>
          <w:p w14:paraId="4F83657C" w14:textId="70DCD418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&lt;7 classified as low (from birth reporting system)</w:t>
            </w:r>
          </w:p>
        </w:tc>
        <w:tc>
          <w:tcPr>
            <w:tcW w:w="1271" w:type="pct"/>
            <w:vAlign w:val="center"/>
            <w:hideMark/>
          </w:tcPr>
          <w:p w14:paraId="7ED92A86" w14:textId="386BBE62" w:rsidR="00FF5492" w:rsidRPr="001E4224" w:rsidRDefault="00FF5492" w:rsidP="008C65DF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At delivery</w:t>
            </w:r>
          </w:p>
        </w:tc>
      </w:tr>
    </w:tbl>
    <w:p w14:paraId="7EA74F32" w14:textId="7502E245" w:rsidR="008C65DF" w:rsidRPr="001E4224" w:rsidRDefault="008C65DF" w:rsidP="00094064">
      <w:pPr>
        <w:spacing w:line="300" w:lineRule="exact"/>
        <w:rPr>
          <w:rFonts w:ascii="Times New Roman" w:eastAsia="HeiT" w:hAnsi="Times New Roman" w:cs="Times New Roman"/>
          <w:b/>
          <w:bCs/>
        </w:rPr>
      </w:pPr>
      <w:r w:rsidRPr="001E4224">
        <w:rPr>
          <w:rFonts w:ascii="Times New Roman" w:eastAsia="HeiT" w:hAnsi="Times New Roman" w:cs="Times New Roman"/>
          <w:b/>
          <w:bCs/>
        </w:rPr>
        <w:br w:type="page"/>
      </w:r>
    </w:p>
    <w:p w14:paraId="260443D3" w14:textId="506E9CDB" w:rsidR="008C65DF" w:rsidRPr="001E4224" w:rsidRDefault="008C65DF" w:rsidP="00094064">
      <w:pPr>
        <w:spacing w:line="300" w:lineRule="exact"/>
        <w:rPr>
          <w:rFonts w:ascii="Times New Roman" w:eastAsia="HeiT" w:hAnsi="Times New Roman" w:cs="Times New Roman"/>
          <w:b/>
          <w:bCs/>
        </w:rPr>
      </w:pPr>
      <w:r w:rsidRPr="001E4224">
        <w:rPr>
          <w:rFonts w:ascii="Times New Roman" w:eastAsia="HeiT" w:hAnsi="Times New Roman" w:cs="Times New Roman"/>
          <w:b/>
          <w:bCs/>
        </w:rPr>
        <w:lastRenderedPageBreak/>
        <w:t xml:space="preserve">Supplementary Table </w:t>
      </w:r>
      <w:r w:rsidRPr="001E4224">
        <w:rPr>
          <w:rFonts w:ascii="Times New Roman" w:eastAsia="HeiT" w:hAnsi="Times New Roman" w:cs="Times New Roman" w:hint="eastAsia"/>
          <w:b/>
          <w:bCs/>
        </w:rPr>
        <w:t>1</w:t>
      </w:r>
      <w:r w:rsidRPr="001E4224">
        <w:rPr>
          <w:rFonts w:ascii="Times New Roman" w:eastAsia="HeiT" w:hAnsi="Times New Roman" w:cs="Times New Roman"/>
          <w:b/>
          <w:bCs/>
        </w:rPr>
        <w:t xml:space="preserve">. Definitions of </w:t>
      </w:r>
      <w:r w:rsidRPr="001E4224">
        <w:rPr>
          <w:rFonts w:ascii="Times New Roman" w:eastAsia="HeiT" w:hAnsi="Times New Roman" w:cs="Times New Roman" w:hint="eastAsia"/>
          <w:b/>
          <w:bCs/>
        </w:rPr>
        <w:t>c</w:t>
      </w:r>
      <w:r w:rsidRPr="001E4224">
        <w:rPr>
          <w:rFonts w:ascii="Times New Roman" w:eastAsia="HeiT" w:hAnsi="Times New Roman" w:cs="Times New Roman"/>
          <w:b/>
          <w:bCs/>
        </w:rPr>
        <w:t>ongenital malformations and maternal covariates.</w:t>
      </w:r>
      <w:r w:rsidRPr="001E4224">
        <w:rPr>
          <w:rFonts w:ascii="Times New Roman" w:eastAsia="HeiT" w:hAnsi="Times New Roman" w:cs="Times New Roman" w:hint="eastAsia"/>
          <w:b/>
          <w:bCs/>
        </w:rPr>
        <w:t xml:space="preserve"> (Continued)</w:t>
      </w:r>
    </w:p>
    <w:tbl>
      <w:tblPr>
        <w:tblStyle w:val="ae"/>
        <w:tblW w:w="5149" w:type="pct"/>
        <w:tblLook w:val="04A0" w:firstRow="1" w:lastRow="0" w:firstColumn="1" w:lastColumn="0" w:noHBand="0" w:noVBand="1"/>
      </w:tblPr>
      <w:tblGrid>
        <w:gridCol w:w="4253"/>
        <w:gridCol w:w="3261"/>
        <w:gridCol w:w="3264"/>
      </w:tblGrid>
      <w:tr w:rsidR="008C65DF" w:rsidRPr="001E4224" w14:paraId="4F84A90E" w14:textId="77777777" w:rsidTr="002777DB">
        <w:trPr>
          <w:trHeight w:val="760"/>
        </w:trPr>
        <w:tc>
          <w:tcPr>
            <w:tcW w:w="19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34872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Variable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FF0605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Definition</w:t>
            </w:r>
          </w:p>
        </w:tc>
        <w:tc>
          <w:tcPr>
            <w:tcW w:w="1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6C808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Assessment period</w:t>
            </w:r>
          </w:p>
        </w:tc>
      </w:tr>
      <w:tr w:rsidR="008C65DF" w:rsidRPr="001E4224" w14:paraId="706F66DE" w14:textId="77777777" w:rsidTr="002777DB">
        <w:trPr>
          <w:trHeight w:val="760"/>
        </w:trPr>
        <w:tc>
          <w:tcPr>
            <w:tcW w:w="19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9F0FBB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Maternal covariates</w:t>
            </w:r>
          </w:p>
        </w:tc>
        <w:tc>
          <w:tcPr>
            <w:tcW w:w="1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2B5685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</w:p>
        </w:tc>
        <w:tc>
          <w:tcPr>
            <w:tcW w:w="15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A30124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</w:p>
        </w:tc>
      </w:tr>
      <w:tr w:rsidR="008C65DF" w:rsidRPr="001E4224" w14:paraId="55CA3908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A339A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Anxiety disorder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A9CF1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293.84, 300.00, 300.01, 300.02, 300.2, 300.09, 313.0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3CF73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  <w:tr w:rsidR="008C65DF" w:rsidRPr="001E4224" w14:paraId="5DC22CF0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AC1F8" w14:textId="77777777" w:rsidR="008C65DF" w:rsidRPr="001E4224" w:rsidRDefault="008C65DF" w:rsidP="00992118">
            <w:pPr>
              <w:spacing w:line="300" w:lineRule="exact"/>
              <w:ind w:leftChars="186" w:left="446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Insomnia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02DAC" w14:textId="77777777" w:rsidR="008C65DF" w:rsidRPr="001E4224" w:rsidRDefault="008C65DF" w:rsidP="00992118">
            <w:pPr>
              <w:spacing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780.50, 780.51, 780.52, 307.40, 307.41, 307.42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4EC83" w14:textId="77777777" w:rsidR="008C65DF" w:rsidRPr="001E4224" w:rsidRDefault="008C65DF" w:rsidP="00992118">
            <w:pPr>
              <w:spacing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  <w:tr w:rsidR="008C65DF" w:rsidRPr="001E4224" w14:paraId="24FDE9B7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2DABC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Hypertension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E5F8D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401–405, 642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4646F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  <w:tr w:rsidR="008C65DF" w:rsidRPr="001E4224" w14:paraId="50CB07D0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BE0D5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Diabetes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D0C91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250, 6480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7F190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  <w:tr w:rsidR="008C65DF" w:rsidRPr="001E4224" w14:paraId="41A637E6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7A2FD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Hyperlipidemia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47105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272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08DA2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  <w:tr w:rsidR="008C65DF" w:rsidRPr="001E4224" w14:paraId="08939D0F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B474D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Depression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B249F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301.12, 300.4, 309.0, 309.1, 311, 296.2, 296.3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8C4D2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  <w:tr w:rsidR="008C65DF" w:rsidRPr="001E4224" w14:paraId="57E9D5C1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D0A2A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Schizophrenia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BAC34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295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9EA2F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  <w:tr w:rsidR="008C65DF" w:rsidRPr="001E4224" w14:paraId="5691523C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A2E4C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Bipolar disorder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EE3A4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296.1, 296.4–296.8 (except 296.82)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CFBD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  <w:tr w:rsidR="008C65DF" w:rsidRPr="001E4224" w14:paraId="653ADDE2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CBA11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Epilepsy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AD1BB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345, 7803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CA537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  <w:tr w:rsidR="008C65DF" w:rsidRPr="001E4224" w14:paraId="6350F1B5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F1C11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Gestational diabetes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48068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6488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EF385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From 20 weeks of gestation to delivery</w:t>
            </w:r>
          </w:p>
        </w:tc>
      </w:tr>
      <w:tr w:rsidR="008C65DF" w:rsidRPr="001E4224" w14:paraId="5EB0266A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59607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Smoking</w:t>
            </w:r>
          </w:p>
        </w:tc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96C3F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V15.82, 989.84, 305.1</w:t>
            </w:r>
          </w:p>
        </w:tc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AA7B1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  <w:tr w:rsidR="008C65DF" w:rsidRPr="008C2F8A" w14:paraId="05BB1D68" w14:textId="77777777" w:rsidTr="008C65DF">
        <w:trPr>
          <w:trHeight w:val="760"/>
        </w:trPr>
        <w:tc>
          <w:tcPr>
            <w:tcW w:w="19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BE86AD" w14:textId="77777777" w:rsidR="008C65DF" w:rsidRPr="001E4224" w:rsidRDefault="008C65DF" w:rsidP="00992118">
            <w:pPr>
              <w:spacing w:after="160" w:line="300" w:lineRule="exact"/>
              <w:ind w:leftChars="189" w:left="454"/>
              <w:jc w:val="both"/>
              <w:rPr>
                <w:rFonts w:ascii="Times New Roman" w:eastAsia="HeiT" w:hAnsi="Times New Roman" w:cs="Times New Roman"/>
                <w:b/>
                <w:bCs/>
              </w:rPr>
            </w:pPr>
            <w:r w:rsidRPr="001E4224">
              <w:rPr>
                <w:rFonts w:ascii="Times New Roman" w:eastAsia="HeiT" w:hAnsi="Times New Roman" w:cs="Times New Roman"/>
                <w:b/>
                <w:bCs/>
              </w:rPr>
              <w:t>Alcohol dependence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417056" w14:textId="77777777" w:rsidR="008C65DF" w:rsidRPr="001E4224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303, 291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7F9D1C" w14:textId="77777777" w:rsidR="008C65DF" w:rsidRPr="008C2F8A" w:rsidRDefault="008C65DF" w:rsidP="00992118">
            <w:pPr>
              <w:spacing w:after="160" w:line="300" w:lineRule="exact"/>
              <w:jc w:val="both"/>
              <w:rPr>
                <w:rFonts w:ascii="Times New Roman" w:eastAsia="HeiT" w:hAnsi="Times New Roman" w:cs="Times New Roman"/>
              </w:rPr>
            </w:pPr>
            <w:r w:rsidRPr="001E4224">
              <w:rPr>
                <w:rFonts w:ascii="Times New Roman" w:eastAsia="HeiT" w:hAnsi="Times New Roman" w:cs="Times New Roman"/>
              </w:rPr>
              <w:t>1 year before conception to delivery</w:t>
            </w:r>
          </w:p>
        </w:tc>
      </w:tr>
    </w:tbl>
    <w:p w14:paraId="0FBBC863" w14:textId="77777777" w:rsidR="008C65DF" w:rsidRPr="008C2F8A" w:rsidRDefault="008C65DF" w:rsidP="00094064">
      <w:pPr>
        <w:spacing w:line="300" w:lineRule="exact"/>
        <w:rPr>
          <w:rFonts w:ascii="Times New Roman" w:eastAsia="HeiT" w:hAnsi="Times New Roman" w:cs="Times New Roman"/>
        </w:rPr>
      </w:pPr>
    </w:p>
    <w:sectPr w:rsidR="008C65DF" w:rsidRPr="008C2F8A" w:rsidSect="006065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FF31E" w14:textId="77777777" w:rsidR="0044109B" w:rsidRDefault="0044109B" w:rsidP="00094064">
      <w:pPr>
        <w:spacing w:after="0" w:line="240" w:lineRule="auto"/>
      </w:pPr>
      <w:r>
        <w:separator/>
      </w:r>
    </w:p>
  </w:endnote>
  <w:endnote w:type="continuationSeparator" w:id="0">
    <w:p w14:paraId="43F249D9" w14:textId="77777777" w:rsidR="0044109B" w:rsidRDefault="0044109B" w:rsidP="0009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iT">
    <w:panose1 w:val="020B0502000000000001"/>
    <w:charset w:val="88"/>
    <w:family w:val="swiss"/>
    <w:pitch w:val="variable"/>
    <w:sig w:usb0="A00002BF" w:usb1="2ACFFC78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FED0" w14:textId="77777777" w:rsidR="0044109B" w:rsidRDefault="0044109B" w:rsidP="00094064">
      <w:pPr>
        <w:spacing w:after="0" w:line="240" w:lineRule="auto"/>
      </w:pPr>
      <w:r>
        <w:separator/>
      </w:r>
    </w:p>
  </w:footnote>
  <w:footnote w:type="continuationSeparator" w:id="0">
    <w:p w14:paraId="5C1D91BC" w14:textId="77777777" w:rsidR="0044109B" w:rsidRDefault="0044109B" w:rsidP="00094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5CA"/>
    <w:rsid w:val="00020CC9"/>
    <w:rsid w:val="00094064"/>
    <w:rsid w:val="00106EB5"/>
    <w:rsid w:val="001E2884"/>
    <w:rsid w:val="001E4224"/>
    <w:rsid w:val="00250098"/>
    <w:rsid w:val="00260AEC"/>
    <w:rsid w:val="002777DB"/>
    <w:rsid w:val="00291944"/>
    <w:rsid w:val="002A1E63"/>
    <w:rsid w:val="0044109B"/>
    <w:rsid w:val="004500FD"/>
    <w:rsid w:val="00485BD4"/>
    <w:rsid w:val="005B1B78"/>
    <w:rsid w:val="006065CA"/>
    <w:rsid w:val="007320FC"/>
    <w:rsid w:val="008C2F8A"/>
    <w:rsid w:val="008C65DF"/>
    <w:rsid w:val="0090638E"/>
    <w:rsid w:val="0098042F"/>
    <w:rsid w:val="00D924E9"/>
    <w:rsid w:val="00E50B0F"/>
    <w:rsid w:val="00E51A06"/>
    <w:rsid w:val="00EC25AA"/>
    <w:rsid w:val="00FF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FB048"/>
  <w15:chartTrackingRefBased/>
  <w15:docId w15:val="{970A9392-FF0D-4117-8DA9-72A17743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65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5C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5C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5C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5C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5C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5C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065C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06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065C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06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065C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065C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065C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065C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065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65C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06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65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065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6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065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65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65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6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065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65C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0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6065CA"/>
    <w:rPr>
      <w:b/>
      <w:bCs/>
    </w:rPr>
  </w:style>
  <w:style w:type="paragraph" w:styleId="af0">
    <w:name w:val="header"/>
    <w:basedOn w:val="a"/>
    <w:link w:val="af1"/>
    <w:uiPriority w:val="99"/>
    <w:unhideWhenUsed/>
    <w:rsid w:val="00094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094064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094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0940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439C3-3974-4DF3-AEFC-627F7B055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2083</Characters>
  <Application>Microsoft Office Word</Application>
  <DocSecurity>0</DocSecurity>
  <Lines>138</Lines>
  <Paragraphs>110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楊惠雯</dc:creator>
  <cp:keywords/>
  <dc:description/>
  <cp:lastModifiedBy>庹聖茵</cp:lastModifiedBy>
  <cp:revision>5</cp:revision>
  <dcterms:created xsi:type="dcterms:W3CDTF">2025-09-26T16:06:00Z</dcterms:created>
  <dcterms:modified xsi:type="dcterms:W3CDTF">2025-10-28T06:54:00Z</dcterms:modified>
</cp:coreProperties>
</file>