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4AA86" w14:textId="267C0827" w:rsidR="005511CA" w:rsidRPr="005511CA" w:rsidRDefault="005511CA">
      <w:pPr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  <w:r>
        <w:rPr>
          <w:rFonts w:ascii="Times New Roman" w:hAnsi="Times New Roman" w:cs="Times New Roman"/>
          <w:sz w:val="21"/>
          <w:szCs w:val="21"/>
          <w:lang w:eastAsia="zh-CN"/>
        </w:rPr>
        <w:t>S</w:t>
      </w:r>
      <w:r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upplement </w:t>
      </w:r>
      <w:r w:rsidRPr="005511CA">
        <w:rPr>
          <w:rFonts w:ascii="Times New Roman" w:hAnsi="Times New Roman" w:cs="Times New Roman"/>
          <w:sz w:val="21"/>
          <w:szCs w:val="21"/>
        </w:rPr>
        <w:t>Table 1</w:t>
      </w:r>
      <w:r w:rsidRPr="005511CA">
        <w:rPr>
          <w:rFonts w:ascii="Times New Roman" w:hAnsi="Times New Roman" w:cs="Times New Roman"/>
          <w:sz w:val="21"/>
          <w:szCs w:val="21"/>
        </w:rPr>
        <w:t>：</w:t>
      </w:r>
      <w:r w:rsidRPr="005511CA">
        <w:rPr>
          <w:rFonts w:ascii="Times New Roman" w:hAnsi="Times New Roman" w:cs="Times New Roman"/>
          <w:b/>
          <w:bCs/>
          <w:sz w:val="21"/>
          <w:szCs w:val="21"/>
        </w:rPr>
        <w:t xml:space="preserve">Baseline Characteristics of </w:t>
      </w:r>
      <w:r>
        <w:rPr>
          <w:rFonts w:ascii="Times New Roman" w:hAnsi="Times New Roman" w:cs="Times New Roman" w:hint="eastAsia"/>
          <w:b/>
          <w:bCs/>
          <w:sz w:val="21"/>
          <w:szCs w:val="21"/>
          <w:lang w:eastAsia="zh-CN"/>
        </w:rPr>
        <w:t>three</w:t>
      </w:r>
      <w:r w:rsidRPr="005511CA">
        <w:rPr>
          <w:rFonts w:ascii="Times New Roman" w:hAnsi="Times New Roman" w:cs="Times New Roman"/>
          <w:b/>
          <w:bCs/>
          <w:sz w:val="21"/>
          <w:szCs w:val="21"/>
        </w:rPr>
        <w:t xml:space="preserve"> groups</w:t>
      </w:r>
    </w:p>
    <w:tbl>
      <w:tblPr>
        <w:tblW w:w="6949" w:type="pct"/>
        <w:jc w:val="center"/>
        <w:tblLook w:val="0420" w:firstRow="1" w:lastRow="0" w:firstColumn="0" w:lastColumn="0" w:noHBand="0" w:noVBand="1"/>
      </w:tblPr>
      <w:tblGrid>
        <w:gridCol w:w="4681"/>
        <w:gridCol w:w="2039"/>
        <w:gridCol w:w="2039"/>
        <w:gridCol w:w="2138"/>
        <w:gridCol w:w="647"/>
      </w:tblGrid>
      <w:tr w:rsidR="005511CA" w:rsidRPr="005511CA" w14:paraId="03658854" w14:textId="77777777" w:rsidTr="001A43FA">
        <w:trPr>
          <w:trHeight w:val="312"/>
          <w:tblHeader/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2A40E" w14:textId="77777777" w:rsidR="005511CA" w:rsidRPr="005511CA" w:rsidRDefault="005511CA" w:rsidP="00BE6E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Variables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CA0B4" w14:textId="20682286" w:rsidR="005511CA" w:rsidRPr="005511CA" w:rsidRDefault="005511CA" w:rsidP="00BE6E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Test Set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DD75C" w14:textId="2984C5D6" w:rsidR="005511CA" w:rsidRPr="005511CA" w:rsidRDefault="005511CA" w:rsidP="00BE6E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Training Set</w:t>
            </w:r>
          </w:p>
        </w:tc>
        <w:tc>
          <w:tcPr>
            <w:tcW w:w="926" w:type="pct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BA037" w14:textId="13378588" w:rsidR="005511CA" w:rsidRPr="005511CA" w:rsidRDefault="005511CA" w:rsidP="00BE6E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Validation Set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E35E0" w14:textId="77777777" w:rsidR="005511CA" w:rsidRPr="005511CA" w:rsidRDefault="005511CA" w:rsidP="00BE6E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</w:rPr>
              <w:t>P</w:t>
            </w:r>
          </w:p>
        </w:tc>
      </w:tr>
      <w:tr w:rsidR="005511CA" w:rsidRPr="005511CA" w14:paraId="1D6CFFA2" w14:textId="77777777" w:rsidTr="001A43FA">
        <w:trPr>
          <w:trHeight w:val="312"/>
          <w:tblHeader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BA999" w14:textId="77777777" w:rsidR="005511CA" w:rsidRPr="005511CA" w:rsidRDefault="005511CA" w:rsidP="00BE6E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63D6E" w14:textId="77777777" w:rsidR="005511CA" w:rsidRPr="005511CA" w:rsidRDefault="005511CA" w:rsidP="00BE6E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F7F8D" w14:textId="77777777" w:rsidR="005511CA" w:rsidRPr="005511CA" w:rsidRDefault="005511CA" w:rsidP="00BE6E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6" w:type="pct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D0EDA" w14:textId="77777777" w:rsidR="005511CA" w:rsidRPr="005511CA" w:rsidRDefault="005511CA" w:rsidP="00BE6E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F97BD" w14:textId="77777777" w:rsidR="005511CA" w:rsidRPr="005511CA" w:rsidRDefault="005511CA" w:rsidP="00BE6E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</w:rPr>
            </w:pPr>
          </w:p>
        </w:tc>
      </w:tr>
      <w:tr w:rsidR="005511CA" w:rsidRPr="005511CA" w14:paraId="54D48179" w14:textId="77777777" w:rsidTr="001A43FA">
        <w:trPr>
          <w:trHeight w:val="48"/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E12C9" w14:textId="4050FC1F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No. of patients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3505C" w14:textId="08C6DBF0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13177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E9AC2" w14:textId="33BD7779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39530</w:t>
            </w:r>
          </w:p>
        </w:tc>
        <w:tc>
          <w:tcPr>
            <w:tcW w:w="926" w:type="pct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3ED4E" w14:textId="0744579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13177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3814F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0B93B359" w14:textId="77777777" w:rsidTr="001A43FA">
        <w:trPr>
          <w:trHeight w:val="68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7B8BF" w14:textId="58E19F5B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Maternal age at delivery </w:t>
            </w: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years</w:t>
            </w: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781DB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28.00 (25.00,31.00)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D7BCF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28.00 (25.00,32.00)</w:t>
            </w:r>
          </w:p>
        </w:tc>
        <w:tc>
          <w:tcPr>
            <w:tcW w:w="9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39873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28.00 (25.00,32.00)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C757B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0.325</w:t>
            </w:r>
          </w:p>
        </w:tc>
      </w:tr>
      <w:tr w:rsidR="005511CA" w:rsidRPr="005511CA" w14:paraId="0DC597D6" w14:textId="77777777" w:rsidTr="001A43FA">
        <w:trPr>
          <w:trHeight w:val="68"/>
          <w:jc w:val="center"/>
        </w:trPr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411A2" w14:textId="5F3DA689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Gestational age (weeks)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54574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39.00 (38.00,40.00)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61F34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39.00 (38.00,40.00)</w:t>
            </w:r>
          </w:p>
        </w:tc>
        <w:tc>
          <w:tcPr>
            <w:tcW w:w="926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7B9E0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39.00 (38.00,40.00)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2A01E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0.993</w:t>
            </w:r>
          </w:p>
        </w:tc>
      </w:tr>
      <w:tr w:rsidR="005511CA" w:rsidRPr="005511CA" w14:paraId="41504CB1" w14:textId="77777777" w:rsidTr="001A43FA">
        <w:trPr>
          <w:trHeight w:val="68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EA6A9" w14:textId="1120F404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No. of prenatal examinations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C8AE4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8.00 (6.00,10.00)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94371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8.00 (6.00,10.00)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D0E35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8.00 (6.00,10.00)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6DE06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0.450</w:t>
            </w:r>
          </w:p>
        </w:tc>
      </w:tr>
      <w:tr w:rsidR="005511CA" w:rsidRPr="005511CA" w14:paraId="5AC45A87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B0B33" w14:textId="3EBA84D1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B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ody index mass category</w:t>
            </w: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988C2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03D29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7410F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7BD41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0.102</w:t>
            </w:r>
          </w:p>
        </w:tc>
      </w:tr>
      <w:tr w:rsidR="00516FA3" w:rsidRPr="005511CA" w14:paraId="39D7A932" w14:textId="77777777" w:rsidTr="001A43FA">
        <w:trPr>
          <w:trHeight w:val="32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1C6CF" w14:textId="22E9DBDA" w:rsidR="00516FA3" w:rsidRPr="00516FA3" w:rsidRDefault="00516FA3" w:rsidP="00516F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16FA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516FA3"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 xml:space="preserve"> </w:t>
            </w:r>
            <w:r w:rsidRPr="00516FA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&lt;18.5 kg/m²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4BDE7" w14:textId="77777777" w:rsidR="00516FA3" w:rsidRPr="005511CA" w:rsidRDefault="00516FA3" w:rsidP="00516F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121 (0.92)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6246D" w14:textId="77777777" w:rsidR="00516FA3" w:rsidRPr="005511CA" w:rsidRDefault="00516FA3" w:rsidP="00516F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342 (0.87)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05DCF" w14:textId="77777777" w:rsidR="00516FA3" w:rsidRPr="005511CA" w:rsidRDefault="00516FA3" w:rsidP="00516F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113 (0.86)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BC3EA" w14:textId="77777777" w:rsidR="00516FA3" w:rsidRPr="005511CA" w:rsidRDefault="00516FA3" w:rsidP="00516F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16FA3" w:rsidRPr="005511CA" w14:paraId="137753A0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2BE0E" w14:textId="2D689F92" w:rsidR="00516FA3" w:rsidRPr="00516FA3" w:rsidRDefault="00516FA3" w:rsidP="00516F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16FA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516FA3"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 xml:space="preserve"> </w:t>
            </w:r>
            <w:r w:rsidRPr="00516FA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18.5 - 2</w:t>
            </w:r>
            <w:r w:rsidRPr="00516FA3"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3</w:t>
            </w:r>
            <w:r w:rsidRPr="00516FA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.9 kg/m²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1DF3A" w14:textId="77777777" w:rsidR="00516FA3" w:rsidRPr="005511CA" w:rsidRDefault="00516FA3" w:rsidP="00516F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11283 (85.63)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D7A21" w14:textId="77777777" w:rsidR="00516FA3" w:rsidRPr="005511CA" w:rsidRDefault="00516FA3" w:rsidP="00516F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33913 (85.79)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31776" w14:textId="77777777" w:rsidR="00516FA3" w:rsidRPr="005511CA" w:rsidRDefault="00516FA3" w:rsidP="00516F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11340 (86.06)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7CAAF" w14:textId="77777777" w:rsidR="00516FA3" w:rsidRPr="005511CA" w:rsidRDefault="00516FA3" w:rsidP="00516F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16FA3" w:rsidRPr="005511CA" w14:paraId="446719F0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FCF81" w14:textId="205DE70A" w:rsidR="00516FA3" w:rsidRPr="00516FA3" w:rsidRDefault="00516FA3" w:rsidP="00516F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16FA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516FA3"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 xml:space="preserve"> </w:t>
            </w:r>
            <w:r w:rsidRPr="00516FA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  <w:r w:rsidRPr="00516FA3"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4</w:t>
            </w:r>
            <w:r w:rsidRPr="00516FA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.0 - 2</w:t>
            </w:r>
            <w:r w:rsidRPr="00516FA3"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7</w:t>
            </w:r>
            <w:r w:rsidRPr="00516FA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.9 kg/m²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8726A" w14:textId="77777777" w:rsidR="00516FA3" w:rsidRPr="005511CA" w:rsidRDefault="00516FA3" w:rsidP="00516F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1057 (8.02)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A0B38" w14:textId="77777777" w:rsidR="00516FA3" w:rsidRPr="005511CA" w:rsidRDefault="00516FA3" w:rsidP="00516F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2946 (7.45)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D64D2" w14:textId="77777777" w:rsidR="00516FA3" w:rsidRPr="005511CA" w:rsidRDefault="00516FA3" w:rsidP="00516F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1008 (7.65)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1A155" w14:textId="77777777" w:rsidR="00516FA3" w:rsidRPr="005511CA" w:rsidRDefault="00516FA3" w:rsidP="00516F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16FA3" w:rsidRPr="005511CA" w14:paraId="603BC208" w14:textId="77777777" w:rsidTr="001A43FA">
        <w:trPr>
          <w:trHeight w:val="68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AE0C8" w14:textId="241D56BC" w:rsidR="00516FA3" w:rsidRPr="00516FA3" w:rsidRDefault="00516FA3" w:rsidP="00516F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16FA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516FA3"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 xml:space="preserve"> </w:t>
            </w:r>
            <w:r w:rsidRPr="00516FA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≥</w:t>
            </w:r>
            <w:r w:rsidRPr="00516FA3"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28</w:t>
            </w:r>
            <w:r w:rsidRPr="00516FA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kg/m²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E3545" w14:textId="77777777" w:rsidR="00516FA3" w:rsidRPr="005511CA" w:rsidRDefault="00516FA3" w:rsidP="00516F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716 (5.43)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E5F07" w14:textId="77777777" w:rsidR="00516FA3" w:rsidRPr="005511CA" w:rsidRDefault="00516FA3" w:rsidP="00516F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2329 (5.89)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0438B" w14:textId="77777777" w:rsidR="00516FA3" w:rsidRPr="005511CA" w:rsidRDefault="00516FA3" w:rsidP="00516F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716 (5.43)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C0794" w14:textId="77777777" w:rsidR="00516FA3" w:rsidRPr="005511CA" w:rsidRDefault="00516FA3" w:rsidP="00516F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72778C73" w14:textId="77777777" w:rsidTr="001A43FA">
        <w:trPr>
          <w:trHeight w:val="68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FA41D" w14:textId="683BDD5B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Assisted reproductive technology </w:t>
            </w:r>
            <w:proofErr w:type="spellStart"/>
            <w:r w:rsidR="007D2C5F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pregancy</w:t>
            </w:r>
            <w:proofErr w:type="spellEnd"/>
            <w:r w:rsidRPr="005511CA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7EC5C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38122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DA4A2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1A5EF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0.714</w:t>
            </w:r>
          </w:p>
        </w:tc>
      </w:tr>
      <w:tr w:rsidR="005511CA" w:rsidRPr="005511CA" w14:paraId="4FC62410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414AE" w14:textId="436A5F65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A4FA0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13031 (98.89)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D5CB5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39119 (98.96)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A4C58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13044 (98.99)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F957A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0B497173" w14:textId="77777777" w:rsidTr="001A43FA">
        <w:trPr>
          <w:trHeight w:val="32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2633C" w14:textId="720545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5E470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146 (1.11)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98F67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411 (1.04)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F3FDB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133 (1.01)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17B70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17E4703B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202A0" w14:textId="6CB2B146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Folic acid supplementation </w:t>
            </w: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B704B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FC19D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3921A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8E921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0.820</w:t>
            </w:r>
          </w:p>
        </w:tc>
      </w:tr>
      <w:tr w:rsidR="005511CA" w:rsidRPr="005511CA" w14:paraId="524C4BB6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247B9" w14:textId="42BF9FFA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65834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7629 (57.90)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28E1F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22777 (57.62)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2FCD3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7583 (57.55)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A0204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615C25ED" w14:textId="77777777" w:rsidTr="001A43FA">
        <w:trPr>
          <w:trHeight w:val="32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1737C" w14:textId="74BCBC3B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84B3D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5548 (42.10)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B5247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16753 (42.38)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055F1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5594 (42.45)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DEAF9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47694E8A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7DC47" w14:textId="2F50BFC3" w:rsidR="005511CA" w:rsidRPr="005511CA" w:rsidRDefault="00722E2F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22E2F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Amniotic fluid characteristics</w:t>
            </w:r>
            <w:r w:rsidR="005511CA" w:rsidRPr="005511CA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5511CA"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A47D7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2D7DA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F8A61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C9052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0.369</w:t>
            </w:r>
          </w:p>
        </w:tc>
      </w:tr>
      <w:tr w:rsidR="005511CA" w:rsidRPr="005511CA" w14:paraId="22DE0068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6D92E" w14:textId="3102994F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Clear amniotic fluid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67367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12934 (98.16)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63161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38813 (98.19)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10C8F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12962 (98.37)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BBE3C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76DD64D4" w14:textId="77777777" w:rsidTr="001A43FA">
        <w:trPr>
          <w:trHeight w:val="32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24BE1" w14:textId="3FD58834" w:rsidR="005511CA" w:rsidRPr="005511CA" w:rsidRDefault="005511CA" w:rsidP="00722E2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="00722E2F" w:rsidRPr="00722E2F">
              <w:rPr>
                <w:rFonts w:ascii="Times New Roman" w:eastAsia="Times New Roman" w:hAnsi="Times New Roman" w:cs="Times New Roman" w:hint="eastAsia"/>
                <w:color w:val="000000"/>
                <w:sz w:val="21"/>
                <w:szCs w:val="21"/>
              </w:rPr>
              <w:t>Thin</w:t>
            </w:r>
            <w:r w:rsidR="00722E2F"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eastAsia="zh-CN"/>
              </w:rPr>
              <w:t xml:space="preserve"> </w:t>
            </w:r>
            <w:r w:rsidR="00722E2F" w:rsidRPr="00722E2F">
              <w:rPr>
                <w:rFonts w:ascii="Times New Roman" w:eastAsia="Times New Roman" w:hAnsi="Times New Roman" w:cs="Times New Roman" w:hint="eastAsia"/>
                <w:color w:val="000000"/>
                <w:sz w:val="21"/>
                <w:szCs w:val="21"/>
              </w:rPr>
              <w:t>meconium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5D61F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55 (0.42)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445DF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184 (0.47)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930FD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54 (0.41)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91D7F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0F579A07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21519" w14:textId="0B95DF24" w:rsidR="005511CA" w:rsidRPr="005511CA" w:rsidRDefault="005511CA" w:rsidP="00722E2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="00722E2F" w:rsidRPr="00722E2F">
              <w:rPr>
                <w:rFonts w:ascii="Times New Roman" w:eastAsia="Times New Roman" w:hAnsi="Times New Roman" w:cs="Times New Roman" w:hint="eastAsia"/>
                <w:color w:val="000000"/>
                <w:sz w:val="21"/>
                <w:szCs w:val="21"/>
              </w:rPr>
              <w:t>Moderate</w:t>
            </w:r>
            <w:r w:rsidR="00722E2F"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eastAsia="zh-CN"/>
              </w:rPr>
              <w:t xml:space="preserve"> </w:t>
            </w:r>
            <w:r w:rsidR="00722E2F" w:rsidRPr="00722E2F">
              <w:rPr>
                <w:rFonts w:ascii="Times New Roman" w:eastAsia="Times New Roman" w:hAnsi="Times New Roman" w:cs="Times New Roman" w:hint="eastAsia"/>
                <w:color w:val="000000"/>
                <w:sz w:val="21"/>
                <w:szCs w:val="21"/>
              </w:rPr>
              <w:t>meconium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03222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114 (0.87)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FF1DA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289 (0.73)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E3E8A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97 (0.74)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233BD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2A0EA183" w14:textId="77777777" w:rsidTr="001A43FA">
        <w:trPr>
          <w:trHeight w:val="68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CB325" w14:textId="1A73203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="00722E2F" w:rsidRPr="00722E2F">
              <w:rPr>
                <w:rFonts w:ascii="Times New Roman" w:eastAsia="Times New Roman" w:hAnsi="Times New Roman" w:cs="Times New Roman" w:hint="eastAsia"/>
                <w:color w:val="000000"/>
                <w:sz w:val="21"/>
                <w:szCs w:val="21"/>
              </w:rPr>
              <w:t>Thick meconium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1708E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74 (0.56)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7B075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244 (0.62)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94D2D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64 (0.49)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27490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2FDFDDB8" w14:textId="77777777" w:rsidTr="001A43FA">
        <w:trPr>
          <w:trHeight w:val="32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6F955" w14:textId="34B7F4A5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Birth defects </w:t>
            </w: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7E415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5C7ED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3C82F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37AEE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0.501</w:t>
            </w:r>
          </w:p>
        </w:tc>
      </w:tr>
      <w:tr w:rsidR="005511CA" w:rsidRPr="005511CA" w14:paraId="01D4D523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9ACD8" w14:textId="47059591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89B82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13136 (99.69)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2972E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39396 (99.66)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E8817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13141 (99.73)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7C607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786915AE" w14:textId="77777777" w:rsidTr="001A43FA">
        <w:trPr>
          <w:trHeight w:val="68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143FB" w14:textId="265EB6E0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9CABB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41 (0.31)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32A8B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134 (0.34)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402B1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36 (0.27)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8253B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3B3E2613" w14:textId="77777777" w:rsidTr="001A43FA">
        <w:trPr>
          <w:trHeight w:val="32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1BED3" w14:textId="0FD86101" w:rsidR="005511CA" w:rsidRPr="005511CA" w:rsidRDefault="00DF2B90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Poor</w:t>
            </w:r>
            <w:r w:rsidR="005511CA" w:rsidRPr="005511CA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 obstetric history </w:t>
            </w:r>
            <w:r w:rsidR="005511CA"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2A65B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4B4B8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5D182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339D4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0.684</w:t>
            </w:r>
          </w:p>
        </w:tc>
      </w:tr>
      <w:tr w:rsidR="005511CA" w:rsidRPr="005511CA" w14:paraId="6EBE028E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7793F" w14:textId="6C59847E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357A2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12920 (98.05)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58AFD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38710 (97.93)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1DB0A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12907 (97.95)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CD1EB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57AE447A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4E7CB" w14:textId="539C642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D00EE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257 (1.95)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98E6A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820 (2.07)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95E2F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270 (2.05)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F1D92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3B897A74" w14:textId="77777777" w:rsidTr="001A43FA">
        <w:trPr>
          <w:trHeight w:val="32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5DF60" w14:textId="0BB25B8C" w:rsidR="005511CA" w:rsidRPr="005511CA" w:rsidRDefault="00E80B3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H</w:t>
            </w:r>
            <w:r w:rsidRPr="00E80B3A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yperglycemia in pregnancy</w:t>
            </w:r>
            <w:r w:rsidRPr="00E80B3A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5511CA"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744A9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1D89E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FFB58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A1F8F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0.450</w:t>
            </w:r>
          </w:p>
        </w:tc>
      </w:tr>
      <w:tr w:rsidR="005511CA" w:rsidRPr="005511CA" w14:paraId="004C2B4F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B9540" w14:textId="6D1BC05D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97B50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12304 (93.37)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C7559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36913 (93.38)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E7D2C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12264 (93.07)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4D068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0B542FD9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61D31" w14:textId="5B91E823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A89B7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873 (6.63)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1FA13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2617 (6.62)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36E3A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913 (6.93)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87599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3F6E8800" w14:textId="77777777" w:rsidTr="001A43FA">
        <w:trPr>
          <w:trHeight w:val="32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C5353" w14:textId="0BDD76E1" w:rsidR="005511CA" w:rsidRPr="005511CA" w:rsidRDefault="00E80B3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E80B3A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Hypertensive disorders of pregnancy</w:t>
            </w:r>
            <w:r w:rsidR="005511CA" w:rsidRPr="005511CA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5511CA"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57988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44333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2F1D7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497C1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0.700</w:t>
            </w:r>
          </w:p>
        </w:tc>
      </w:tr>
      <w:tr w:rsidR="005511CA" w:rsidRPr="005511CA" w14:paraId="352D0CA4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44D62" w14:textId="05D6B133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952DD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12866 (97.64)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CACD8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38647 (97.77)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FBC06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12878 (97.73)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D1F0E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02678D92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ABE08" w14:textId="1971A38D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90A33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311 (2.36)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949CE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883 (2.23)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1204E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299 (2.27)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11A37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7895D3B9" w14:textId="77777777" w:rsidTr="001A43FA">
        <w:trPr>
          <w:trHeight w:val="53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EC87E" w14:textId="7888030D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lastRenderedPageBreak/>
              <w:t xml:space="preserve">Fetal growth restriction </w:t>
            </w: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E7B4B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CBDD7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BD9E3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2D22E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0.667</w:t>
            </w:r>
          </w:p>
        </w:tc>
      </w:tr>
      <w:tr w:rsidR="005511CA" w:rsidRPr="005511CA" w14:paraId="35ED8730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85613" w14:textId="6E63DF42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ACB47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13098 (99.40)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53B5B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39319 (99.47)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306BA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13106 (99.46)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5BA00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3582D906" w14:textId="77777777" w:rsidTr="001A43FA">
        <w:trPr>
          <w:trHeight w:val="32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81992" w14:textId="1EA0602F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9EDC6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79 (0.60)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3A8F6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211 (0.53)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5ABA7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71 (0.54)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6E7AF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04D55DB2" w14:textId="77777777" w:rsidTr="001A43FA">
        <w:trPr>
          <w:trHeight w:val="53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C9AB6" w14:textId="76F64339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Intrahepatic cholestasis of pregnancy </w:t>
            </w: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828A8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CAEA3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49BEE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E9E8D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0.177</w:t>
            </w:r>
          </w:p>
        </w:tc>
      </w:tr>
      <w:tr w:rsidR="005511CA" w:rsidRPr="005511CA" w14:paraId="11A33428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81A4F" w14:textId="54E98080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5F55C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13150 (99.80)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287CA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39461 (99.83)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02128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13162 (99.89)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4E507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44CA2C21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4AA9D" w14:textId="48D8BFB6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218D5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27 (0.20)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F8E60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69 (0.17)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5E166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15 (0.11)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4EECE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6C9DA1E3" w14:textId="77777777" w:rsidTr="001A43FA">
        <w:trPr>
          <w:trHeight w:val="53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BB8EB" w14:textId="28220510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Thyroid dysfunction </w:t>
            </w: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1DB6D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BA616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F6A64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15459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0.196</w:t>
            </w:r>
          </w:p>
        </w:tc>
      </w:tr>
      <w:tr w:rsidR="005511CA" w:rsidRPr="005511CA" w14:paraId="554039CB" w14:textId="77777777" w:rsidTr="001A43FA">
        <w:trPr>
          <w:trHeight w:val="32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86D35" w14:textId="0AECF0D3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29240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12911 (97.98)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16ECE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38789 (98.13)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4883E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12899 (97.89)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B56DD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58AB18F0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614F6" w14:textId="1D53F766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EF0A4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266 (2.02)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2A429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741 (1.87)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097E8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278 (2.11)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05F0C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1CEB9CB6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89744" w14:textId="6B1535E4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Anemia </w:t>
            </w: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FCAA5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DE598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DE743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DD686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0.328</w:t>
            </w:r>
          </w:p>
        </w:tc>
      </w:tr>
      <w:tr w:rsidR="005511CA" w:rsidRPr="005511CA" w14:paraId="1447FA89" w14:textId="77777777" w:rsidTr="001A43FA">
        <w:trPr>
          <w:trHeight w:val="32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7B747" w14:textId="41C7A72D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No anemia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EEB5E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7809 (59.26)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8676A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23370 (59.12)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4277F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7920 (60.10)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C12C0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493566FE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328BF" w14:textId="7BBE9D69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Mild anemia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EEC18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4989 (37.86)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44436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14992 (37.93)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9B040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4893 (37.13)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B388E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7064CDE4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CFC16" w14:textId="3FD3842F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Moderate 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to severe </w:t>
            </w: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anemia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F9B5B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379 (2.88)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7B0DA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1168 (2.95)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856EA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364 (2.76)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B1FEF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4AFDCB18" w14:textId="77777777" w:rsidTr="001A43FA">
        <w:trPr>
          <w:trHeight w:val="32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B9B43" w14:textId="25050EFC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HIV status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047DD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199B0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1DBD0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AA376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0.507</w:t>
            </w:r>
          </w:p>
        </w:tc>
      </w:tr>
      <w:tr w:rsidR="005511CA" w:rsidRPr="005511CA" w14:paraId="13BBC846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540C6" w14:textId="3D431856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Negative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2925F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13160 (99.87)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600F4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39488 (99.89)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F848E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13158 (99.86)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D156C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54DF9259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ED875" w14:textId="501F9553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Positive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2CEBB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 (0.13)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1A7B0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42 (0.11)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AD6EA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19 (0.14)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3AFE4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7C3FE6DE" w14:textId="77777777" w:rsidTr="001A43FA">
        <w:trPr>
          <w:trHeight w:val="32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E35FA" w14:textId="1BFF21AD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Hepatitis B status </w:t>
            </w: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982E5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F8B8B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9332E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D43D4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b/>
                <w:color w:val="FF0000"/>
                <w:sz w:val="21"/>
                <w:szCs w:val="21"/>
              </w:rPr>
              <w:t>0.014</w:t>
            </w:r>
          </w:p>
        </w:tc>
      </w:tr>
      <w:tr w:rsidR="005511CA" w:rsidRPr="005511CA" w14:paraId="69A68A7A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8BE19" w14:textId="2C8EC84C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Negative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18AD8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12850 (97.52)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83812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38375 (97.08)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BB579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12832 (97.38)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DBFDF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59F64FFC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B5A90" w14:textId="25C0CC5D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Positive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E23E5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327 (2.48)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40360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1155 (2.92)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24508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345 (2.62)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EFE81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0C1295CC" w14:textId="77777777" w:rsidTr="001A43FA">
        <w:trPr>
          <w:trHeight w:val="32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76E6E" w14:textId="17AA36BD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Syphilis status </w:t>
            </w: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463C6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49FC2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1C6FE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BDF4F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0.207</w:t>
            </w:r>
          </w:p>
        </w:tc>
      </w:tr>
      <w:tr w:rsidR="005511CA" w:rsidRPr="005511CA" w14:paraId="6B0AB366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95A26" w14:textId="190C1CA1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Negative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42FA2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13075 (99.23)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42CCD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39261 (99.32)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76ADE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13069 (99.18)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BC1E9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444B05BC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15342" w14:textId="71375430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Positive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3C08D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102 (0.77)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EB631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269 (0.68)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04EE3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108 (0.82)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F598B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70252074" w14:textId="77777777" w:rsidTr="001A43FA">
        <w:trPr>
          <w:trHeight w:val="32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7C7C7" w14:textId="78C7EBD8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Live birth</w:t>
            </w: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7E5E6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B82C4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48DB8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D90B4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0.693</w:t>
            </w:r>
          </w:p>
        </w:tc>
      </w:tr>
      <w:tr w:rsidR="005511CA" w:rsidRPr="005511CA" w14:paraId="5A5B7AA9" w14:textId="77777777" w:rsidTr="001A43FA">
        <w:trPr>
          <w:trHeight w:val="33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B04E4" w14:textId="26CD643C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Stillbirth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77751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23 (0.17)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94C1F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79 (0.20)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A181B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22 (0.17)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B8B4A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511CA" w:rsidRPr="005511CA" w14:paraId="79511733" w14:textId="77777777" w:rsidTr="001A43FA">
        <w:trPr>
          <w:trHeight w:val="329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D8B14" w14:textId="5C6CC9C9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  <w:r w:rsidRPr="005511CA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Live birth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D1E0A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13154 (99.83)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619B7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39451 (99.80)</w:t>
            </w:r>
          </w:p>
        </w:tc>
        <w:tc>
          <w:tcPr>
            <w:tcW w:w="926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52ED0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511C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13155 (99.83)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1B747" w14:textId="77777777" w:rsidR="005511CA" w:rsidRPr="005511CA" w:rsidRDefault="005511CA" w:rsidP="005511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14:paraId="75F93C19" w14:textId="77777777" w:rsidR="00343D14" w:rsidRDefault="00343D14" w:rsidP="00343D14">
      <w:pPr>
        <w:rPr>
          <w:rFonts w:ascii="Times New Roman" w:hAnsi="Times New Roman" w:cs="Times New Roman"/>
          <w:color w:val="060607"/>
          <w:spacing w:val="8"/>
          <w:sz w:val="18"/>
          <w:szCs w:val="18"/>
          <w:shd w:val="clear" w:color="auto" w:fill="FFFFFF"/>
        </w:rPr>
      </w:pPr>
      <w:r w:rsidRPr="00673E64">
        <w:rPr>
          <w:rFonts w:ascii="Times New Roman" w:hAnsi="Times New Roman" w:cs="Times New Roman"/>
          <w:color w:val="060607"/>
          <w:spacing w:val="8"/>
          <w:sz w:val="18"/>
          <w:szCs w:val="18"/>
          <w:shd w:val="clear" w:color="auto" w:fill="FFFFFF"/>
        </w:rPr>
        <w:t xml:space="preserve">All </w:t>
      </w:r>
      <w:r>
        <w:rPr>
          <w:rFonts w:ascii="Times New Roman" w:hAnsi="Times New Roman" w:cs="Times New Roman" w:hint="eastAsia"/>
          <w:color w:val="060607"/>
          <w:spacing w:val="8"/>
          <w:sz w:val="18"/>
          <w:szCs w:val="18"/>
          <w:shd w:val="clear" w:color="auto" w:fill="FFFFFF"/>
        </w:rPr>
        <w:t>continuous</w:t>
      </w:r>
      <w:r w:rsidRPr="004A14F9">
        <w:rPr>
          <w:rFonts w:ascii="Times New Roman" w:hAnsi="Times New Roman" w:cs="Times New Roman"/>
          <w:color w:val="060607"/>
          <w:spacing w:val="8"/>
          <w:sz w:val="18"/>
          <w:szCs w:val="18"/>
          <w:shd w:val="clear" w:color="auto" w:fill="FFFFFF"/>
        </w:rPr>
        <w:t xml:space="preserve"> </w:t>
      </w:r>
      <w:r w:rsidRPr="00673E64">
        <w:rPr>
          <w:rFonts w:ascii="Times New Roman" w:hAnsi="Times New Roman" w:cs="Times New Roman"/>
          <w:color w:val="060607"/>
          <w:spacing w:val="8"/>
          <w:sz w:val="18"/>
          <w:szCs w:val="18"/>
          <w:shd w:val="clear" w:color="auto" w:fill="FFFFFF"/>
        </w:rPr>
        <w:t>data are presented as medians with 25th and 75th percentile interquartile ranges (</w:t>
      </w:r>
      <w:proofErr w:type="gramStart"/>
      <w:r w:rsidRPr="00673E64">
        <w:rPr>
          <w:rFonts w:ascii="Times New Roman" w:hAnsi="Times New Roman" w:cs="Times New Roman"/>
          <w:color w:val="060607"/>
          <w:spacing w:val="8"/>
          <w:sz w:val="18"/>
          <w:szCs w:val="18"/>
          <w:shd w:val="clear" w:color="auto" w:fill="FFFFFF"/>
        </w:rPr>
        <w:t>IQR;Q1,Q</w:t>
      </w:r>
      <w:proofErr w:type="gramEnd"/>
      <w:r w:rsidRPr="00673E64">
        <w:rPr>
          <w:rFonts w:ascii="Times New Roman" w:hAnsi="Times New Roman" w:cs="Times New Roman"/>
          <w:color w:val="060607"/>
          <w:spacing w:val="8"/>
          <w:sz w:val="18"/>
          <w:szCs w:val="18"/>
          <w:shd w:val="clear" w:color="auto" w:fill="FFFFFF"/>
        </w:rPr>
        <w:t>3).</w:t>
      </w:r>
    </w:p>
    <w:p w14:paraId="14060E41" w14:textId="77777777" w:rsidR="005511CA" w:rsidRDefault="005511CA">
      <w:pPr>
        <w:rPr>
          <w:rFonts w:hint="eastAsia"/>
        </w:rPr>
      </w:pPr>
    </w:p>
    <w:sectPr w:rsidR="005511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1CA"/>
    <w:rsid w:val="00001F13"/>
    <w:rsid w:val="000262AB"/>
    <w:rsid w:val="001A43FA"/>
    <w:rsid w:val="00310B52"/>
    <w:rsid w:val="00343D14"/>
    <w:rsid w:val="00516FA3"/>
    <w:rsid w:val="00537001"/>
    <w:rsid w:val="005511CA"/>
    <w:rsid w:val="0056445C"/>
    <w:rsid w:val="00722E2F"/>
    <w:rsid w:val="007D2C5F"/>
    <w:rsid w:val="008327A7"/>
    <w:rsid w:val="00DF2B90"/>
    <w:rsid w:val="00E80B3A"/>
    <w:rsid w:val="00E8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2AED9"/>
  <w15:chartTrackingRefBased/>
  <w15:docId w15:val="{B0159686-C76C-49E1-A4DE-AD0D12F9E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1CA"/>
    <w:pPr>
      <w:spacing w:after="200" w:line="240" w:lineRule="auto"/>
    </w:pPr>
    <w:rPr>
      <w:kern w:val="0"/>
      <w:sz w:val="24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511CA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11CA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5511CA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11CA"/>
    <w:pPr>
      <w:keepNext/>
      <w:keepLines/>
      <w:widowControl w:val="0"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11CA"/>
    <w:pPr>
      <w:keepNext/>
      <w:keepLines/>
      <w:widowControl w:val="0"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11CA"/>
    <w:pPr>
      <w:keepNext/>
      <w:keepLines/>
      <w:widowControl w:val="0"/>
      <w:spacing w:before="40" w:after="0" w:line="278" w:lineRule="auto"/>
      <w:outlineLvl w:val="5"/>
    </w:pPr>
    <w:rPr>
      <w:rFonts w:cstheme="majorBidi"/>
      <w:b/>
      <w:bCs/>
      <w:color w:val="0F4761" w:themeColor="accent1" w:themeShade="BF"/>
      <w:kern w:val="2"/>
      <w:sz w:val="22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11CA"/>
    <w:pPr>
      <w:keepNext/>
      <w:keepLines/>
      <w:widowControl w:val="0"/>
      <w:spacing w:before="40" w:after="0" w:line="278" w:lineRule="auto"/>
      <w:outlineLvl w:val="6"/>
    </w:pPr>
    <w:rPr>
      <w:rFonts w:cstheme="majorBidi"/>
      <w:b/>
      <w:bCs/>
      <w:color w:val="595959" w:themeColor="text1" w:themeTint="A6"/>
      <w:kern w:val="2"/>
      <w:sz w:val="22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11CA"/>
    <w:pPr>
      <w:keepNext/>
      <w:keepLines/>
      <w:widowControl w:val="0"/>
      <w:spacing w:after="0" w:line="278" w:lineRule="auto"/>
      <w:outlineLvl w:val="7"/>
    </w:pPr>
    <w:rPr>
      <w:rFonts w:cstheme="majorBidi"/>
      <w:color w:val="595959" w:themeColor="text1" w:themeTint="A6"/>
      <w:kern w:val="2"/>
      <w:sz w:val="22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11CA"/>
    <w:pPr>
      <w:keepNext/>
      <w:keepLines/>
      <w:widowControl w:val="0"/>
      <w:spacing w:after="0" w:line="278" w:lineRule="auto"/>
      <w:outlineLvl w:val="8"/>
    </w:pPr>
    <w:rPr>
      <w:rFonts w:eastAsiaTheme="majorEastAsia" w:cstheme="majorBidi"/>
      <w:color w:val="595959" w:themeColor="text1" w:themeTint="A6"/>
      <w:kern w:val="2"/>
      <w:sz w:val="22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511C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511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5511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511C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511C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511C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511C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511C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511C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511CA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551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11CA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5511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511CA"/>
    <w:pPr>
      <w:widowControl w:val="0"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2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5511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511CA"/>
    <w:pPr>
      <w:widowControl w:val="0"/>
      <w:spacing w:after="160" w:line="278" w:lineRule="auto"/>
      <w:ind w:left="720"/>
      <w:contextualSpacing/>
    </w:pPr>
    <w:rPr>
      <w:kern w:val="2"/>
      <w:sz w:val="22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5511C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511CA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2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5511C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511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c10785</dc:creator>
  <cp:keywords/>
  <dc:description/>
  <cp:lastModifiedBy>c10785</cp:lastModifiedBy>
  <cp:revision>11</cp:revision>
  <dcterms:created xsi:type="dcterms:W3CDTF">2025-05-05T11:49:00Z</dcterms:created>
  <dcterms:modified xsi:type="dcterms:W3CDTF">2025-05-15T06:24:00Z</dcterms:modified>
</cp:coreProperties>
</file>