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54991" w14:textId="77777777" w:rsidR="00D07428" w:rsidRDefault="00D07428" w:rsidP="00D0742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en-IN" w:eastAsia="en-IN"/>
          <w14:ligatures w14:val="none"/>
        </w:rPr>
      </w:pPr>
    </w:p>
    <w:p w14:paraId="047F27F6" w14:textId="77777777" w:rsidR="00D07428" w:rsidRDefault="00D07428" w:rsidP="00D0742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en-IN" w:eastAsia="en-IN"/>
          <w14:ligatures w14:val="none"/>
        </w:rPr>
      </w:pPr>
    </w:p>
    <w:p w14:paraId="2748F840" w14:textId="3F142FEB" w:rsidR="00D07428" w:rsidRPr="00D07428" w:rsidRDefault="00D07428" w:rsidP="00D0742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IN" w:eastAsia="en-IN"/>
          <w14:ligatures w14:val="none"/>
        </w:rPr>
      </w:pPr>
      <w:r w:rsidRPr="00D0742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IN" w:eastAsia="en-IN"/>
          <w14:ligatures w14:val="none"/>
        </w:rPr>
        <w:t>Table S1. Search strategy  </w:t>
      </w:r>
    </w:p>
    <w:p w14:paraId="356872FC" w14:textId="77777777" w:rsidR="00D07428" w:rsidRPr="00D07428" w:rsidRDefault="00D07428" w:rsidP="00D0742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en-IN" w:eastAsia="en-IN"/>
          <w14:ligatures w14:val="none"/>
        </w:rPr>
      </w:pP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0"/>
        <w:gridCol w:w="6459"/>
        <w:gridCol w:w="1555"/>
      </w:tblGrid>
      <w:tr w:rsidR="00D07428" w:rsidRPr="00D07428" w14:paraId="7CDC649F" w14:textId="77777777" w:rsidTr="00F61E03">
        <w:trPr>
          <w:trHeight w:val="30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100F2F" w14:textId="77777777" w:rsidR="00D07428" w:rsidRPr="00D07428" w:rsidRDefault="00D07428" w:rsidP="00D074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IN" w:eastAsia="en-IN"/>
                <w14:ligatures w14:val="none"/>
              </w:rPr>
              <w:t>Database </w:t>
            </w:r>
          </w:p>
        </w:tc>
        <w:tc>
          <w:tcPr>
            <w:tcW w:w="6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232530" w14:textId="77777777" w:rsidR="00D07428" w:rsidRPr="00D07428" w:rsidRDefault="00D07428" w:rsidP="00D074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IN" w:eastAsia="en-IN"/>
                <w14:ligatures w14:val="none"/>
              </w:rPr>
              <w:t>Search query 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56753C" w14:textId="77777777" w:rsidR="00D07428" w:rsidRPr="00D07428" w:rsidRDefault="00D07428" w:rsidP="00D074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IN" w:eastAsia="en-IN"/>
                <w14:ligatures w14:val="none"/>
              </w:rPr>
              <w:t>Search result </w:t>
            </w:r>
          </w:p>
        </w:tc>
      </w:tr>
      <w:tr w:rsidR="00D07428" w:rsidRPr="00D07428" w14:paraId="5044E79D" w14:textId="77777777" w:rsidTr="00F61E03">
        <w:trPr>
          <w:trHeight w:val="30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0D2232" w14:textId="77777777" w:rsidR="00D07428" w:rsidRPr="00D07428" w:rsidRDefault="00D07428" w:rsidP="00D074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Cochrane </w:t>
            </w:r>
          </w:p>
        </w:tc>
        <w:tc>
          <w:tcPr>
            <w:tcW w:w="6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E5AA83" w14:textId="185DF673" w:rsidR="00D07428" w:rsidRPr="00D07428" w:rsidRDefault="00D07428" w:rsidP="00D074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"</w:t>
            </w:r>
            <w:r w:rsidRPr="0037278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Continuous</w:t>
            </w: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 xml:space="preserve"> glucose monitoring" in Title Abstract Keyword OR CGM in Title Abstract Keyword AND "gestational diabetes mellitus" in Title Abstract Keyword OR GDM in Title Abstract Keyword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CB2EF8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66D5AF97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2EBE2958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650</w:t>
            </w:r>
          </w:p>
        </w:tc>
      </w:tr>
      <w:tr w:rsidR="00D07428" w:rsidRPr="00D07428" w14:paraId="2489A44A" w14:textId="77777777" w:rsidTr="00F61E03">
        <w:trPr>
          <w:trHeight w:val="30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765948" w14:textId="77777777" w:rsidR="00D07428" w:rsidRPr="00D07428" w:rsidRDefault="00D07428" w:rsidP="00D074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Scopus </w:t>
            </w:r>
          </w:p>
        </w:tc>
        <w:tc>
          <w:tcPr>
            <w:tcW w:w="6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4C2AE6" w14:textId="77777777" w:rsidR="00D07428" w:rsidRPr="00D07428" w:rsidRDefault="00D07428" w:rsidP="005C4C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proofErr w:type="gram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( TITLE</w:t>
            </w:r>
            <w:proofErr w:type="gram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 xml:space="preserve">-ABS-KEY ( continuous glucose monitoring ) OR TITLE-ABS-KEY ( </w:t>
            </w:r>
            <w:proofErr w:type="spell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cgm</w:t>
            </w:r>
            <w:proofErr w:type="spell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 xml:space="preserve"> ) AND TITLE-ABS-KEY ( gestational diabetes mellitus ) OR TITLE-ABS-KEY ( </w:t>
            </w:r>
            <w:proofErr w:type="spell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gdm</w:t>
            </w:r>
            <w:proofErr w:type="spell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 xml:space="preserve"> ) ) AND PUBYEAR &gt; 1999 AND PUBYEAR &lt; 2024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168A41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11C2AB25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742C6183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65A5CBD5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1204</w:t>
            </w:r>
          </w:p>
        </w:tc>
      </w:tr>
      <w:tr w:rsidR="00D07428" w:rsidRPr="00D07428" w14:paraId="553591C2" w14:textId="77777777" w:rsidTr="00F61E03">
        <w:trPr>
          <w:trHeight w:val="30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072AA" w14:textId="77777777" w:rsidR="00D07428" w:rsidRPr="00D07428" w:rsidRDefault="00D07428" w:rsidP="00D074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Embase </w:t>
            </w:r>
          </w:p>
        </w:tc>
        <w:tc>
          <w:tcPr>
            <w:tcW w:w="6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EBBE0C" w14:textId="77777777" w:rsidR="00D07428" w:rsidRPr="00D07428" w:rsidRDefault="00D07428" w:rsidP="005C4C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#1.  (('continuous glucose monitoring'/exp OR 'continuous glucose monitoring' OR '</w:t>
            </w:r>
            <w:proofErr w:type="spell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cgm</w:t>
            </w:r>
            <w:proofErr w:type="spell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') AND ('gestational diabetes mellitus'/exp OR 'gestational diabetes mellitus') OR '</w:t>
            </w:r>
            <w:proofErr w:type="spell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gdm</w:t>
            </w:r>
            <w:proofErr w:type="spell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 xml:space="preserve">') AND </w:t>
            </w:r>
          </w:p>
          <w:p w14:paraId="19E6A77B" w14:textId="77777777" w:rsidR="00D07428" w:rsidRPr="00D07428" w:rsidRDefault="00D07428" w:rsidP="005C4C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('randomized controlled trial'/exp OR 'randomized controlled trial')</w:t>
            </w:r>
          </w:p>
          <w:p w14:paraId="40B3DA59" w14:textId="77777777" w:rsidR="00D07428" w:rsidRPr="00D07428" w:rsidRDefault="00D07428" w:rsidP="005C4C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 xml:space="preserve">#2.  #1 AND (2000:py OR 2001:py OR 2002:py OR 2003:py OR    2004:py OR 2005:py OR 2006:py OR 2007:py OR 2008:py OR </w:t>
            </w:r>
          </w:p>
          <w:p w14:paraId="4ECC58CE" w14:textId="77777777" w:rsidR="00D07428" w:rsidRPr="00D07428" w:rsidRDefault="00D07428" w:rsidP="005C4C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2009:py OR 2010:py OR 2011:py OR 2012:py OR 2013:py OR 2014:py OR 2015:py OR 2016:py OR 2017:py OR 2018:py OR 2019:py OR 2020:py OR 2021:py OR 2022:py OR 2023:py OR 2024:py)</w:t>
            </w:r>
          </w:p>
          <w:p w14:paraId="1077B3D3" w14:textId="77777777" w:rsidR="00D07428" w:rsidRPr="00D07428" w:rsidRDefault="00D07428" w:rsidP="005C4CC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 xml:space="preserve">#3.  #2 AND 'Article'/it   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A6916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6ADE5D1D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6FA6FF7E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74A47C95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654C4B0D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3AE8135B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743B5788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2399F591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646E8A93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7FC70D81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278C8776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849</w:t>
            </w:r>
          </w:p>
        </w:tc>
      </w:tr>
      <w:tr w:rsidR="00D07428" w:rsidRPr="00D07428" w14:paraId="00B2A476" w14:textId="77777777" w:rsidTr="00F61E03">
        <w:trPr>
          <w:trHeight w:val="300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259BCB" w14:textId="77777777" w:rsidR="00D07428" w:rsidRPr="00D07428" w:rsidRDefault="00D07428" w:rsidP="00D074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PubMed </w:t>
            </w:r>
          </w:p>
        </w:tc>
        <w:tc>
          <w:tcPr>
            <w:tcW w:w="6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D665D4" w14:textId="6EA5F921" w:rsidR="00D07428" w:rsidRPr="00D07428" w:rsidRDefault="00D07428" w:rsidP="005C4CC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 </w:t>
            </w: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(((("continuous glucose monitoring"[</w:t>
            </w:r>
            <w:proofErr w:type="spell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MeSH</w:t>
            </w:r>
            <w:proofErr w:type="spell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 Terms] OR ("continuous"[All Fields] AND "glucose"[All Fields] AND "monitoring"[All Fields]) OR "continuous glucose monitoring"[All Fields] OR "CGM"[All Fields]) AND ("diabetes, gestational"[</w:t>
            </w:r>
            <w:proofErr w:type="spell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MeSH</w:t>
            </w:r>
            <w:proofErr w:type="spell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 Terms] OR ("diabetes"[All Fields] AND "gestational"[All Fields]) OR "gestational diabetes"[All Fields] OR ("gestational"[All Fields] AND "diabetes"[All Fields] AND "mellitus"[All Fields]) OR "gestational diabetes mellitus"[All Fields])) OR "GDM"[All Fields]) AND ("randomized controlled trial"[Publication Type] OR "randomized controlled trials as topic"[</w:t>
            </w:r>
            <w:proofErr w:type="spell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MeSH</w:t>
            </w:r>
            <w:proofErr w:type="spell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 Terms] OR "randomized controlled trial"[All Fields] OR "</w:t>
            </w:r>
            <w:proofErr w:type="spell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randomised</w:t>
            </w:r>
            <w:proofErr w:type="spell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 controlled trial"[All Fields])) AND ((</w:t>
            </w:r>
            <w:proofErr w:type="spell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clinicaltrial</w:t>
            </w:r>
            <w:proofErr w:type="spell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[Filter] OR </w:t>
            </w:r>
            <w:proofErr w:type="spell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randomizedcontrolledtrial</w:t>
            </w:r>
            <w:proofErr w:type="spell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 xml:space="preserve">[Filter] OR </w:t>
            </w:r>
            <w:proofErr w:type="spell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systematicreview</w:t>
            </w:r>
            <w:proofErr w:type="spell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[Filter]) AND (2000:202</w:t>
            </w:r>
            <w:r w:rsidR="00B92F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4</w:t>
            </w: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[</w:t>
            </w:r>
            <w:proofErr w:type="spellStart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pdat</w:t>
            </w:r>
            <w:proofErr w:type="spellEnd"/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IN"/>
                <w14:ligatures w14:val="none"/>
              </w:rPr>
              <w:t>]))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0D60DE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5C49EFE0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1B844C4E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3D6FFD57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0C56C481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77BD50CB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34D163F9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5FF51468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581CC886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6345A85A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02585F36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</w:p>
          <w:p w14:paraId="13495E48" w14:textId="77777777" w:rsidR="00D07428" w:rsidRPr="00D07428" w:rsidRDefault="00D07428" w:rsidP="00D074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</w:pPr>
            <w:r w:rsidRPr="00D0742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IN" w:eastAsia="en-IN"/>
                <w14:ligatures w14:val="none"/>
              </w:rPr>
              <w:t>672</w:t>
            </w:r>
          </w:p>
        </w:tc>
      </w:tr>
    </w:tbl>
    <w:p w14:paraId="605C051A" w14:textId="77777777" w:rsidR="00D07428" w:rsidRPr="00D07428" w:rsidRDefault="00D07428" w:rsidP="00D0742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</w:pPr>
    </w:p>
    <w:p w14:paraId="369E8DEE" w14:textId="77777777" w:rsidR="00D07428" w:rsidRDefault="00D07428" w:rsidP="00D0742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en-IN" w:eastAsia="en-IN"/>
          <w14:ligatures w14:val="none"/>
        </w:rPr>
      </w:pPr>
    </w:p>
    <w:p w14:paraId="55C5BDD2" w14:textId="77777777" w:rsidR="00D07428" w:rsidRDefault="00D07428" w:rsidP="00D0742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en-IN" w:eastAsia="en-IN"/>
          <w14:ligatures w14:val="none"/>
        </w:rPr>
      </w:pPr>
    </w:p>
    <w:p w14:paraId="0FB5A98D" w14:textId="77777777" w:rsidR="00D07428" w:rsidRDefault="00D07428">
      <w:pPr>
        <w:rPr>
          <w:b/>
        </w:rPr>
      </w:pPr>
    </w:p>
    <w:p w14:paraId="576E87CE" w14:textId="77777777" w:rsidR="00D07428" w:rsidRDefault="00D07428">
      <w:pPr>
        <w:rPr>
          <w:b/>
        </w:rPr>
      </w:pPr>
    </w:p>
    <w:p w14:paraId="7820244F" w14:textId="77777777" w:rsidR="0037278C" w:rsidRDefault="0037278C">
      <w:pPr>
        <w:rPr>
          <w:b/>
        </w:rPr>
      </w:pPr>
    </w:p>
    <w:p w14:paraId="0B422C3D" w14:textId="77777777" w:rsidR="0037278C" w:rsidRDefault="0037278C">
      <w:pPr>
        <w:rPr>
          <w:b/>
        </w:rPr>
      </w:pPr>
    </w:p>
    <w:p w14:paraId="3377DC85" w14:textId="77777777" w:rsidR="0037278C" w:rsidRDefault="0037278C">
      <w:pPr>
        <w:rPr>
          <w:b/>
        </w:rPr>
      </w:pPr>
    </w:p>
    <w:p w14:paraId="7391E8BA" w14:textId="77777777" w:rsidR="00D07428" w:rsidRDefault="00D07428">
      <w:pPr>
        <w:rPr>
          <w:b/>
        </w:rPr>
      </w:pPr>
    </w:p>
    <w:p w14:paraId="0D08CA4A" w14:textId="67F44FD8" w:rsidR="00847EDF" w:rsidRPr="00573524" w:rsidRDefault="00847EDF">
      <w:pPr>
        <w:rPr>
          <w:b/>
        </w:rPr>
      </w:pPr>
      <w:r w:rsidRPr="00573524">
        <w:rPr>
          <w:b/>
        </w:rPr>
        <w:lastRenderedPageBreak/>
        <w:t>Table S</w:t>
      </w:r>
      <w:r w:rsidR="00D07428">
        <w:rPr>
          <w:b/>
        </w:rPr>
        <w:t>2</w:t>
      </w:r>
      <w:r w:rsidRPr="00573524">
        <w:rPr>
          <w:b/>
        </w:rPr>
        <w:t xml:space="preserve">. </w:t>
      </w:r>
      <w:r w:rsidRPr="00573524">
        <w:rPr>
          <w:rFonts w:ascii="Times New Roman" w:eastAsia="Times New Roman" w:hAnsi="Times New Roman" w:cs="Times New Roman"/>
          <w:b/>
          <w:lang w:eastAsia="en-IN"/>
        </w:rPr>
        <w:t>Summary table of diagnostic criteria used in included studies</w:t>
      </w: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1431"/>
        <w:gridCol w:w="1320"/>
        <w:gridCol w:w="1292"/>
        <w:gridCol w:w="2048"/>
        <w:gridCol w:w="1001"/>
        <w:gridCol w:w="1106"/>
        <w:gridCol w:w="1011"/>
      </w:tblGrid>
      <w:tr w:rsidR="00E64290" w:rsidRPr="00E64290" w14:paraId="3D55A77E" w14:textId="77777777" w:rsidTr="00173A4C">
        <w:trPr>
          <w:trHeight w:val="381"/>
        </w:trPr>
        <w:tc>
          <w:tcPr>
            <w:tcW w:w="1431" w:type="dxa"/>
            <w:vMerge w:val="restart"/>
          </w:tcPr>
          <w:p w14:paraId="6FCDB6ED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  <w:b/>
              </w:rPr>
            </w:pPr>
            <w:r w:rsidRPr="00E64290">
              <w:rPr>
                <w:rFonts w:ascii="Times New Roman" w:eastAsia="Calibri" w:hAnsi="Times New Roman" w:cs="Times New Roman"/>
                <w:b/>
              </w:rPr>
              <w:t>Study</w:t>
            </w:r>
          </w:p>
        </w:tc>
        <w:tc>
          <w:tcPr>
            <w:tcW w:w="1320" w:type="dxa"/>
            <w:vMerge w:val="restart"/>
          </w:tcPr>
          <w:p w14:paraId="41EFA539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  <w:b/>
              </w:rPr>
            </w:pPr>
            <w:r w:rsidRPr="00E64290">
              <w:rPr>
                <w:rFonts w:ascii="Times New Roman" w:eastAsia="Calibri" w:hAnsi="Times New Roman" w:cs="Times New Roman"/>
                <w:b/>
              </w:rPr>
              <w:t>Diagnostic criteria / Glucose Load</w:t>
            </w:r>
          </w:p>
        </w:tc>
        <w:tc>
          <w:tcPr>
            <w:tcW w:w="1292" w:type="dxa"/>
            <w:vMerge w:val="restart"/>
          </w:tcPr>
          <w:p w14:paraId="21A250C1" w14:textId="77777777" w:rsidR="00E64290" w:rsidRPr="00E64290" w:rsidRDefault="00E64290" w:rsidP="00E64290">
            <w:pPr>
              <w:rPr>
                <w:rFonts w:ascii="Times New Roman" w:eastAsia="Times New Roman" w:hAnsi="Times New Roman" w:cs="Times New Roman"/>
                <w:b/>
                <w:lang w:eastAsia="en-IN"/>
              </w:rPr>
            </w:pPr>
            <w:r w:rsidRPr="00E64290">
              <w:rPr>
                <w:rFonts w:ascii="Times New Roman" w:eastAsia="Times New Roman" w:hAnsi="Times New Roman" w:cs="Times New Roman"/>
                <w:b/>
                <w:lang w:eastAsia="en-IN"/>
              </w:rPr>
              <w:t xml:space="preserve">Gestational weeks </w:t>
            </w:r>
          </w:p>
          <w:p w14:paraId="6B00B5CE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  <w:b/>
              </w:rPr>
            </w:pPr>
            <w:r w:rsidRPr="00E64290">
              <w:rPr>
                <w:rFonts w:ascii="Times New Roman" w:eastAsia="Calibri" w:hAnsi="Times New Roman" w:cs="Times New Roman"/>
                <w:b/>
              </w:rPr>
              <w:t>for OGTT</w:t>
            </w:r>
          </w:p>
        </w:tc>
        <w:tc>
          <w:tcPr>
            <w:tcW w:w="2048" w:type="dxa"/>
            <w:vMerge w:val="restart"/>
          </w:tcPr>
          <w:p w14:paraId="154B9ACC" w14:textId="77777777" w:rsidR="00E64290" w:rsidRPr="00E64290" w:rsidRDefault="00E64290" w:rsidP="00E6429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07E3A70" w14:textId="77777777" w:rsidR="00E64290" w:rsidRPr="00E64290" w:rsidRDefault="00E64290" w:rsidP="00E6429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64290">
              <w:rPr>
                <w:rFonts w:ascii="Times New Roman" w:eastAsia="Calibri" w:hAnsi="Times New Roman" w:cs="Times New Roman"/>
                <w:b/>
              </w:rPr>
              <w:t>Diagnosis Rule</w:t>
            </w:r>
          </w:p>
        </w:tc>
        <w:tc>
          <w:tcPr>
            <w:tcW w:w="3118" w:type="dxa"/>
            <w:gridSpan w:val="3"/>
          </w:tcPr>
          <w:p w14:paraId="55948240" w14:textId="77777777" w:rsidR="00E64290" w:rsidRPr="00E64290" w:rsidRDefault="00E64290" w:rsidP="00E6429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64290">
              <w:rPr>
                <w:rFonts w:ascii="Times New Roman" w:eastAsia="Calibri" w:hAnsi="Times New Roman" w:cs="Times New Roman"/>
                <w:b/>
              </w:rPr>
              <w:t>Thresholds</w:t>
            </w:r>
          </w:p>
        </w:tc>
      </w:tr>
      <w:tr w:rsidR="00E64290" w:rsidRPr="00E64290" w14:paraId="02997819" w14:textId="77777777" w:rsidTr="00173A4C">
        <w:tc>
          <w:tcPr>
            <w:tcW w:w="1431" w:type="dxa"/>
            <w:vMerge/>
          </w:tcPr>
          <w:p w14:paraId="1A07693D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14:paraId="295D022F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92" w:type="dxa"/>
            <w:vMerge/>
          </w:tcPr>
          <w:p w14:paraId="70298150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048" w:type="dxa"/>
            <w:vMerge/>
          </w:tcPr>
          <w:p w14:paraId="0352DBC4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01" w:type="dxa"/>
          </w:tcPr>
          <w:p w14:paraId="1CC5B1DE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  <w:b/>
              </w:rPr>
            </w:pPr>
            <w:r w:rsidRPr="00E64290">
              <w:rPr>
                <w:rFonts w:ascii="Times New Roman" w:eastAsia="Calibri" w:hAnsi="Times New Roman" w:cs="Times New Roman"/>
                <w:b/>
              </w:rPr>
              <w:t>FBG</w:t>
            </w:r>
          </w:p>
        </w:tc>
        <w:tc>
          <w:tcPr>
            <w:tcW w:w="1106" w:type="dxa"/>
          </w:tcPr>
          <w:p w14:paraId="674545F3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  <w:b/>
              </w:rPr>
            </w:pPr>
            <w:r w:rsidRPr="00E64290">
              <w:rPr>
                <w:rFonts w:ascii="Times New Roman" w:eastAsia="Calibri" w:hAnsi="Times New Roman" w:cs="Times New Roman"/>
                <w:b/>
              </w:rPr>
              <w:t>1-hour PPBS</w:t>
            </w:r>
          </w:p>
        </w:tc>
        <w:tc>
          <w:tcPr>
            <w:tcW w:w="1011" w:type="dxa"/>
          </w:tcPr>
          <w:p w14:paraId="679963E0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  <w:b/>
              </w:rPr>
            </w:pPr>
            <w:r w:rsidRPr="00E64290">
              <w:rPr>
                <w:rFonts w:ascii="Times New Roman" w:eastAsia="Calibri" w:hAnsi="Times New Roman" w:cs="Times New Roman"/>
                <w:b/>
              </w:rPr>
              <w:t>2-hour PPBS</w:t>
            </w:r>
          </w:p>
        </w:tc>
      </w:tr>
      <w:tr w:rsidR="00E64290" w:rsidRPr="00E64290" w14:paraId="57FB4411" w14:textId="77777777" w:rsidTr="00173A4C">
        <w:tc>
          <w:tcPr>
            <w:tcW w:w="1431" w:type="dxa"/>
          </w:tcPr>
          <w:p w14:paraId="54A103E3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bookmarkStart w:id="0" w:name="_Hlk206844191"/>
            <w:bookmarkStart w:id="1" w:name="_Hlk207361547"/>
            <w:proofErr w:type="spellStart"/>
            <w:r w:rsidRPr="00E64290">
              <w:rPr>
                <w:rFonts w:ascii="Times New Roman" w:eastAsia="Calibri" w:hAnsi="Times New Roman" w:cs="Times New Roman"/>
              </w:rPr>
              <w:t>Alfadhli</w:t>
            </w:r>
            <w:proofErr w:type="spellEnd"/>
            <w:r w:rsidRPr="00E64290">
              <w:rPr>
                <w:rFonts w:ascii="Times New Roman" w:eastAsia="Calibri" w:hAnsi="Times New Roman" w:cs="Times New Roman"/>
              </w:rPr>
              <w:t xml:space="preserve"> et al., 2016</w:t>
            </w:r>
          </w:p>
          <w:p w14:paraId="401F0D22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 xml:space="preserve">        </w:t>
            </w:r>
          </w:p>
          <w:p w14:paraId="0247B0E4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20" w:type="dxa"/>
          </w:tcPr>
          <w:p w14:paraId="1359BEA6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IADPSG criteria – 75 g OGTT</w:t>
            </w:r>
          </w:p>
        </w:tc>
        <w:tc>
          <w:tcPr>
            <w:tcW w:w="1292" w:type="dxa"/>
          </w:tcPr>
          <w:p w14:paraId="74F39309" w14:textId="663D0B88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Times New Roman" w:hAnsi="Times New Roman" w:cs="Times New Roman"/>
                <w:lang w:eastAsia="en-IN"/>
              </w:rPr>
              <w:t>22</w:t>
            </w:r>
            <w:r w:rsidR="005C4CC3">
              <w:rPr>
                <w:rFonts w:ascii="Times New Roman" w:eastAsia="Times New Roman" w:hAnsi="Times New Roman" w:cs="Times New Roman"/>
                <w:lang w:eastAsia="en-IN"/>
              </w:rPr>
              <w:t xml:space="preserve"> - </w:t>
            </w:r>
            <w:r w:rsidRPr="00E64290">
              <w:rPr>
                <w:rFonts w:ascii="Times New Roman" w:eastAsia="Times New Roman" w:hAnsi="Times New Roman" w:cs="Times New Roman"/>
                <w:lang w:eastAsia="en-IN"/>
              </w:rPr>
              <w:t xml:space="preserve">34 </w:t>
            </w:r>
          </w:p>
        </w:tc>
        <w:tc>
          <w:tcPr>
            <w:tcW w:w="2048" w:type="dxa"/>
          </w:tcPr>
          <w:p w14:paraId="3F5CC1F9" w14:textId="4EF05525" w:rsidR="00E64290" w:rsidRPr="00E64290" w:rsidRDefault="00E64290" w:rsidP="005C4CC3">
            <w:pPr>
              <w:jc w:val="both"/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>At least two abnormal high plasma glucose values out of three measurements</w:t>
            </w:r>
            <w:r w:rsidR="005C4CC3">
              <w:rPr>
                <w:rFonts w:ascii="Times New Roman" w:eastAsia="Times New Roman" w:hAnsi="Times New Roman" w:cs="Times New Roman"/>
                <w:bCs/>
                <w:lang w:eastAsia="en-IN"/>
              </w:rPr>
              <w:t>.</w:t>
            </w:r>
          </w:p>
        </w:tc>
        <w:tc>
          <w:tcPr>
            <w:tcW w:w="1001" w:type="dxa"/>
          </w:tcPr>
          <w:p w14:paraId="648A311E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≥ 5.1 mmol/L</w:t>
            </w:r>
          </w:p>
        </w:tc>
        <w:tc>
          <w:tcPr>
            <w:tcW w:w="1106" w:type="dxa"/>
          </w:tcPr>
          <w:p w14:paraId="248B2690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≥ 10.0 mmol/L</w:t>
            </w:r>
          </w:p>
        </w:tc>
        <w:tc>
          <w:tcPr>
            <w:tcW w:w="1011" w:type="dxa"/>
          </w:tcPr>
          <w:p w14:paraId="095333EA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≥ 8.5 mmol/L</w:t>
            </w:r>
          </w:p>
        </w:tc>
      </w:tr>
      <w:bookmarkEnd w:id="0"/>
      <w:tr w:rsidR="00E64290" w:rsidRPr="00E64290" w14:paraId="71F7BD28" w14:textId="77777777" w:rsidTr="00173A4C">
        <w:tc>
          <w:tcPr>
            <w:tcW w:w="1431" w:type="dxa"/>
          </w:tcPr>
          <w:p w14:paraId="5D6F1285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64290">
              <w:rPr>
                <w:rFonts w:ascii="Times New Roman" w:eastAsia="Calibri" w:hAnsi="Times New Roman" w:cs="Times New Roman"/>
              </w:rPr>
              <w:t>Kestilä</w:t>
            </w:r>
            <w:proofErr w:type="spellEnd"/>
            <w:r w:rsidRPr="00E64290">
              <w:rPr>
                <w:rFonts w:ascii="Times New Roman" w:eastAsia="Calibri" w:hAnsi="Times New Roman" w:cs="Times New Roman"/>
              </w:rPr>
              <w:t xml:space="preserve"> et al., 2007</w:t>
            </w:r>
          </w:p>
          <w:p w14:paraId="09266A10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 xml:space="preserve">        </w:t>
            </w:r>
          </w:p>
        </w:tc>
        <w:tc>
          <w:tcPr>
            <w:tcW w:w="1320" w:type="dxa"/>
          </w:tcPr>
          <w:p w14:paraId="21BF90F3" w14:textId="77777777" w:rsidR="00E64290" w:rsidRPr="00E64290" w:rsidRDefault="00E64290" w:rsidP="005C4CC3">
            <w:pPr>
              <w:jc w:val="both"/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 xml:space="preserve">Criteria applied to a high-risk group according to </w:t>
            </w:r>
            <w:r w:rsidRPr="00E64290">
              <w:rPr>
                <w:rFonts w:ascii="Times New Roman" w:eastAsia="Calibri" w:hAnsi="Times New Roman" w:cs="Times New Roman"/>
                <w:bCs/>
              </w:rPr>
              <w:t xml:space="preserve">the evaluation system used in Finland - </w:t>
            </w:r>
            <w:r w:rsidRPr="00E64290">
              <w:rPr>
                <w:rFonts w:ascii="Times New Roman" w:eastAsia="Calibri" w:hAnsi="Times New Roman" w:cs="Times New Roman"/>
              </w:rPr>
              <w:t>75 g OGTT</w:t>
            </w:r>
          </w:p>
        </w:tc>
        <w:tc>
          <w:tcPr>
            <w:tcW w:w="1292" w:type="dxa"/>
          </w:tcPr>
          <w:p w14:paraId="4D288967" w14:textId="69551774" w:rsidR="00E64290" w:rsidRPr="00E64290" w:rsidRDefault="00E64290" w:rsidP="00E64290">
            <w:pPr>
              <w:rPr>
                <w:rFonts w:ascii="Times New Roman" w:eastAsia="Times New Roman" w:hAnsi="Times New Roman" w:cs="Times New Roman"/>
                <w:lang w:eastAsia="en-IN"/>
              </w:rPr>
            </w:pPr>
            <w:r w:rsidRPr="00E64290">
              <w:rPr>
                <w:rFonts w:ascii="Times New Roman" w:eastAsia="Times New Roman" w:hAnsi="Times New Roman" w:cs="Times New Roman"/>
                <w:lang w:eastAsia="en-IN"/>
              </w:rPr>
              <w:t>22</w:t>
            </w:r>
            <w:r w:rsidR="005C4CC3">
              <w:rPr>
                <w:rFonts w:ascii="Times New Roman" w:eastAsia="Times New Roman" w:hAnsi="Times New Roman" w:cs="Times New Roman"/>
                <w:lang w:eastAsia="en-IN"/>
              </w:rPr>
              <w:t xml:space="preserve"> - </w:t>
            </w:r>
            <w:r w:rsidRPr="00E64290">
              <w:rPr>
                <w:rFonts w:ascii="Times New Roman" w:eastAsia="Times New Roman" w:hAnsi="Times New Roman" w:cs="Times New Roman"/>
                <w:lang w:eastAsia="en-IN"/>
              </w:rPr>
              <w:t>34</w:t>
            </w:r>
          </w:p>
        </w:tc>
        <w:tc>
          <w:tcPr>
            <w:tcW w:w="2048" w:type="dxa"/>
          </w:tcPr>
          <w:p w14:paraId="272C0711" w14:textId="74FF4621" w:rsidR="00E64290" w:rsidRPr="00E64290" w:rsidRDefault="00E64290" w:rsidP="005C4CC3">
            <w:pPr>
              <w:jc w:val="both"/>
              <w:rPr>
                <w:rFonts w:ascii="Times New Roman" w:eastAsia="Times New Roman" w:hAnsi="Times New Roman" w:cs="Times New Roman"/>
                <w:bCs/>
                <w:lang w:eastAsia="en-IN"/>
              </w:rPr>
            </w:pPr>
            <w:r w:rsidRPr="00E64290">
              <w:rPr>
                <w:rFonts w:ascii="Times New Roman" w:eastAsia="Times New Roman" w:hAnsi="Times New Roman" w:cs="Times New Roman"/>
                <w:lang w:eastAsia="en-IN"/>
              </w:rPr>
              <w:t>At least two abnormal high plasma glucose values out of three measurements</w:t>
            </w:r>
            <w:r w:rsidR="005C4CC3">
              <w:rPr>
                <w:rFonts w:ascii="Times New Roman" w:eastAsia="Times New Roman" w:hAnsi="Times New Roman" w:cs="Times New Roman"/>
                <w:lang w:eastAsia="en-IN"/>
              </w:rPr>
              <w:t>.</w:t>
            </w:r>
          </w:p>
        </w:tc>
        <w:tc>
          <w:tcPr>
            <w:tcW w:w="1001" w:type="dxa"/>
          </w:tcPr>
          <w:p w14:paraId="5F17D810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>&gt; 5.1 mmol/l</w:t>
            </w:r>
            <w:r w:rsidRPr="00E64290">
              <w:rPr>
                <w:rFonts w:ascii="Times New Roman" w:eastAsia="Times New Roman" w:hAnsi="Times New Roman" w:cs="Times New Roman"/>
                <w:lang w:eastAsia="en-IN"/>
              </w:rPr>
              <w:t>.</w:t>
            </w:r>
          </w:p>
        </w:tc>
        <w:tc>
          <w:tcPr>
            <w:tcW w:w="1106" w:type="dxa"/>
          </w:tcPr>
          <w:p w14:paraId="30C8C331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>&gt; 10.0 mmol/l</w:t>
            </w:r>
          </w:p>
        </w:tc>
        <w:tc>
          <w:tcPr>
            <w:tcW w:w="1011" w:type="dxa"/>
          </w:tcPr>
          <w:p w14:paraId="20F4FF6D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>&gt; 8.7 mmol/l</w:t>
            </w:r>
            <w:r w:rsidRPr="00E64290">
              <w:rPr>
                <w:rFonts w:ascii="Times New Roman" w:eastAsia="Times New Roman" w:hAnsi="Times New Roman" w:cs="Times New Roman"/>
                <w:lang w:eastAsia="en-IN"/>
              </w:rPr>
              <w:t>.</w:t>
            </w:r>
          </w:p>
        </w:tc>
      </w:tr>
      <w:tr w:rsidR="00E64290" w:rsidRPr="00E64290" w14:paraId="162B1832" w14:textId="77777777" w:rsidTr="00173A4C">
        <w:tc>
          <w:tcPr>
            <w:tcW w:w="1431" w:type="dxa"/>
          </w:tcPr>
          <w:p w14:paraId="48208916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Lai et al., 2023</w:t>
            </w:r>
          </w:p>
          <w:p w14:paraId="2337FE04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 xml:space="preserve">        </w:t>
            </w:r>
          </w:p>
        </w:tc>
        <w:tc>
          <w:tcPr>
            <w:tcW w:w="1320" w:type="dxa"/>
          </w:tcPr>
          <w:p w14:paraId="36189DF2" w14:textId="47A67AE8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 xml:space="preserve">IADPSG criteria </w:t>
            </w:r>
            <w:r w:rsidR="005C4CC3">
              <w:rPr>
                <w:rFonts w:ascii="Times New Roman" w:eastAsia="Calibri" w:hAnsi="Times New Roman" w:cs="Times New Roman"/>
              </w:rPr>
              <w:t>-</w:t>
            </w:r>
            <w:r w:rsidRPr="00E64290">
              <w:rPr>
                <w:rFonts w:ascii="Times New Roman" w:eastAsia="Calibri" w:hAnsi="Times New Roman" w:cs="Times New Roman"/>
              </w:rPr>
              <w:t xml:space="preserve"> 75 g OGTT</w:t>
            </w:r>
          </w:p>
        </w:tc>
        <w:tc>
          <w:tcPr>
            <w:tcW w:w="1292" w:type="dxa"/>
          </w:tcPr>
          <w:p w14:paraId="6970131F" w14:textId="2A75DDD9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Times New Roman" w:hAnsi="Times New Roman" w:cs="Times New Roman"/>
                <w:lang w:eastAsia="en-IN"/>
              </w:rPr>
              <w:t>24</w:t>
            </w:r>
            <w:r w:rsidR="005C4CC3">
              <w:rPr>
                <w:rFonts w:ascii="Times New Roman" w:eastAsia="Times New Roman" w:hAnsi="Times New Roman" w:cs="Times New Roman"/>
                <w:lang w:eastAsia="en-IN"/>
              </w:rPr>
              <w:t xml:space="preserve"> - </w:t>
            </w:r>
            <w:r w:rsidRPr="00E64290">
              <w:rPr>
                <w:rFonts w:ascii="Times New Roman" w:eastAsia="Times New Roman" w:hAnsi="Times New Roman" w:cs="Times New Roman"/>
                <w:lang w:eastAsia="en-IN"/>
              </w:rPr>
              <w:t xml:space="preserve">28 </w:t>
            </w:r>
          </w:p>
        </w:tc>
        <w:tc>
          <w:tcPr>
            <w:tcW w:w="2048" w:type="dxa"/>
          </w:tcPr>
          <w:p w14:paraId="0B9A6DAC" w14:textId="00324A17" w:rsidR="00E64290" w:rsidRPr="00E64290" w:rsidRDefault="00E64290" w:rsidP="005C4CC3">
            <w:pPr>
              <w:jc w:val="both"/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Times New Roman" w:hAnsi="Times New Roman" w:cs="Times New Roman"/>
                <w:lang w:eastAsia="en-IN"/>
              </w:rPr>
              <w:t xml:space="preserve">If </w:t>
            </w: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>one or more plasma glucose values</w:t>
            </w:r>
            <w:r w:rsidRPr="00E64290">
              <w:rPr>
                <w:rFonts w:ascii="Times New Roman" w:eastAsia="Times New Roman" w:hAnsi="Times New Roman" w:cs="Times New Roman"/>
                <w:lang w:eastAsia="en-IN"/>
              </w:rPr>
              <w:t xml:space="preserve"> out of three measurements</w:t>
            </w:r>
            <w:r w:rsidR="005C4CC3">
              <w:rPr>
                <w:rFonts w:ascii="Times New Roman" w:eastAsia="Times New Roman" w:hAnsi="Times New Roman" w:cs="Times New Roman"/>
                <w:lang w:eastAsia="en-IN"/>
              </w:rPr>
              <w:t>.</w:t>
            </w:r>
          </w:p>
        </w:tc>
        <w:tc>
          <w:tcPr>
            <w:tcW w:w="1001" w:type="dxa"/>
          </w:tcPr>
          <w:p w14:paraId="3E6E180E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≥ 5.1 mmol/L</w:t>
            </w:r>
          </w:p>
        </w:tc>
        <w:tc>
          <w:tcPr>
            <w:tcW w:w="1106" w:type="dxa"/>
          </w:tcPr>
          <w:p w14:paraId="209DB03F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≥ 10.0 mmol/L</w:t>
            </w:r>
          </w:p>
        </w:tc>
        <w:tc>
          <w:tcPr>
            <w:tcW w:w="1011" w:type="dxa"/>
          </w:tcPr>
          <w:p w14:paraId="5C7F2E96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≥ 8.5 mmol/L</w:t>
            </w:r>
          </w:p>
        </w:tc>
      </w:tr>
      <w:tr w:rsidR="00E64290" w:rsidRPr="00E64290" w14:paraId="0F4AE8FC" w14:textId="77777777" w:rsidTr="00173A4C">
        <w:tc>
          <w:tcPr>
            <w:tcW w:w="1431" w:type="dxa"/>
          </w:tcPr>
          <w:p w14:paraId="0E4BF8A1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64290">
              <w:rPr>
                <w:rFonts w:ascii="Times New Roman" w:eastAsia="Calibri" w:hAnsi="Times New Roman" w:cs="Times New Roman"/>
              </w:rPr>
              <w:t>Paramasivam</w:t>
            </w:r>
            <w:proofErr w:type="spellEnd"/>
            <w:r w:rsidRPr="00E64290">
              <w:rPr>
                <w:rFonts w:ascii="Times New Roman" w:eastAsia="Calibri" w:hAnsi="Times New Roman" w:cs="Times New Roman"/>
              </w:rPr>
              <w:t xml:space="preserve"> et al., 2018</w:t>
            </w:r>
          </w:p>
          <w:p w14:paraId="138DF063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20" w:type="dxa"/>
          </w:tcPr>
          <w:p w14:paraId="474BCCC6" w14:textId="796DDA7D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 xml:space="preserve">Local guidelines </w:t>
            </w:r>
            <w:r w:rsidR="005C4CC3">
              <w:rPr>
                <w:rFonts w:ascii="Times New Roman" w:eastAsia="Times New Roman" w:hAnsi="Times New Roman" w:cs="Times New Roman"/>
                <w:bCs/>
                <w:lang w:eastAsia="en-IN"/>
              </w:rPr>
              <w:t>-</w:t>
            </w:r>
            <w:r w:rsidRPr="00E64290">
              <w:rPr>
                <w:rFonts w:ascii="Times New Roman" w:eastAsia="Calibri" w:hAnsi="Times New Roman" w:cs="Times New Roman"/>
              </w:rPr>
              <w:t>75 g OGTT</w:t>
            </w:r>
          </w:p>
        </w:tc>
        <w:tc>
          <w:tcPr>
            <w:tcW w:w="1292" w:type="dxa"/>
          </w:tcPr>
          <w:p w14:paraId="41FB945B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    -</w:t>
            </w:r>
          </w:p>
        </w:tc>
        <w:tc>
          <w:tcPr>
            <w:tcW w:w="2048" w:type="dxa"/>
          </w:tcPr>
          <w:p w14:paraId="6B774B63" w14:textId="24510FA0" w:rsidR="00E64290" w:rsidRPr="00E64290" w:rsidRDefault="00E64290" w:rsidP="005C4CC3">
            <w:pPr>
              <w:jc w:val="both"/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 xml:space="preserve">If OGTT reveals a </w:t>
            </w:r>
            <w:r w:rsidRPr="00E64290">
              <w:rPr>
                <w:rFonts w:ascii="Times New Roman" w:eastAsia="Calibri" w:hAnsi="Times New Roman" w:cs="Times New Roman"/>
                <w:bCs/>
              </w:rPr>
              <w:t xml:space="preserve">fasting plasma glucose </w:t>
            </w:r>
            <w:r w:rsidRPr="00E64290">
              <w:rPr>
                <w:rFonts w:ascii="Times New Roman" w:eastAsia="Calibri" w:hAnsi="Times New Roman" w:cs="Times New Roman"/>
              </w:rPr>
              <w:t xml:space="preserve">or a </w:t>
            </w:r>
            <w:r w:rsidRPr="00E64290">
              <w:rPr>
                <w:rFonts w:ascii="Times New Roman" w:eastAsia="Calibri" w:hAnsi="Times New Roman" w:cs="Times New Roman"/>
                <w:bCs/>
              </w:rPr>
              <w:t xml:space="preserve">2-h post-load plasma glucose higher than the threshold. </w:t>
            </w:r>
            <w:r w:rsidRPr="00E64290">
              <w:rPr>
                <w:rFonts w:ascii="Times New Roman" w:eastAsia="Calibri" w:hAnsi="Times New Roman" w:cs="Times New Roman"/>
              </w:rPr>
              <w:t xml:space="preserve"> This study specifically enrolled women with </w:t>
            </w:r>
            <w:r w:rsidRPr="00E64290">
              <w:rPr>
                <w:rFonts w:ascii="Times New Roman" w:eastAsia="Calibri" w:hAnsi="Times New Roman" w:cs="Times New Roman"/>
                <w:bCs/>
              </w:rPr>
              <w:t>confirmed GDM</w:t>
            </w:r>
            <w:r w:rsidRPr="00E64290">
              <w:rPr>
                <w:rFonts w:ascii="Times New Roman" w:eastAsia="Calibri" w:hAnsi="Times New Roman" w:cs="Times New Roman"/>
              </w:rPr>
              <w:t xml:space="preserve"> using these criteria</w:t>
            </w:r>
            <w:r w:rsidR="005C4CC3">
              <w:rPr>
                <w:rFonts w:ascii="Times New Roman" w:eastAsia="Calibri" w:hAnsi="Times New Roman" w:cs="Times New Roman"/>
              </w:rPr>
              <w:t>.</w:t>
            </w:r>
          </w:p>
          <w:p w14:paraId="5A93F71F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01" w:type="dxa"/>
          </w:tcPr>
          <w:p w14:paraId="797C384D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≥ 5.1 mmol/L</w:t>
            </w:r>
          </w:p>
        </w:tc>
        <w:tc>
          <w:tcPr>
            <w:tcW w:w="1106" w:type="dxa"/>
          </w:tcPr>
          <w:p w14:paraId="2D88CC39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11" w:type="dxa"/>
          </w:tcPr>
          <w:p w14:paraId="740F700F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≥ 7.8 mmol/L</w:t>
            </w:r>
          </w:p>
        </w:tc>
      </w:tr>
      <w:tr w:rsidR="00E64290" w:rsidRPr="00E64290" w14:paraId="1001DB2C" w14:textId="77777777" w:rsidTr="00173A4C">
        <w:tc>
          <w:tcPr>
            <w:tcW w:w="1431" w:type="dxa"/>
          </w:tcPr>
          <w:p w14:paraId="47D8D700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>Wei et al., 2016</w:t>
            </w:r>
          </w:p>
          <w:p w14:paraId="64BCF177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20" w:type="dxa"/>
          </w:tcPr>
          <w:p w14:paraId="3F885399" w14:textId="3CF2C2ED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Calibri" w:hAnsi="Times New Roman" w:cs="Times New Roman"/>
              </w:rPr>
              <w:t xml:space="preserve">ADA criteria </w:t>
            </w:r>
            <w:r w:rsidR="005C4CC3">
              <w:rPr>
                <w:rFonts w:ascii="Times New Roman" w:eastAsia="Calibri" w:hAnsi="Times New Roman" w:cs="Times New Roman"/>
              </w:rPr>
              <w:t>-</w:t>
            </w:r>
            <w:r w:rsidRPr="00E64290">
              <w:rPr>
                <w:rFonts w:ascii="Times New Roman" w:eastAsia="Calibri" w:hAnsi="Times New Roman" w:cs="Times New Roman"/>
              </w:rPr>
              <w:t xml:space="preserve"> 75 g OGTT</w:t>
            </w:r>
          </w:p>
        </w:tc>
        <w:tc>
          <w:tcPr>
            <w:tcW w:w="1292" w:type="dxa"/>
          </w:tcPr>
          <w:p w14:paraId="6BFBE79A" w14:textId="31393559" w:rsidR="00E64290" w:rsidRPr="00E64290" w:rsidRDefault="00E64290" w:rsidP="00E64290">
            <w:pPr>
              <w:rPr>
                <w:rFonts w:ascii="Times New Roman" w:eastAsia="Times New Roman" w:hAnsi="Times New Roman" w:cs="Times New Roman"/>
                <w:lang w:eastAsia="en-IN"/>
              </w:rPr>
            </w:pP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>24</w:t>
            </w:r>
            <w:r w:rsidR="005C4CC3">
              <w:rPr>
                <w:rFonts w:ascii="Times New Roman" w:eastAsia="Times New Roman" w:hAnsi="Times New Roman" w:cs="Times New Roman"/>
                <w:bCs/>
                <w:lang w:eastAsia="en-IN"/>
              </w:rPr>
              <w:t xml:space="preserve"> - </w:t>
            </w: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>28</w:t>
            </w:r>
          </w:p>
          <w:p w14:paraId="39F0E2AD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48" w:type="dxa"/>
          </w:tcPr>
          <w:p w14:paraId="6934D7B1" w14:textId="2CA8B987" w:rsidR="00E64290" w:rsidRPr="00E64290" w:rsidRDefault="00E64290" w:rsidP="00173A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>At least one abnormally high plasma glucose value out of the three</w:t>
            </w:r>
            <w:r w:rsidR="00173A4C">
              <w:rPr>
                <w:rFonts w:ascii="Times New Roman" w:eastAsia="Times New Roman" w:hAnsi="Times New Roman" w:cs="Times New Roman"/>
                <w:bCs/>
                <w:lang w:eastAsia="en-IN"/>
              </w:rPr>
              <w:t xml:space="preserve"> </w:t>
            </w: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>measurements</w:t>
            </w:r>
            <w:r w:rsidR="005C4CC3">
              <w:rPr>
                <w:rFonts w:ascii="Times New Roman" w:eastAsia="Times New Roman" w:hAnsi="Times New Roman" w:cs="Times New Roman"/>
                <w:bCs/>
                <w:lang w:eastAsia="en-IN"/>
              </w:rPr>
              <w:t>.</w:t>
            </w:r>
          </w:p>
        </w:tc>
        <w:tc>
          <w:tcPr>
            <w:tcW w:w="1001" w:type="dxa"/>
          </w:tcPr>
          <w:p w14:paraId="2B43A121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>&gt; 92 mg/dL (5.1 mmol/L)</w:t>
            </w:r>
          </w:p>
        </w:tc>
        <w:tc>
          <w:tcPr>
            <w:tcW w:w="1106" w:type="dxa"/>
          </w:tcPr>
          <w:p w14:paraId="5C89442E" w14:textId="77777777" w:rsidR="00E64290" w:rsidRPr="00E64290" w:rsidRDefault="00E64290" w:rsidP="00E64290">
            <w:pPr>
              <w:rPr>
                <w:rFonts w:ascii="Times New Roman" w:eastAsia="Times New Roman" w:hAnsi="Times New Roman" w:cs="Times New Roman"/>
                <w:lang w:eastAsia="en-IN"/>
              </w:rPr>
            </w:pP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>&gt; 180 mg/dL (10.0 mmol/L)</w:t>
            </w:r>
          </w:p>
          <w:p w14:paraId="190986B5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11" w:type="dxa"/>
          </w:tcPr>
          <w:p w14:paraId="1D819A1C" w14:textId="77777777" w:rsidR="00E64290" w:rsidRPr="00E64290" w:rsidRDefault="00E64290" w:rsidP="00E64290">
            <w:pPr>
              <w:rPr>
                <w:rFonts w:ascii="Times New Roman" w:eastAsia="Calibri" w:hAnsi="Times New Roman" w:cs="Times New Roman"/>
              </w:rPr>
            </w:pPr>
            <w:r w:rsidRPr="00E64290">
              <w:rPr>
                <w:rFonts w:ascii="Times New Roman" w:eastAsia="Times New Roman" w:hAnsi="Times New Roman" w:cs="Times New Roman"/>
                <w:bCs/>
                <w:lang w:eastAsia="en-IN"/>
              </w:rPr>
              <w:t>&gt; 153 mg/dL (8.5 mmol/L).</w:t>
            </w:r>
          </w:p>
        </w:tc>
      </w:tr>
    </w:tbl>
    <w:bookmarkEnd w:id="1"/>
    <w:p w14:paraId="323488AD" w14:textId="25933FFA" w:rsidR="00847EDF" w:rsidRPr="00425B73" w:rsidRDefault="00847EDF" w:rsidP="00847EDF">
      <w:pPr>
        <w:rPr>
          <w:rFonts w:ascii="Times New Roman" w:hAnsi="Times New Roman" w:cs="Times New Roman"/>
          <w:lang w:val="en-IN"/>
        </w:rPr>
      </w:pPr>
      <w:r w:rsidRPr="00425B73">
        <w:rPr>
          <w:rFonts w:ascii="Times New Roman" w:hAnsi="Times New Roman" w:cs="Times New Roman"/>
        </w:rPr>
        <w:t xml:space="preserve">Note: </w:t>
      </w:r>
      <w:r w:rsidRPr="00425B73">
        <w:rPr>
          <w:rFonts w:ascii="Times New Roman" w:hAnsi="Times New Roman" w:cs="Times New Roman"/>
          <w:bCs/>
          <w:lang w:val="en-IN"/>
        </w:rPr>
        <w:t>OGTT</w:t>
      </w:r>
      <w:r w:rsidRPr="00425B73">
        <w:rPr>
          <w:rFonts w:ascii="Times New Roman" w:hAnsi="Times New Roman" w:cs="Times New Roman"/>
          <w:lang w:val="en-IN"/>
        </w:rPr>
        <w:t xml:space="preserve"> - </w:t>
      </w:r>
      <w:r w:rsidRPr="00425B73">
        <w:rPr>
          <w:rFonts w:ascii="Times New Roman" w:hAnsi="Times New Roman" w:cs="Times New Roman"/>
          <w:iCs/>
          <w:lang w:val="en-IN"/>
        </w:rPr>
        <w:t xml:space="preserve">Oral Glucose Tolerance Test, </w:t>
      </w:r>
      <w:r w:rsidRPr="00425B73">
        <w:rPr>
          <w:rFonts w:ascii="Times New Roman" w:hAnsi="Times New Roman" w:cs="Times New Roman"/>
          <w:bCs/>
          <w:lang w:val="en-IN"/>
        </w:rPr>
        <w:t>ADA</w:t>
      </w:r>
      <w:r w:rsidRPr="00425B73">
        <w:rPr>
          <w:rFonts w:ascii="Times New Roman" w:hAnsi="Times New Roman" w:cs="Times New Roman"/>
          <w:lang w:val="en-IN"/>
        </w:rPr>
        <w:t xml:space="preserve"> - </w:t>
      </w:r>
      <w:r w:rsidRPr="00425B73">
        <w:rPr>
          <w:rFonts w:ascii="Times New Roman" w:hAnsi="Times New Roman" w:cs="Times New Roman"/>
          <w:iCs/>
          <w:lang w:val="en-IN"/>
        </w:rPr>
        <w:t xml:space="preserve">American Diabetes Association, </w:t>
      </w:r>
      <w:r w:rsidRPr="00425B73">
        <w:rPr>
          <w:rFonts w:ascii="Times New Roman" w:hAnsi="Times New Roman" w:cs="Times New Roman"/>
          <w:bCs/>
          <w:lang w:val="en-IN"/>
        </w:rPr>
        <w:t>IADPSG</w:t>
      </w:r>
      <w:r w:rsidRPr="00425B73">
        <w:rPr>
          <w:rFonts w:ascii="Times New Roman" w:hAnsi="Times New Roman" w:cs="Times New Roman"/>
          <w:lang w:val="en-IN"/>
        </w:rPr>
        <w:t xml:space="preserve"> - </w:t>
      </w:r>
      <w:r w:rsidRPr="00425B73">
        <w:rPr>
          <w:rFonts w:ascii="Times New Roman" w:hAnsi="Times New Roman" w:cs="Times New Roman"/>
          <w:iCs/>
          <w:lang w:val="en-IN"/>
        </w:rPr>
        <w:t xml:space="preserve">International Association of the Diabetes and Pregnancy Study Groups. </w:t>
      </w:r>
    </w:p>
    <w:p w14:paraId="2A61B54B" w14:textId="4D88254B" w:rsidR="00E64290" w:rsidRDefault="00E64290"/>
    <w:p w14:paraId="7AE0322B" w14:textId="77777777" w:rsidR="00E64290" w:rsidRDefault="00E64290"/>
    <w:p w14:paraId="2F4CEB9A" w14:textId="77777777" w:rsidR="00173A4C" w:rsidRDefault="00173A4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DA7A80" w14:paraId="0FA7BEED" w14:textId="77777777" w:rsidTr="00E64290">
        <w:tc>
          <w:tcPr>
            <w:tcW w:w="9360" w:type="dxa"/>
          </w:tcPr>
          <w:p w14:paraId="1DB5FEEE" w14:textId="2DF70C9D" w:rsidR="00DA7A80" w:rsidRDefault="00DA7A80" w:rsidP="00DA7A80">
            <w:pPr>
              <w:pStyle w:val="ListParagraph"/>
              <w:numPr>
                <w:ilvl w:val="0"/>
                <w:numId w:val="1"/>
              </w:numPr>
            </w:pPr>
          </w:p>
          <w:p w14:paraId="1DDF03F6" w14:textId="3336FC4E" w:rsidR="00DA7A80" w:rsidRDefault="00DA7A80" w:rsidP="00DA7A80">
            <w:r>
              <w:rPr>
                <w:noProof/>
              </w:rPr>
              <w:drawing>
                <wp:inline distT="0" distB="0" distL="0" distR="0" wp14:anchorId="5D9A0F54" wp14:editId="4507741D">
                  <wp:extent cx="5810250" cy="1676400"/>
                  <wp:effectExtent l="0" t="0" r="0" b="0"/>
                  <wp:docPr id="4878420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0" cy="167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A80" w14:paraId="064133CC" w14:textId="77777777" w:rsidTr="00E64290">
        <w:tc>
          <w:tcPr>
            <w:tcW w:w="9360" w:type="dxa"/>
          </w:tcPr>
          <w:p w14:paraId="78070821" w14:textId="358097E8" w:rsidR="00DA7A80" w:rsidRDefault="00DA7A80" w:rsidP="00DA7A80">
            <w:pPr>
              <w:pStyle w:val="ListParagraph"/>
              <w:numPr>
                <w:ilvl w:val="0"/>
                <w:numId w:val="1"/>
              </w:numPr>
            </w:pPr>
          </w:p>
          <w:p w14:paraId="3154334F" w14:textId="40E1D073" w:rsidR="00DA7A80" w:rsidRDefault="001E7D5C" w:rsidP="00DA7A80">
            <w:r>
              <w:rPr>
                <w:noProof/>
              </w:rPr>
              <w:drawing>
                <wp:inline distT="0" distB="0" distL="0" distR="0" wp14:anchorId="4061CD58" wp14:editId="0B07AF6E">
                  <wp:extent cx="5895340" cy="207899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5340" cy="2078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A80" w14:paraId="7D3F5BB0" w14:textId="77777777" w:rsidTr="00E64290">
        <w:tc>
          <w:tcPr>
            <w:tcW w:w="9360" w:type="dxa"/>
          </w:tcPr>
          <w:p w14:paraId="10B707A4" w14:textId="225C38CA" w:rsidR="00DA7A80" w:rsidRDefault="00DA7A80" w:rsidP="00DA7A80">
            <w:pPr>
              <w:pStyle w:val="ListParagraph"/>
              <w:numPr>
                <w:ilvl w:val="0"/>
                <w:numId w:val="1"/>
              </w:numPr>
            </w:pPr>
          </w:p>
          <w:p w14:paraId="0E6CC146" w14:textId="35BD8DAF" w:rsidR="00DA7A80" w:rsidRDefault="00DA7A80" w:rsidP="00DA7A80">
            <w:r>
              <w:rPr>
                <w:noProof/>
              </w:rPr>
              <w:drawing>
                <wp:inline distT="0" distB="0" distL="0" distR="0" wp14:anchorId="5D2EA286" wp14:editId="10FE6730">
                  <wp:extent cx="5762625" cy="2181225"/>
                  <wp:effectExtent l="0" t="0" r="9525" b="9525"/>
                  <wp:docPr id="136254613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625" cy="2181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470681" w14:textId="77777777" w:rsidR="00DA7A80" w:rsidRDefault="00DA7A80" w:rsidP="00BF7D1C"/>
    <w:p w14:paraId="6733DC0C" w14:textId="2212795C" w:rsidR="002000E1" w:rsidRPr="00623104" w:rsidRDefault="002000E1" w:rsidP="002000E1">
      <w:pPr>
        <w:jc w:val="both"/>
        <w:rPr>
          <w:rFonts w:ascii="Times New Roman" w:hAnsi="Times New Roman" w:cs="Times New Roman"/>
          <w:b/>
          <w:bCs/>
        </w:rPr>
      </w:pPr>
      <w:bookmarkStart w:id="2" w:name="_Hlk190268430"/>
      <w:r w:rsidRPr="002000E1">
        <w:rPr>
          <w:rFonts w:ascii="Times New Roman" w:hAnsi="Times New Roman" w:cs="Times New Roman"/>
          <w:b/>
          <w:bCs/>
        </w:rPr>
        <w:t>Figure S1.</w:t>
      </w:r>
      <w:r>
        <w:t xml:space="preserve"> </w:t>
      </w:r>
      <w:r w:rsidRPr="00C068A4">
        <w:rPr>
          <w:rFonts w:ascii="Times New Roman" w:hAnsi="Times New Roman" w:cs="Times New Roman"/>
          <w:b/>
          <w:bCs/>
        </w:rPr>
        <w:t xml:space="preserve">Forest Plot </w:t>
      </w:r>
      <w:r>
        <w:rPr>
          <w:rFonts w:ascii="Times New Roman" w:hAnsi="Times New Roman" w:cs="Times New Roman"/>
          <w:b/>
          <w:bCs/>
        </w:rPr>
        <w:t xml:space="preserve">for maternal outcomes (A. </w:t>
      </w:r>
      <w:r w:rsidR="00434180">
        <w:rPr>
          <w:rFonts w:ascii="Times New Roman" w:hAnsi="Times New Roman" w:cs="Times New Roman"/>
          <w:b/>
          <w:bCs/>
        </w:rPr>
        <w:t>Gestational hypertension</w:t>
      </w:r>
      <w:r>
        <w:rPr>
          <w:rFonts w:ascii="Times New Roman" w:hAnsi="Times New Roman" w:cs="Times New Roman"/>
          <w:b/>
          <w:bCs/>
        </w:rPr>
        <w:t xml:space="preserve">, B. </w:t>
      </w:r>
      <w:r w:rsidR="00434180">
        <w:rPr>
          <w:rFonts w:ascii="Times New Roman" w:hAnsi="Times New Roman" w:cs="Times New Roman"/>
          <w:b/>
          <w:bCs/>
        </w:rPr>
        <w:t xml:space="preserve">patient requiring insulin therapy </w:t>
      </w:r>
      <w:r>
        <w:rPr>
          <w:rFonts w:ascii="Times New Roman" w:hAnsi="Times New Roman" w:cs="Times New Roman"/>
          <w:b/>
          <w:bCs/>
        </w:rPr>
        <w:t>and C. Caesarean section)</w:t>
      </w:r>
      <w:r w:rsidRPr="00C068A4">
        <w:rPr>
          <w:rFonts w:ascii="Times New Roman" w:hAnsi="Times New Roman" w:cs="Times New Roman"/>
          <w:b/>
          <w:bCs/>
        </w:rPr>
        <w:t xml:space="preserve"> </w:t>
      </w:r>
      <w:r w:rsidR="00434180">
        <w:rPr>
          <w:rFonts w:ascii="Times New Roman" w:hAnsi="Times New Roman" w:cs="Times New Roman"/>
          <w:b/>
          <w:bCs/>
        </w:rPr>
        <w:t>b</w:t>
      </w:r>
      <w:r w:rsidRPr="00C068A4">
        <w:rPr>
          <w:rFonts w:ascii="Times New Roman" w:hAnsi="Times New Roman" w:cs="Times New Roman"/>
          <w:b/>
          <w:bCs/>
        </w:rPr>
        <w:t xml:space="preserve">etween the CGM and SMBG Groups. </w:t>
      </w:r>
    </w:p>
    <w:bookmarkEnd w:id="2"/>
    <w:p w14:paraId="6F11C6CF" w14:textId="4B8D9DE3" w:rsidR="00826200" w:rsidRDefault="00826200" w:rsidP="00826200"/>
    <w:p w14:paraId="76A7F48C" w14:textId="77777777" w:rsidR="004E03C9" w:rsidRDefault="004E03C9" w:rsidP="00826200"/>
    <w:p w14:paraId="02BCFCB1" w14:textId="77777777" w:rsidR="004E03C9" w:rsidRDefault="004E03C9" w:rsidP="008262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E03C9" w14:paraId="67C01E4F" w14:textId="77777777" w:rsidTr="00434180">
        <w:tc>
          <w:tcPr>
            <w:tcW w:w="9350" w:type="dxa"/>
          </w:tcPr>
          <w:p w14:paraId="59DC5EE0" w14:textId="6F0519A8" w:rsidR="004E03C9" w:rsidRDefault="004E03C9" w:rsidP="004E03C9">
            <w:pPr>
              <w:pStyle w:val="ListParagraph"/>
              <w:numPr>
                <w:ilvl w:val="0"/>
                <w:numId w:val="2"/>
              </w:numPr>
            </w:pPr>
          </w:p>
          <w:p w14:paraId="29CE3B27" w14:textId="5925CC55" w:rsidR="004E03C9" w:rsidRDefault="004E03C9" w:rsidP="004E03C9">
            <w:r>
              <w:rPr>
                <w:noProof/>
              </w:rPr>
              <w:drawing>
                <wp:inline distT="0" distB="0" distL="0" distR="0" wp14:anchorId="04A1BAA7" wp14:editId="12F4CA3A">
                  <wp:extent cx="5743575" cy="1518249"/>
                  <wp:effectExtent l="0" t="0" r="0" b="6350"/>
                  <wp:docPr id="115534962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808" cy="15209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03C9" w14:paraId="4CA40D61" w14:textId="77777777" w:rsidTr="00434180">
        <w:tc>
          <w:tcPr>
            <w:tcW w:w="9350" w:type="dxa"/>
          </w:tcPr>
          <w:p w14:paraId="6DD699F8" w14:textId="314C0909" w:rsidR="004E03C9" w:rsidRDefault="004E03C9" w:rsidP="004E03C9">
            <w:pPr>
              <w:pStyle w:val="ListParagraph"/>
              <w:numPr>
                <w:ilvl w:val="0"/>
                <w:numId w:val="2"/>
              </w:numPr>
            </w:pPr>
          </w:p>
          <w:p w14:paraId="5057A00E" w14:textId="48916765" w:rsidR="004E03C9" w:rsidRDefault="004E03C9" w:rsidP="004E03C9">
            <w:r>
              <w:rPr>
                <w:noProof/>
              </w:rPr>
              <w:drawing>
                <wp:inline distT="0" distB="0" distL="0" distR="0" wp14:anchorId="5F3A7896" wp14:editId="39CFC53E">
                  <wp:extent cx="5753735" cy="1751162"/>
                  <wp:effectExtent l="0" t="0" r="0" b="1905"/>
                  <wp:docPr id="198424852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6253" cy="17549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03C9" w14:paraId="0418C60D" w14:textId="77777777" w:rsidTr="00434180">
        <w:tc>
          <w:tcPr>
            <w:tcW w:w="9350" w:type="dxa"/>
          </w:tcPr>
          <w:p w14:paraId="07D0633B" w14:textId="3BD196A8" w:rsidR="004E03C9" w:rsidRDefault="004E03C9" w:rsidP="004E03C9">
            <w:pPr>
              <w:pStyle w:val="ListParagraph"/>
              <w:numPr>
                <w:ilvl w:val="0"/>
                <w:numId w:val="2"/>
              </w:numPr>
            </w:pPr>
          </w:p>
          <w:p w14:paraId="4CA22957" w14:textId="52833C1A" w:rsidR="004E03C9" w:rsidRDefault="004E03C9" w:rsidP="004E03C9">
            <w:r>
              <w:rPr>
                <w:noProof/>
              </w:rPr>
              <w:drawing>
                <wp:inline distT="0" distB="0" distL="0" distR="0" wp14:anchorId="1403F660" wp14:editId="5BBFC14D">
                  <wp:extent cx="5770880" cy="1466490"/>
                  <wp:effectExtent l="0" t="0" r="1270" b="635"/>
                  <wp:docPr id="27681247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4118" cy="1472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03C9" w14:paraId="5786DBE1" w14:textId="77777777" w:rsidTr="00434180">
        <w:tc>
          <w:tcPr>
            <w:tcW w:w="9350" w:type="dxa"/>
          </w:tcPr>
          <w:p w14:paraId="7FB6AFF1" w14:textId="69FA0298" w:rsidR="004E03C9" w:rsidRDefault="004E03C9" w:rsidP="004E03C9">
            <w:pPr>
              <w:pStyle w:val="ListParagraph"/>
              <w:numPr>
                <w:ilvl w:val="0"/>
                <w:numId w:val="2"/>
              </w:numPr>
            </w:pPr>
          </w:p>
          <w:p w14:paraId="64140D5D" w14:textId="5528D231" w:rsidR="00952E7D" w:rsidRDefault="00952E7D" w:rsidP="00952E7D">
            <w:r>
              <w:rPr>
                <w:noProof/>
              </w:rPr>
              <w:drawing>
                <wp:inline distT="0" distB="0" distL="0" distR="0" wp14:anchorId="0E4225E1" wp14:editId="465C11EF">
                  <wp:extent cx="5797550" cy="1682750"/>
                  <wp:effectExtent l="0" t="0" r="0" b="0"/>
                  <wp:docPr id="17840910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0" cy="1682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5729339" w14:textId="36872527" w:rsidR="004E03C9" w:rsidRDefault="004E03C9" w:rsidP="004E03C9"/>
        </w:tc>
      </w:tr>
    </w:tbl>
    <w:p w14:paraId="2AD706E3" w14:textId="52B2CAF2" w:rsidR="004E03C9" w:rsidRDefault="00434180" w:rsidP="00434180">
      <w:pPr>
        <w:jc w:val="both"/>
        <w:rPr>
          <w:rFonts w:ascii="Times New Roman" w:hAnsi="Times New Roman" w:cs="Times New Roman"/>
          <w:b/>
          <w:bCs/>
        </w:rPr>
      </w:pPr>
      <w:r w:rsidRPr="002000E1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2</w:t>
      </w:r>
      <w:r w:rsidRPr="002000E1">
        <w:rPr>
          <w:rFonts w:ascii="Times New Roman" w:hAnsi="Times New Roman" w:cs="Times New Roman"/>
          <w:b/>
          <w:bCs/>
        </w:rPr>
        <w:t>.</w:t>
      </w:r>
      <w:r>
        <w:t xml:space="preserve"> </w:t>
      </w:r>
      <w:r w:rsidRPr="00C068A4">
        <w:rPr>
          <w:rFonts w:ascii="Times New Roman" w:hAnsi="Times New Roman" w:cs="Times New Roman"/>
          <w:b/>
          <w:bCs/>
        </w:rPr>
        <w:t xml:space="preserve">Forest Plot </w:t>
      </w:r>
      <w:r>
        <w:rPr>
          <w:rFonts w:ascii="Times New Roman" w:hAnsi="Times New Roman" w:cs="Times New Roman"/>
          <w:b/>
          <w:bCs/>
        </w:rPr>
        <w:t>for neonatal outcomes (A. LGA, B. SGA, C. GA at delivery and D. Preterm delivery)</w:t>
      </w:r>
      <w:r w:rsidRPr="00C068A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b</w:t>
      </w:r>
      <w:r w:rsidRPr="00C068A4">
        <w:rPr>
          <w:rFonts w:ascii="Times New Roman" w:hAnsi="Times New Roman" w:cs="Times New Roman"/>
          <w:b/>
          <w:bCs/>
        </w:rPr>
        <w:t xml:space="preserve">etween the CGM and SMBG Groups. </w:t>
      </w:r>
    </w:p>
    <w:p w14:paraId="36FAAC1C" w14:textId="77777777" w:rsidR="00434180" w:rsidRPr="00434180" w:rsidRDefault="00434180" w:rsidP="00434180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E03C9" w14:paraId="36B96472" w14:textId="77777777" w:rsidTr="0000793E">
        <w:tc>
          <w:tcPr>
            <w:tcW w:w="9350" w:type="dxa"/>
          </w:tcPr>
          <w:p w14:paraId="1D2BCD05" w14:textId="54590917" w:rsidR="004E03C9" w:rsidRDefault="004E03C9" w:rsidP="004E03C9">
            <w:pPr>
              <w:pStyle w:val="ListParagraph"/>
              <w:numPr>
                <w:ilvl w:val="0"/>
                <w:numId w:val="4"/>
              </w:numPr>
            </w:pPr>
          </w:p>
          <w:p w14:paraId="69B3EDDF" w14:textId="3B072664" w:rsidR="004E03C9" w:rsidRDefault="00412241" w:rsidP="00412241">
            <w:r>
              <w:rPr>
                <w:noProof/>
              </w:rPr>
              <w:drawing>
                <wp:inline distT="0" distB="0" distL="0" distR="0" wp14:anchorId="6F3D9588" wp14:editId="75BACA02">
                  <wp:extent cx="5753100" cy="1362075"/>
                  <wp:effectExtent l="0" t="0" r="0" b="9525"/>
                  <wp:docPr id="206658319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1362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03C9" w14:paraId="5783956A" w14:textId="77777777" w:rsidTr="0000793E">
        <w:tc>
          <w:tcPr>
            <w:tcW w:w="9350" w:type="dxa"/>
          </w:tcPr>
          <w:p w14:paraId="2DCEFBA7" w14:textId="6EFAFFF4" w:rsidR="004E03C9" w:rsidRDefault="004E03C9" w:rsidP="004E03C9">
            <w:pPr>
              <w:pStyle w:val="ListParagraph"/>
              <w:numPr>
                <w:ilvl w:val="0"/>
                <w:numId w:val="4"/>
              </w:numPr>
            </w:pPr>
            <w:r>
              <w:t xml:space="preserve"> </w:t>
            </w:r>
          </w:p>
          <w:p w14:paraId="014F3A7E" w14:textId="311CA175" w:rsidR="00412241" w:rsidRDefault="00412241" w:rsidP="00412241">
            <w:r>
              <w:rPr>
                <w:noProof/>
              </w:rPr>
              <w:drawing>
                <wp:inline distT="0" distB="0" distL="0" distR="0" wp14:anchorId="54630903" wp14:editId="7FA16304">
                  <wp:extent cx="5791200" cy="1276350"/>
                  <wp:effectExtent l="0" t="0" r="0" b="0"/>
                  <wp:docPr id="127067375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0" cy="1276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03C9" w14:paraId="41F6B79C" w14:textId="77777777" w:rsidTr="0000793E">
        <w:tc>
          <w:tcPr>
            <w:tcW w:w="9350" w:type="dxa"/>
          </w:tcPr>
          <w:p w14:paraId="433EFF65" w14:textId="207950DB" w:rsidR="004E03C9" w:rsidRDefault="004E03C9" w:rsidP="00412241">
            <w:pPr>
              <w:pStyle w:val="ListParagraph"/>
              <w:numPr>
                <w:ilvl w:val="0"/>
                <w:numId w:val="4"/>
              </w:numPr>
            </w:pPr>
          </w:p>
          <w:p w14:paraId="6E07F2B3" w14:textId="2652C49F" w:rsidR="00412241" w:rsidRDefault="00412241" w:rsidP="00412241">
            <w:r>
              <w:rPr>
                <w:noProof/>
              </w:rPr>
              <w:drawing>
                <wp:inline distT="0" distB="0" distL="0" distR="0" wp14:anchorId="46F1C6AE" wp14:editId="566D9929">
                  <wp:extent cx="5753100" cy="1122045"/>
                  <wp:effectExtent l="0" t="0" r="0" b="1905"/>
                  <wp:docPr id="205697933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03C9" w14:paraId="51A7A966" w14:textId="77777777" w:rsidTr="0000793E">
        <w:tc>
          <w:tcPr>
            <w:tcW w:w="9350" w:type="dxa"/>
          </w:tcPr>
          <w:p w14:paraId="5AE0723F" w14:textId="04C2FC3A" w:rsidR="004E03C9" w:rsidRDefault="004E03C9" w:rsidP="00412241">
            <w:pPr>
              <w:pStyle w:val="ListParagraph"/>
              <w:numPr>
                <w:ilvl w:val="0"/>
                <w:numId w:val="4"/>
              </w:numPr>
            </w:pPr>
          </w:p>
          <w:p w14:paraId="30EEBBCE" w14:textId="5310D69F" w:rsidR="00412241" w:rsidRDefault="00412241" w:rsidP="00412241">
            <w:r>
              <w:rPr>
                <w:noProof/>
              </w:rPr>
              <w:drawing>
                <wp:inline distT="0" distB="0" distL="0" distR="0" wp14:anchorId="64C5F639" wp14:editId="63DC2BA8">
                  <wp:extent cx="5772150" cy="1304925"/>
                  <wp:effectExtent l="0" t="0" r="0" b="9525"/>
                  <wp:docPr id="153382802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0" cy="1304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03C9" w14:paraId="1CA87032" w14:textId="77777777" w:rsidTr="0000793E">
        <w:tc>
          <w:tcPr>
            <w:tcW w:w="9350" w:type="dxa"/>
          </w:tcPr>
          <w:p w14:paraId="0ADDFA66" w14:textId="51681F2E" w:rsidR="004E03C9" w:rsidRDefault="004E03C9" w:rsidP="00412241">
            <w:pPr>
              <w:pStyle w:val="ListParagraph"/>
              <w:numPr>
                <w:ilvl w:val="0"/>
                <w:numId w:val="4"/>
              </w:numPr>
            </w:pPr>
          </w:p>
          <w:p w14:paraId="281A868C" w14:textId="333E7AD6" w:rsidR="00412241" w:rsidRDefault="00412241" w:rsidP="00412241">
            <w:r>
              <w:rPr>
                <w:noProof/>
              </w:rPr>
              <w:drawing>
                <wp:inline distT="0" distB="0" distL="0" distR="0" wp14:anchorId="394AC6ED" wp14:editId="2806A284">
                  <wp:extent cx="5791200" cy="1371600"/>
                  <wp:effectExtent l="0" t="0" r="0" b="0"/>
                  <wp:docPr id="6740829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EB5593" w14:textId="141C0C38" w:rsidR="00434180" w:rsidRPr="00434180" w:rsidRDefault="00434180" w:rsidP="00434180">
      <w:pPr>
        <w:jc w:val="both"/>
        <w:rPr>
          <w:rFonts w:ascii="Times New Roman" w:hAnsi="Times New Roman" w:cs="Times New Roman"/>
          <w:b/>
          <w:bCs/>
        </w:rPr>
      </w:pPr>
      <w:r w:rsidRPr="002000E1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3</w:t>
      </w:r>
      <w:r w:rsidRPr="002000E1">
        <w:rPr>
          <w:rFonts w:ascii="Times New Roman" w:hAnsi="Times New Roman" w:cs="Times New Roman"/>
          <w:b/>
          <w:bCs/>
        </w:rPr>
        <w:t>.</w:t>
      </w:r>
      <w:r>
        <w:t xml:space="preserve"> </w:t>
      </w:r>
      <w:r w:rsidRPr="00C068A4">
        <w:rPr>
          <w:rFonts w:ascii="Times New Roman" w:hAnsi="Times New Roman" w:cs="Times New Roman"/>
          <w:b/>
          <w:bCs/>
        </w:rPr>
        <w:t xml:space="preserve">Forest Plot </w:t>
      </w:r>
      <w:r>
        <w:rPr>
          <w:rFonts w:ascii="Times New Roman" w:hAnsi="Times New Roman" w:cs="Times New Roman"/>
          <w:b/>
          <w:bCs/>
        </w:rPr>
        <w:t>for neonatal outcomes (A. neonatal hypoglycemia, B. neonatal hyperbilirubinemia, C. Apgar score, D. NICU admission and E. RDS)</w:t>
      </w:r>
      <w:r w:rsidRPr="00C068A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b</w:t>
      </w:r>
      <w:r w:rsidRPr="00C068A4">
        <w:rPr>
          <w:rFonts w:ascii="Times New Roman" w:hAnsi="Times New Roman" w:cs="Times New Roman"/>
          <w:b/>
          <w:bCs/>
        </w:rPr>
        <w:t xml:space="preserve">etween the CGM and SMBG Groups. </w:t>
      </w:r>
    </w:p>
    <w:p w14:paraId="6DD774AF" w14:textId="23B4D8FB" w:rsidR="002D7D84" w:rsidRPr="002D7D84" w:rsidRDefault="0038085F" w:rsidP="002D7D84">
      <w:r w:rsidRPr="0038085F">
        <w:rPr>
          <w:noProof/>
        </w:rPr>
        <w:lastRenderedPageBreak/>
        <w:drawing>
          <wp:inline distT="0" distB="0" distL="0" distR="0" wp14:anchorId="0F648CB8" wp14:editId="59F78588">
            <wp:extent cx="4905375" cy="2371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7F1A2" w14:textId="691BE2C4" w:rsidR="00425B73" w:rsidRDefault="00434180" w:rsidP="00425B73">
      <w:pPr>
        <w:jc w:val="both"/>
        <w:rPr>
          <w:rFonts w:ascii="Times New Roman" w:hAnsi="Times New Roman" w:cs="Times New Roman"/>
          <w:b/>
          <w:bCs/>
        </w:rPr>
      </w:pPr>
      <w:r w:rsidRPr="002000E1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4</w:t>
      </w:r>
      <w:r w:rsidRPr="002000E1">
        <w:rPr>
          <w:rFonts w:ascii="Times New Roman" w:hAnsi="Times New Roman" w:cs="Times New Roman"/>
          <w:b/>
          <w:bCs/>
        </w:rPr>
        <w:t>.</w:t>
      </w:r>
      <w:r>
        <w:t xml:space="preserve"> </w:t>
      </w:r>
      <w:r w:rsidRPr="00C068A4">
        <w:rPr>
          <w:rFonts w:ascii="Times New Roman" w:hAnsi="Times New Roman" w:cs="Times New Roman"/>
          <w:b/>
          <w:bCs/>
        </w:rPr>
        <w:t>F</w:t>
      </w:r>
      <w:r w:rsidR="0000793E">
        <w:rPr>
          <w:rFonts w:ascii="Times New Roman" w:hAnsi="Times New Roman" w:cs="Times New Roman"/>
          <w:b/>
          <w:bCs/>
        </w:rPr>
        <w:t xml:space="preserve">unnel plot of included studies. </w:t>
      </w:r>
      <w:r w:rsidRPr="00C068A4">
        <w:rPr>
          <w:rFonts w:ascii="Times New Roman" w:hAnsi="Times New Roman" w:cs="Times New Roman"/>
          <w:b/>
          <w:bCs/>
        </w:rPr>
        <w:t xml:space="preserve"> </w:t>
      </w:r>
    </w:p>
    <w:p w14:paraId="21E8987F" w14:textId="77777777" w:rsidR="002D7D84" w:rsidRDefault="002D7D84" w:rsidP="00425B73">
      <w:pPr>
        <w:jc w:val="both"/>
        <w:rPr>
          <w:rFonts w:ascii="Times New Roman" w:hAnsi="Times New Roman" w:cs="Times New Roman"/>
          <w:b/>
          <w:bCs/>
        </w:rPr>
      </w:pPr>
    </w:p>
    <w:p w14:paraId="2C63434C" w14:textId="77777777" w:rsidR="002D7D84" w:rsidRPr="00425B73" w:rsidRDefault="002D7D84" w:rsidP="00425B73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57701" w14:paraId="2A492636" w14:textId="77777777" w:rsidTr="00425B73">
        <w:tc>
          <w:tcPr>
            <w:tcW w:w="9350" w:type="dxa"/>
          </w:tcPr>
          <w:p w14:paraId="1BFFBFB7" w14:textId="77777777" w:rsidR="00A57701" w:rsidRPr="006F1FB5" w:rsidRDefault="00A57701" w:rsidP="00425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1FB5">
              <w:rPr>
                <w:rFonts w:ascii="Times New Roman" w:hAnsi="Times New Roman" w:cs="Times New Roman"/>
                <w:b/>
              </w:rPr>
              <w:t>HbA1c</w:t>
            </w:r>
          </w:p>
          <w:p w14:paraId="650A01EE" w14:textId="66EA7915" w:rsidR="00A57701" w:rsidRPr="006F1FB5" w:rsidRDefault="002F4E7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34FEBFD0" wp14:editId="285C2BF0">
                  <wp:extent cx="5791200" cy="17145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657"/>
                          <a:stretch/>
                        </pic:blipFill>
                        <pic:spPr bwMode="auto">
                          <a:xfrm>
                            <a:off x="0" y="0"/>
                            <a:ext cx="57912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49CB" w14:paraId="643C4D14" w14:textId="77777777" w:rsidTr="00425B73">
        <w:tc>
          <w:tcPr>
            <w:tcW w:w="9350" w:type="dxa"/>
          </w:tcPr>
          <w:p w14:paraId="67E134E0" w14:textId="57BAA615" w:rsidR="00B83561" w:rsidRDefault="006949CB" w:rsidP="004472D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1FB5">
              <w:rPr>
                <w:rFonts w:ascii="Times New Roman" w:hAnsi="Times New Roman" w:cs="Times New Roman"/>
                <w:b/>
              </w:rPr>
              <w:t>Macrosomia</w:t>
            </w:r>
          </w:p>
          <w:p w14:paraId="0BE4D140" w14:textId="61C01087" w:rsidR="000B6500" w:rsidRPr="006F1FB5" w:rsidRDefault="00CA49F1" w:rsidP="006F1FB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5B3A70A9" wp14:editId="0985ACB5">
                  <wp:extent cx="5796522" cy="2244437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1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2653" cy="22584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701" w14:paraId="6A525378" w14:textId="77777777" w:rsidTr="00425B73">
        <w:tc>
          <w:tcPr>
            <w:tcW w:w="9350" w:type="dxa"/>
          </w:tcPr>
          <w:p w14:paraId="48C8DF79" w14:textId="5D32040A" w:rsidR="006949CB" w:rsidRPr="006F1FB5" w:rsidRDefault="006949CB" w:rsidP="00425B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1FB5">
              <w:rPr>
                <w:rFonts w:ascii="Times New Roman" w:hAnsi="Times New Roman" w:cs="Times New Roman"/>
                <w:b/>
              </w:rPr>
              <w:t>Birth weight</w:t>
            </w:r>
          </w:p>
          <w:p w14:paraId="534B9CB0" w14:textId="01722832" w:rsidR="006949CB" w:rsidRPr="006F1FB5" w:rsidRDefault="002F4E7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lastRenderedPageBreak/>
              <w:drawing>
                <wp:inline distT="0" distB="0" distL="0" distR="0" wp14:anchorId="6B6A0C1C" wp14:editId="7E101BEA">
                  <wp:extent cx="5888990" cy="200693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2318" cy="20080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701" w14:paraId="4FD1B317" w14:textId="77777777" w:rsidTr="00425B73">
        <w:tc>
          <w:tcPr>
            <w:tcW w:w="9350" w:type="dxa"/>
          </w:tcPr>
          <w:p w14:paraId="187CBE39" w14:textId="049A45D6" w:rsidR="002156C0" w:rsidRPr="006F1FB5" w:rsidRDefault="001A48E3" w:rsidP="00425B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FB5">
              <w:rPr>
                <w:rFonts w:ascii="Times New Roman" w:hAnsi="Times New Roman" w:cs="Times New Roman"/>
                <w:b/>
                <w:bCs/>
              </w:rPr>
              <w:lastRenderedPageBreak/>
              <w:t>Patient requiring insulin therapy</w:t>
            </w:r>
          </w:p>
          <w:p w14:paraId="77F762DF" w14:textId="7F6996EB" w:rsidR="001A48E3" w:rsidRPr="006F1FB5" w:rsidRDefault="008E7F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245DF975" wp14:editId="32B9C0B2">
                  <wp:extent cx="5854065" cy="2908300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1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9327" cy="29158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701" w14:paraId="56CF8B68" w14:textId="77777777" w:rsidTr="00425B73">
        <w:tc>
          <w:tcPr>
            <w:tcW w:w="9350" w:type="dxa"/>
          </w:tcPr>
          <w:p w14:paraId="6C2342AE" w14:textId="77777777" w:rsidR="00A57701" w:rsidRPr="006F1FB5" w:rsidRDefault="001A48E3" w:rsidP="00425B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FB5">
              <w:rPr>
                <w:rFonts w:ascii="Times New Roman" w:hAnsi="Times New Roman" w:cs="Times New Roman"/>
                <w:b/>
                <w:bCs/>
              </w:rPr>
              <w:t>Caesarean section</w:t>
            </w:r>
          </w:p>
          <w:p w14:paraId="3AD06374" w14:textId="581EEE07" w:rsidR="001A48E3" w:rsidRPr="006F1FB5" w:rsidRDefault="00E927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6D2AD0F8" wp14:editId="7A65E46E">
                  <wp:extent cx="5771408" cy="2825750"/>
                  <wp:effectExtent l="0" t="0" r="127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1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7923" cy="2853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500" w14:paraId="054A95B7" w14:textId="77777777" w:rsidTr="00425B73">
        <w:tc>
          <w:tcPr>
            <w:tcW w:w="9350" w:type="dxa"/>
          </w:tcPr>
          <w:p w14:paraId="376A2FF1" w14:textId="7FBDFCF9" w:rsidR="002F4E77" w:rsidRDefault="000B6500" w:rsidP="002F4E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GA at delivery</w:t>
            </w:r>
          </w:p>
          <w:p w14:paraId="09167F0A" w14:textId="77777777" w:rsidR="002F4E77" w:rsidRDefault="002F4E77" w:rsidP="002F4E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7B83E36B" wp14:editId="03CD81BD">
                  <wp:extent cx="5789693" cy="1864426"/>
                  <wp:effectExtent l="0" t="0" r="1905" b="254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2015" cy="18716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442E4A6" w14:textId="3609F78A" w:rsidR="002F4E77" w:rsidRPr="002F4E77" w:rsidRDefault="002F4E77" w:rsidP="002F4E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D299139" w14:textId="4668E765" w:rsidR="00425B73" w:rsidRPr="00454C53" w:rsidRDefault="00DE440F">
      <w:pPr>
        <w:rPr>
          <w:rStyle w:val="Strong"/>
          <w:rFonts w:ascii="Times New Roman" w:hAnsi="Times New Roman" w:cs="Times New Roman"/>
          <w:b w:val="0"/>
          <w:bCs w:val="0"/>
        </w:rPr>
      </w:pPr>
      <w:bookmarkStart w:id="3" w:name="_Hlk207363239"/>
      <w:r w:rsidRPr="00425B73">
        <w:rPr>
          <w:rFonts w:ascii="Times New Roman" w:hAnsi="Times New Roman" w:cs="Times New Roman"/>
          <w:b/>
        </w:rPr>
        <w:t>Figure S5. Sensitivity analysis forest plot.</w:t>
      </w:r>
      <w:r w:rsidR="00454C53">
        <w:rPr>
          <w:rFonts w:ascii="Times New Roman" w:hAnsi="Times New Roman" w:cs="Times New Roman"/>
          <w:b/>
        </w:rPr>
        <w:t xml:space="preserve"> </w:t>
      </w:r>
      <w:r w:rsidR="00454C53" w:rsidRPr="008749EF">
        <w:rPr>
          <w:rFonts w:ascii="Times New Roman" w:hAnsi="Times New Roman" w:cs="Times New Roman"/>
        </w:rPr>
        <w:t>Note</w:t>
      </w:r>
      <w:r w:rsidR="00454C53" w:rsidRPr="008749EF">
        <w:rPr>
          <w:rFonts w:ascii="Times New Roman" w:hAnsi="Times New Roman" w:cs="Times New Roman"/>
          <w:b/>
        </w:rPr>
        <w:t xml:space="preserve">: </w:t>
      </w:r>
      <w:r w:rsidR="00454C53" w:rsidRPr="008749EF">
        <w:rPr>
          <w:rStyle w:val="Strong"/>
          <w:rFonts w:ascii="Times New Roman" w:hAnsi="Times New Roman" w:cs="Times New Roman"/>
          <w:b w:val="0"/>
        </w:rPr>
        <w:t>GA</w:t>
      </w:r>
      <w:r w:rsidR="00454C53" w:rsidRPr="008749EF">
        <w:rPr>
          <w:rFonts w:ascii="Times New Roman" w:hAnsi="Times New Roman" w:cs="Times New Roman"/>
          <w:b/>
        </w:rPr>
        <w:t xml:space="preserve"> </w:t>
      </w:r>
      <w:r w:rsidR="00454C53">
        <w:rPr>
          <w:rFonts w:ascii="Times New Roman" w:hAnsi="Times New Roman" w:cs="Times New Roman"/>
          <w:b/>
        </w:rPr>
        <w:t>-</w:t>
      </w:r>
      <w:r w:rsidR="00454C53" w:rsidRPr="008749EF">
        <w:rPr>
          <w:rFonts w:ascii="Times New Roman" w:hAnsi="Times New Roman" w:cs="Times New Roman"/>
        </w:rPr>
        <w:t xml:space="preserve"> Gestational Age, </w:t>
      </w:r>
      <w:r w:rsidR="00454C53" w:rsidRPr="008749EF">
        <w:rPr>
          <w:rStyle w:val="Strong"/>
          <w:rFonts w:ascii="Times New Roman" w:hAnsi="Times New Roman" w:cs="Times New Roman"/>
          <w:b w:val="0"/>
        </w:rPr>
        <w:t>HbA1c</w:t>
      </w:r>
      <w:r w:rsidR="00454C53" w:rsidRPr="008749EF">
        <w:rPr>
          <w:rFonts w:ascii="Times New Roman" w:hAnsi="Times New Roman" w:cs="Times New Roman"/>
        </w:rPr>
        <w:t xml:space="preserve"> </w:t>
      </w:r>
      <w:r w:rsidR="00454C53">
        <w:rPr>
          <w:rFonts w:ascii="Times New Roman" w:hAnsi="Times New Roman" w:cs="Times New Roman"/>
        </w:rPr>
        <w:t>-</w:t>
      </w:r>
      <w:r w:rsidR="00454C53" w:rsidRPr="008749EF">
        <w:rPr>
          <w:rFonts w:ascii="Times New Roman" w:hAnsi="Times New Roman" w:cs="Times New Roman"/>
        </w:rPr>
        <w:t xml:space="preserve"> Glycated Hemoglobin,</w:t>
      </w:r>
      <w:r w:rsidR="00454C53">
        <w:rPr>
          <w:rFonts w:ascii="Times New Roman" w:hAnsi="Times New Roman" w:cs="Times New Roman"/>
        </w:rPr>
        <w:t xml:space="preserve"> OR </w:t>
      </w:r>
      <w:r w:rsidR="00A614D1">
        <w:rPr>
          <w:rFonts w:ascii="Times New Roman" w:hAnsi="Times New Roman" w:cs="Times New Roman"/>
        </w:rPr>
        <w:t>-</w:t>
      </w:r>
      <w:r w:rsidR="00454C53">
        <w:rPr>
          <w:rFonts w:ascii="Times New Roman" w:hAnsi="Times New Roman" w:cs="Times New Roman"/>
        </w:rPr>
        <w:t xml:space="preserve"> Odds Ratio</w:t>
      </w:r>
    </w:p>
    <w:p w14:paraId="14038B4E" w14:textId="77777777" w:rsidR="00454C53" w:rsidRPr="00425B73" w:rsidRDefault="00454C53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34E19" w:rsidRPr="006F1FB5" w14:paraId="0699B6FE" w14:textId="77777777" w:rsidTr="009A5197">
        <w:tc>
          <w:tcPr>
            <w:tcW w:w="9350" w:type="dxa"/>
          </w:tcPr>
          <w:bookmarkEnd w:id="3"/>
          <w:p w14:paraId="5E5967EA" w14:textId="138C312B" w:rsidR="00E34E19" w:rsidRPr="006F1FB5" w:rsidRDefault="00425B73" w:rsidP="00425B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</w:t>
            </w:r>
            <w:r w:rsidRPr="00425B73">
              <w:rPr>
                <w:rFonts w:ascii="Times New Roman" w:hAnsi="Times New Roman" w:cs="Times New Roman"/>
                <w:b/>
                <w:bCs/>
              </w:rPr>
              <w:t>arge for gestational age</w:t>
            </w:r>
          </w:p>
          <w:p w14:paraId="26F45626" w14:textId="61105D13" w:rsidR="00E34E19" w:rsidRPr="006F1FB5" w:rsidRDefault="008662F4" w:rsidP="009A519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1A21CD06" wp14:editId="3CE54339">
                  <wp:extent cx="5746008" cy="2588821"/>
                  <wp:effectExtent l="0" t="0" r="762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1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0956" cy="26045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E19" w:rsidRPr="006F1FB5" w14:paraId="567C1155" w14:textId="77777777" w:rsidTr="009A5197">
        <w:tc>
          <w:tcPr>
            <w:tcW w:w="9350" w:type="dxa"/>
          </w:tcPr>
          <w:p w14:paraId="520DD0D1" w14:textId="77777777" w:rsidR="00E34E19" w:rsidRPr="006F1FB5" w:rsidRDefault="00E34E19" w:rsidP="00425B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FB5">
              <w:rPr>
                <w:rFonts w:ascii="Times New Roman" w:hAnsi="Times New Roman" w:cs="Times New Roman"/>
                <w:b/>
                <w:bCs/>
              </w:rPr>
              <w:t>Preterm delivery</w:t>
            </w:r>
          </w:p>
          <w:p w14:paraId="7710B1A5" w14:textId="37A0BD4A" w:rsidR="00E34E19" w:rsidRPr="006F1FB5" w:rsidRDefault="008662F4" w:rsidP="009A519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2E29BF3B" wp14:editId="30F31ECA">
                  <wp:extent cx="5794375" cy="2105025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1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5320" cy="2112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E19" w:rsidRPr="006F1FB5" w14:paraId="3A7E4CF1" w14:textId="77777777" w:rsidTr="009A5197">
        <w:tc>
          <w:tcPr>
            <w:tcW w:w="9350" w:type="dxa"/>
          </w:tcPr>
          <w:p w14:paraId="70B1D699" w14:textId="77777777" w:rsidR="00E34E19" w:rsidRPr="006F1FB5" w:rsidRDefault="00E34E19" w:rsidP="00425B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FB5">
              <w:rPr>
                <w:rFonts w:ascii="Times New Roman" w:hAnsi="Times New Roman" w:cs="Times New Roman"/>
                <w:b/>
                <w:bCs/>
              </w:rPr>
              <w:lastRenderedPageBreak/>
              <w:t>Neonatal hypoglycemia</w:t>
            </w:r>
          </w:p>
          <w:p w14:paraId="71829AEC" w14:textId="08378E4C" w:rsidR="00E34E19" w:rsidRPr="006F1FB5" w:rsidRDefault="00F0128E" w:rsidP="009A519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24457B72" wp14:editId="15236371">
                  <wp:extent cx="5770880" cy="2161309"/>
                  <wp:effectExtent l="0" t="0" r="127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1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8587" cy="21716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E19" w:rsidRPr="006F1FB5" w14:paraId="36422D12" w14:textId="77777777" w:rsidTr="009A5197">
        <w:tc>
          <w:tcPr>
            <w:tcW w:w="9350" w:type="dxa"/>
          </w:tcPr>
          <w:p w14:paraId="1A5A811C" w14:textId="77777777" w:rsidR="00E34E19" w:rsidRPr="006F1FB5" w:rsidRDefault="00E34E19" w:rsidP="00425B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FB5">
              <w:rPr>
                <w:rFonts w:ascii="Times New Roman" w:hAnsi="Times New Roman" w:cs="Times New Roman"/>
                <w:b/>
                <w:bCs/>
              </w:rPr>
              <w:t>Neonatal hyperbilirubinemia</w:t>
            </w:r>
          </w:p>
          <w:p w14:paraId="1D17D48F" w14:textId="6B938D84" w:rsidR="00E34E19" w:rsidRPr="006F1FB5" w:rsidRDefault="00F0128E" w:rsidP="009A519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166847BF" wp14:editId="70059BEC">
                  <wp:extent cx="5770880" cy="2148840"/>
                  <wp:effectExtent l="0" t="0" r="1270" b="381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1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995" cy="21708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E19" w:rsidRPr="006F1FB5" w14:paraId="0E96CFA6" w14:textId="77777777" w:rsidTr="009A5197">
        <w:tc>
          <w:tcPr>
            <w:tcW w:w="9350" w:type="dxa"/>
          </w:tcPr>
          <w:p w14:paraId="49998753" w14:textId="77777777" w:rsidR="00E34E19" w:rsidRPr="006F1FB5" w:rsidRDefault="00E34E19" w:rsidP="00425B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FB5">
              <w:rPr>
                <w:rFonts w:ascii="Times New Roman" w:hAnsi="Times New Roman" w:cs="Times New Roman"/>
                <w:b/>
                <w:bCs/>
              </w:rPr>
              <w:t>NICU admission</w:t>
            </w:r>
          </w:p>
          <w:p w14:paraId="495E2C24" w14:textId="4091C00A" w:rsidR="00E34E19" w:rsidRDefault="00F0128E" w:rsidP="009A519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73A48F5F" wp14:editId="52C19B0F">
                  <wp:extent cx="5781675" cy="2493645"/>
                  <wp:effectExtent l="0" t="0" r="9525" b="190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1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356" cy="2506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1E94F60" w14:textId="09FA2673" w:rsidR="003D03CF" w:rsidRPr="006F1FB5" w:rsidRDefault="003D03CF" w:rsidP="009A519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580F37F" w14:textId="32A1E889" w:rsidR="00454C53" w:rsidRPr="008749EF" w:rsidRDefault="00DE440F" w:rsidP="00454C53">
      <w:pPr>
        <w:rPr>
          <w:rFonts w:ascii="Times New Roman" w:hAnsi="Times New Roman" w:cs="Times New Roman"/>
        </w:rPr>
      </w:pPr>
      <w:r w:rsidRPr="00425B73">
        <w:rPr>
          <w:rFonts w:ascii="Times New Roman" w:hAnsi="Times New Roman" w:cs="Times New Roman"/>
          <w:b/>
        </w:rPr>
        <w:t>Figure S6. Sensitivity analysis forest plot.</w:t>
      </w:r>
      <w:r w:rsidR="00454C53" w:rsidRPr="00454C53">
        <w:rPr>
          <w:rFonts w:ascii="Times New Roman" w:hAnsi="Times New Roman" w:cs="Times New Roman"/>
        </w:rPr>
        <w:t xml:space="preserve"> </w:t>
      </w:r>
      <w:r w:rsidR="00454C53" w:rsidRPr="008749EF">
        <w:rPr>
          <w:rFonts w:ascii="Times New Roman" w:hAnsi="Times New Roman" w:cs="Times New Roman"/>
        </w:rPr>
        <w:t>Note</w:t>
      </w:r>
      <w:r w:rsidR="00454C53" w:rsidRPr="008749EF">
        <w:rPr>
          <w:rFonts w:ascii="Times New Roman" w:hAnsi="Times New Roman" w:cs="Times New Roman"/>
          <w:b/>
        </w:rPr>
        <w:t xml:space="preserve">: </w:t>
      </w:r>
      <w:r w:rsidR="00454C53" w:rsidRPr="008749EF">
        <w:rPr>
          <w:rStyle w:val="Strong"/>
          <w:rFonts w:ascii="Times New Roman" w:hAnsi="Times New Roman" w:cs="Times New Roman"/>
          <w:b w:val="0"/>
        </w:rPr>
        <w:t>NICU</w:t>
      </w:r>
      <w:r w:rsidR="00454C53" w:rsidRPr="008749EF">
        <w:rPr>
          <w:rFonts w:ascii="Times New Roman" w:hAnsi="Times New Roman" w:cs="Times New Roman"/>
        </w:rPr>
        <w:t xml:space="preserve"> </w:t>
      </w:r>
      <w:r w:rsidR="00454C53">
        <w:rPr>
          <w:rFonts w:ascii="Times New Roman" w:hAnsi="Times New Roman" w:cs="Times New Roman"/>
        </w:rPr>
        <w:t>-</w:t>
      </w:r>
      <w:r w:rsidR="00454C53" w:rsidRPr="008749EF">
        <w:rPr>
          <w:rFonts w:ascii="Times New Roman" w:hAnsi="Times New Roman" w:cs="Times New Roman"/>
        </w:rPr>
        <w:t xml:space="preserve"> Neonatal Intensive Care Unit</w:t>
      </w:r>
      <w:bookmarkStart w:id="4" w:name="_Hlk216710185"/>
      <w:r w:rsidR="00454C53">
        <w:rPr>
          <w:rFonts w:ascii="Times New Roman" w:hAnsi="Times New Roman" w:cs="Times New Roman"/>
        </w:rPr>
        <w:t xml:space="preserve">, OR </w:t>
      </w:r>
      <w:r w:rsidR="00A614D1">
        <w:rPr>
          <w:rFonts w:ascii="Times New Roman" w:hAnsi="Times New Roman" w:cs="Times New Roman"/>
        </w:rPr>
        <w:t>-</w:t>
      </w:r>
      <w:r w:rsidR="00454C53">
        <w:rPr>
          <w:rFonts w:ascii="Times New Roman" w:hAnsi="Times New Roman" w:cs="Times New Roman"/>
        </w:rPr>
        <w:t>Odds Ratio</w:t>
      </w:r>
    </w:p>
    <w:bookmarkEnd w:id="4"/>
    <w:p w14:paraId="4C3FA6ED" w14:textId="77777777" w:rsidR="008F1AC1" w:rsidRDefault="008F1AC1">
      <w:pPr>
        <w:rPr>
          <w:rFonts w:ascii="Times New Roman" w:hAnsi="Times New Roman" w:cs="Times New Roman"/>
          <w:b/>
        </w:rPr>
      </w:pPr>
    </w:p>
    <w:p w14:paraId="454751D9" w14:textId="21C3E74D" w:rsidR="004B1741" w:rsidRPr="00425B73" w:rsidRDefault="00DE440F">
      <w:pPr>
        <w:rPr>
          <w:rFonts w:ascii="Times New Roman" w:hAnsi="Times New Roman" w:cs="Times New Roman"/>
          <w:b/>
        </w:rPr>
      </w:pPr>
      <w:r w:rsidRPr="00425B73">
        <w:rPr>
          <w:rFonts w:ascii="Times New Roman" w:hAnsi="Times New Roman" w:cs="Times New Roman"/>
          <w:b/>
        </w:rPr>
        <w:lastRenderedPageBreak/>
        <w:t>Table S</w:t>
      </w:r>
      <w:r w:rsidR="00D07428">
        <w:rPr>
          <w:rFonts w:ascii="Times New Roman" w:hAnsi="Times New Roman" w:cs="Times New Roman"/>
          <w:b/>
        </w:rPr>
        <w:t>3</w:t>
      </w:r>
      <w:r w:rsidRPr="00425B73">
        <w:rPr>
          <w:rFonts w:ascii="Times New Roman" w:hAnsi="Times New Roman" w:cs="Times New Roman"/>
          <w:b/>
        </w:rPr>
        <w:t xml:space="preserve">. Summary of sensitivity analyses </w:t>
      </w:r>
      <w:r w:rsidR="00235A3E">
        <w:rPr>
          <w:rFonts w:ascii="Times New Roman" w:hAnsi="Times New Roman" w:cs="Times New Roman"/>
          <w:b/>
        </w:rPr>
        <w:t xml:space="preserve">and heterogeneity </w:t>
      </w:r>
      <w:r w:rsidRPr="00425B73">
        <w:rPr>
          <w:rFonts w:ascii="Times New Roman" w:hAnsi="Times New Roman" w:cs="Times New Roman"/>
          <w:b/>
        </w:rPr>
        <w:t>across all outcomes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2"/>
        <w:gridCol w:w="901"/>
        <w:gridCol w:w="998"/>
        <w:gridCol w:w="964"/>
        <w:gridCol w:w="992"/>
        <w:gridCol w:w="851"/>
        <w:gridCol w:w="739"/>
        <w:gridCol w:w="820"/>
        <w:gridCol w:w="850"/>
        <w:gridCol w:w="933"/>
      </w:tblGrid>
      <w:tr w:rsidR="0028792B" w:rsidRPr="0028792B" w14:paraId="7F08691E" w14:textId="77777777" w:rsidTr="00173A4C">
        <w:trPr>
          <w:trHeight w:val="300"/>
        </w:trPr>
        <w:tc>
          <w:tcPr>
            <w:tcW w:w="1952" w:type="dxa"/>
            <w:vMerge w:val="restart"/>
            <w:shd w:val="clear" w:color="auto" w:fill="auto"/>
            <w:noWrap/>
            <w:vAlign w:val="bottom"/>
            <w:hideMark/>
          </w:tcPr>
          <w:p w14:paraId="498A2756" w14:textId="77777777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Outcome</w:t>
            </w: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s</w:t>
            </w:r>
          </w:p>
        </w:tc>
        <w:tc>
          <w:tcPr>
            <w:tcW w:w="901" w:type="dxa"/>
            <w:vMerge w:val="restart"/>
            <w:shd w:val="clear" w:color="auto" w:fill="auto"/>
            <w:noWrap/>
            <w:vAlign w:val="bottom"/>
            <w:hideMark/>
          </w:tcPr>
          <w:p w14:paraId="5413DBDE" w14:textId="77777777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Studies</w:t>
            </w:r>
          </w:p>
        </w:tc>
        <w:tc>
          <w:tcPr>
            <w:tcW w:w="2954" w:type="dxa"/>
            <w:gridSpan w:val="3"/>
            <w:shd w:val="clear" w:color="auto" w:fill="auto"/>
            <w:noWrap/>
            <w:vAlign w:val="bottom"/>
            <w:hideMark/>
          </w:tcPr>
          <w:p w14:paraId="18E6B462" w14:textId="30367751" w:rsidR="0028792B" w:rsidRPr="004D4890" w:rsidRDefault="0028792B" w:rsidP="00425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S</w:t>
            </w: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 xml:space="preserve">ensitivity analysis 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bottom"/>
            <w:hideMark/>
          </w:tcPr>
          <w:p w14:paraId="65A2DA2F" w14:textId="77777777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tau2</w:t>
            </w:r>
          </w:p>
        </w:tc>
        <w:tc>
          <w:tcPr>
            <w:tcW w:w="739" w:type="dxa"/>
            <w:vMerge w:val="restart"/>
            <w:shd w:val="clear" w:color="auto" w:fill="auto"/>
            <w:noWrap/>
            <w:vAlign w:val="bottom"/>
            <w:hideMark/>
          </w:tcPr>
          <w:p w14:paraId="33991AF6" w14:textId="22438884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I</w:t>
            </w: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vertAlign w:val="superscript"/>
                <w:lang w:eastAsia="en-IN"/>
              </w:rPr>
              <w:t>2</w:t>
            </w: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(%)</w:t>
            </w:r>
          </w:p>
        </w:tc>
        <w:tc>
          <w:tcPr>
            <w:tcW w:w="1670" w:type="dxa"/>
            <w:gridSpan w:val="2"/>
            <w:shd w:val="clear" w:color="auto" w:fill="auto"/>
            <w:noWrap/>
            <w:vAlign w:val="bottom"/>
            <w:hideMark/>
          </w:tcPr>
          <w:p w14:paraId="13AC19B3" w14:textId="45A26D7B" w:rsidR="0028792B" w:rsidRPr="004D4890" w:rsidRDefault="00CA1497" w:rsidP="00425B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C</w:t>
            </w:r>
            <w:r w:rsidR="0028792B"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ochrane Q test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62A2B2" w14:textId="2429B9CD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E</w:t>
            </w: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gger</w:t>
            </w: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’</w:t>
            </w: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s test</w:t>
            </w:r>
          </w:p>
        </w:tc>
      </w:tr>
      <w:tr w:rsidR="0028792B" w:rsidRPr="0028792B" w14:paraId="270CB273" w14:textId="77777777" w:rsidTr="00173A4C">
        <w:trPr>
          <w:trHeight w:val="300"/>
        </w:trPr>
        <w:tc>
          <w:tcPr>
            <w:tcW w:w="1952" w:type="dxa"/>
            <w:vMerge/>
            <w:shd w:val="clear" w:color="auto" w:fill="auto"/>
            <w:noWrap/>
            <w:vAlign w:val="bottom"/>
            <w:hideMark/>
          </w:tcPr>
          <w:p w14:paraId="00B597AB" w14:textId="77777777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</w:p>
        </w:tc>
        <w:tc>
          <w:tcPr>
            <w:tcW w:w="901" w:type="dxa"/>
            <w:vMerge/>
            <w:shd w:val="clear" w:color="auto" w:fill="auto"/>
            <w:noWrap/>
            <w:vAlign w:val="bottom"/>
            <w:hideMark/>
          </w:tcPr>
          <w:p w14:paraId="518820A9" w14:textId="77777777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6E59CD4F" w14:textId="30D4B6E1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E</w:t>
            </w: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ffect estimate</w:t>
            </w:r>
          </w:p>
        </w:tc>
        <w:tc>
          <w:tcPr>
            <w:tcW w:w="964" w:type="dxa"/>
            <w:shd w:val="clear" w:color="auto" w:fill="auto"/>
            <w:noWrap/>
            <w:vAlign w:val="bottom"/>
            <w:hideMark/>
          </w:tcPr>
          <w:p w14:paraId="062633CF" w14:textId="256409B3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95%</w:t>
            </w: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CI</w:t>
            </w: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 xml:space="preserve"> (</w:t>
            </w: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low</w:t>
            </w: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29E3317" w14:textId="240C364E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95%</w:t>
            </w: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CI</w:t>
            </w: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 xml:space="preserve"> (High)</w:t>
            </w:r>
          </w:p>
        </w:tc>
        <w:tc>
          <w:tcPr>
            <w:tcW w:w="851" w:type="dxa"/>
            <w:vMerge/>
            <w:shd w:val="clear" w:color="auto" w:fill="auto"/>
            <w:noWrap/>
            <w:vAlign w:val="bottom"/>
            <w:hideMark/>
          </w:tcPr>
          <w:p w14:paraId="0A1AB740" w14:textId="77777777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</w:p>
        </w:tc>
        <w:tc>
          <w:tcPr>
            <w:tcW w:w="739" w:type="dxa"/>
            <w:vMerge/>
            <w:shd w:val="clear" w:color="auto" w:fill="auto"/>
            <w:noWrap/>
            <w:vAlign w:val="bottom"/>
            <w:hideMark/>
          </w:tcPr>
          <w:p w14:paraId="3DF4C714" w14:textId="77777777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728616E8" w14:textId="50994580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vertAlign w:val="superscript"/>
                <w:lang w:eastAsia="en-IN"/>
              </w:rPr>
            </w:pP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C</w:t>
            </w: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hi</w:t>
            </w: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vertAlign w:val="superscript"/>
                <w:lang w:eastAsia="en-IN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29AC3B" w14:textId="77777777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p value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C12747" w14:textId="2AE9171E" w:rsidR="0028792B" w:rsidRPr="004D4890" w:rsidRDefault="0028792B" w:rsidP="00425B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</w:pPr>
            <w:r w:rsidRPr="0028792B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 xml:space="preserve">P </w:t>
            </w:r>
            <w:r w:rsidRPr="004D4890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en-IN"/>
              </w:rPr>
              <w:t>value</w:t>
            </w:r>
          </w:p>
        </w:tc>
      </w:tr>
      <w:tr w:rsidR="006E7271" w:rsidRPr="0028792B" w14:paraId="737554B3" w14:textId="77777777" w:rsidTr="00173A4C">
        <w:trPr>
          <w:trHeight w:val="300"/>
        </w:trPr>
        <w:tc>
          <w:tcPr>
            <w:tcW w:w="1952" w:type="dxa"/>
            <w:shd w:val="clear" w:color="auto" w:fill="auto"/>
            <w:noWrap/>
            <w:vAlign w:val="bottom"/>
          </w:tcPr>
          <w:p w14:paraId="3BDA87F5" w14:textId="616F3006" w:rsidR="006E7271" w:rsidRPr="004D4890" w:rsidRDefault="006E7271" w:rsidP="006E727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HbA1c</w:t>
            </w:r>
          </w:p>
        </w:tc>
        <w:tc>
          <w:tcPr>
            <w:tcW w:w="901" w:type="dxa"/>
            <w:shd w:val="clear" w:color="auto" w:fill="auto"/>
            <w:noWrap/>
            <w:vAlign w:val="bottom"/>
          </w:tcPr>
          <w:p w14:paraId="499E989F" w14:textId="01923A4A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4</w:t>
            </w:r>
          </w:p>
        </w:tc>
        <w:tc>
          <w:tcPr>
            <w:tcW w:w="998" w:type="dxa"/>
            <w:shd w:val="clear" w:color="auto" w:fill="auto"/>
            <w:noWrap/>
            <w:vAlign w:val="bottom"/>
          </w:tcPr>
          <w:p w14:paraId="6451E4B3" w14:textId="61D2CFC5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-0.21</w:t>
            </w:r>
          </w:p>
        </w:tc>
        <w:tc>
          <w:tcPr>
            <w:tcW w:w="964" w:type="dxa"/>
            <w:shd w:val="clear" w:color="auto" w:fill="auto"/>
            <w:noWrap/>
            <w:vAlign w:val="bottom"/>
          </w:tcPr>
          <w:p w14:paraId="34BF982C" w14:textId="6F799CD2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-0.39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53D8E1A" w14:textId="27820AF1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-0.03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1581452D" w14:textId="42EA93B2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0.02</w:t>
            </w:r>
          </w:p>
        </w:tc>
        <w:tc>
          <w:tcPr>
            <w:tcW w:w="739" w:type="dxa"/>
            <w:shd w:val="clear" w:color="auto" w:fill="auto"/>
            <w:noWrap/>
            <w:vAlign w:val="bottom"/>
          </w:tcPr>
          <w:p w14:paraId="1B479F00" w14:textId="3C30ECD4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74</w:t>
            </w:r>
          </w:p>
        </w:tc>
        <w:tc>
          <w:tcPr>
            <w:tcW w:w="820" w:type="dxa"/>
            <w:shd w:val="clear" w:color="auto" w:fill="auto"/>
            <w:noWrap/>
            <w:vAlign w:val="bottom"/>
          </w:tcPr>
          <w:p w14:paraId="25AB79B3" w14:textId="3BFA60B3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11.54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E68926E" w14:textId="0F5C8B25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CC66DF6" w14:textId="6C52D54B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0.12</w:t>
            </w:r>
          </w:p>
        </w:tc>
      </w:tr>
      <w:tr w:rsidR="006E7271" w:rsidRPr="0028792B" w14:paraId="76962599" w14:textId="77777777" w:rsidTr="00173A4C">
        <w:trPr>
          <w:trHeight w:val="300"/>
        </w:trPr>
        <w:tc>
          <w:tcPr>
            <w:tcW w:w="1952" w:type="dxa"/>
            <w:shd w:val="clear" w:color="auto" w:fill="auto"/>
            <w:noWrap/>
            <w:vAlign w:val="bottom"/>
          </w:tcPr>
          <w:p w14:paraId="6FC62489" w14:textId="7E8AB8AA" w:rsidR="006E7271" w:rsidRPr="004D4890" w:rsidRDefault="006E7271" w:rsidP="006E727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Birth weight</w:t>
            </w:r>
          </w:p>
        </w:tc>
        <w:tc>
          <w:tcPr>
            <w:tcW w:w="901" w:type="dxa"/>
            <w:shd w:val="clear" w:color="auto" w:fill="auto"/>
            <w:noWrap/>
            <w:vAlign w:val="bottom"/>
          </w:tcPr>
          <w:p w14:paraId="1F748EC9" w14:textId="2ADB5FC0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5</w:t>
            </w:r>
          </w:p>
        </w:tc>
        <w:tc>
          <w:tcPr>
            <w:tcW w:w="998" w:type="dxa"/>
            <w:shd w:val="clear" w:color="auto" w:fill="auto"/>
            <w:noWrap/>
            <w:vAlign w:val="bottom"/>
          </w:tcPr>
          <w:p w14:paraId="559687F7" w14:textId="3CF50452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-151.70</w:t>
            </w:r>
          </w:p>
        </w:tc>
        <w:tc>
          <w:tcPr>
            <w:tcW w:w="964" w:type="dxa"/>
            <w:shd w:val="clear" w:color="auto" w:fill="auto"/>
            <w:noWrap/>
            <w:vAlign w:val="bottom"/>
          </w:tcPr>
          <w:p w14:paraId="0AEAEB7F" w14:textId="1EB380C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-237.20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15915AA" w14:textId="6760149A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-66.14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1A1133F" w14:textId="6C034EA1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</w:tcPr>
          <w:p w14:paraId="1B6C0E5D" w14:textId="55EC6BE6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820" w:type="dxa"/>
            <w:shd w:val="clear" w:color="auto" w:fill="auto"/>
            <w:noWrap/>
            <w:vAlign w:val="bottom"/>
          </w:tcPr>
          <w:p w14:paraId="1B6FBB4A" w14:textId="69F448AB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1.53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870B906" w14:textId="5B94BA76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0.82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776E0AE" w14:textId="73C221BF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0.41</w:t>
            </w:r>
          </w:p>
        </w:tc>
      </w:tr>
      <w:tr w:rsidR="006E7271" w:rsidRPr="0028792B" w14:paraId="7AACD652" w14:textId="77777777" w:rsidTr="00173A4C">
        <w:trPr>
          <w:trHeight w:val="300"/>
        </w:trPr>
        <w:tc>
          <w:tcPr>
            <w:tcW w:w="1952" w:type="dxa"/>
            <w:shd w:val="clear" w:color="auto" w:fill="auto"/>
            <w:noWrap/>
            <w:vAlign w:val="bottom"/>
          </w:tcPr>
          <w:p w14:paraId="0EB0F875" w14:textId="79959744" w:rsidR="006E7271" w:rsidRPr="004D4890" w:rsidRDefault="006E7271" w:rsidP="006E727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Macrosomia</w:t>
            </w:r>
          </w:p>
        </w:tc>
        <w:tc>
          <w:tcPr>
            <w:tcW w:w="901" w:type="dxa"/>
            <w:shd w:val="clear" w:color="auto" w:fill="auto"/>
            <w:noWrap/>
            <w:vAlign w:val="bottom"/>
          </w:tcPr>
          <w:p w14:paraId="36385C86" w14:textId="7AD907B5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4</w:t>
            </w:r>
          </w:p>
        </w:tc>
        <w:tc>
          <w:tcPr>
            <w:tcW w:w="998" w:type="dxa"/>
            <w:shd w:val="clear" w:color="auto" w:fill="auto"/>
            <w:noWrap/>
            <w:vAlign w:val="bottom"/>
          </w:tcPr>
          <w:p w14:paraId="2B42471D" w14:textId="56F1F5B5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</w:t>
            </w:r>
            <w:r w:rsidR="000B650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50</w:t>
            </w:r>
          </w:p>
        </w:tc>
        <w:tc>
          <w:tcPr>
            <w:tcW w:w="964" w:type="dxa"/>
            <w:shd w:val="clear" w:color="auto" w:fill="auto"/>
            <w:noWrap/>
            <w:vAlign w:val="bottom"/>
          </w:tcPr>
          <w:p w14:paraId="28AEF37C" w14:textId="0979BCC4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</w:t>
            </w:r>
            <w:r w:rsidR="000B650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ABFAE9E" w14:textId="2456239B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</w:t>
            </w:r>
            <w:r w:rsidR="000B650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62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69AC3AF" w14:textId="6EB7DC6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</w:tcPr>
          <w:p w14:paraId="7A51D3B5" w14:textId="1E8F497D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820" w:type="dxa"/>
            <w:shd w:val="clear" w:color="auto" w:fill="auto"/>
            <w:noWrap/>
            <w:vAlign w:val="bottom"/>
          </w:tcPr>
          <w:p w14:paraId="3033BD5E" w14:textId="7A0313CD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2.08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4BF4874E" w14:textId="631BA60B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0.56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EF79219" w14:textId="3420247D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</w:t>
            </w:r>
            <w:r w:rsidR="006B384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23</w:t>
            </w:r>
          </w:p>
        </w:tc>
      </w:tr>
      <w:tr w:rsidR="006E7271" w:rsidRPr="0028792B" w14:paraId="1F9AC588" w14:textId="77777777" w:rsidTr="00173A4C">
        <w:trPr>
          <w:trHeight w:val="300"/>
        </w:trPr>
        <w:tc>
          <w:tcPr>
            <w:tcW w:w="1952" w:type="dxa"/>
            <w:shd w:val="clear" w:color="auto" w:fill="auto"/>
            <w:noWrap/>
            <w:vAlign w:val="bottom"/>
            <w:hideMark/>
          </w:tcPr>
          <w:p w14:paraId="2D26AF95" w14:textId="77777777" w:rsidR="006E7271" w:rsidRPr="004D4890" w:rsidRDefault="006E7271" w:rsidP="006E727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GA at delivery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02ABDBF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3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42BE2154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-0.09</w:t>
            </w:r>
          </w:p>
        </w:tc>
        <w:tc>
          <w:tcPr>
            <w:tcW w:w="964" w:type="dxa"/>
            <w:shd w:val="clear" w:color="auto" w:fill="auto"/>
            <w:noWrap/>
            <w:vAlign w:val="bottom"/>
            <w:hideMark/>
          </w:tcPr>
          <w:p w14:paraId="13115E4C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-0.40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C5B47BA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DB744C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2097DA0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612519E5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1.90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5F5DED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A330FA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0.93</w:t>
            </w:r>
          </w:p>
        </w:tc>
      </w:tr>
      <w:tr w:rsidR="006E7271" w:rsidRPr="0028792B" w14:paraId="03BEB7C7" w14:textId="77777777" w:rsidTr="00173A4C">
        <w:trPr>
          <w:trHeight w:val="300"/>
        </w:trPr>
        <w:tc>
          <w:tcPr>
            <w:tcW w:w="1952" w:type="dxa"/>
            <w:shd w:val="clear" w:color="auto" w:fill="auto"/>
            <w:noWrap/>
            <w:vAlign w:val="bottom"/>
            <w:hideMark/>
          </w:tcPr>
          <w:p w14:paraId="0F98BCAA" w14:textId="77777777" w:rsidR="006E7271" w:rsidRPr="004D4890" w:rsidRDefault="006E7271" w:rsidP="006E727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Preterm delivery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18A7975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3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68626414" w14:textId="0C926018" w:rsidR="006E7271" w:rsidRPr="004D4890" w:rsidRDefault="000B6500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2.57</w:t>
            </w:r>
          </w:p>
        </w:tc>
        <w:tc>
          <w:tcPr>
            <w:tcW w:w="964" w:type="dxa"/>
            <w:shd w:val="clear" w:color="auto" w:fill="auto"/>
            <w:noWrap/>
            <w:vAlign w:val="bottom"/>
            <w:hideMark/>
          </w:tcPr>
          <w:p w14:paraId="21A646BB" w14:textId="561C0C1C" w:rsidR="006E7271" w:rsidRPr="004D4890" w:rsidRDefault="000B6500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F44A41" w14:textId="3C3AD12C" w:rsidR="006E7271" w:rsidRPr="004D4890" w:rsidRDefault="000B6500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6.96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D15CAD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ADD5A7A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08E4CE05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0.73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C0452C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2A7B09" w14:textId="69432FEA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</w:t>
            </w:r>
            <w:r w:rsidR="006B384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45</w:t>
            </w:r>
          </w:p>
        </w:tc>
      </w:tr>
      <w:tr w:rsidR="006E7271" w:rsidRPr="0028792B" w14:paraId="27579D74" w14:textId="77777777" w:rsidTr="00173A4C">
        <w:trPr>
          <w:trHeight w:val="300"/>
        </w:trPr>
        <w:tc>
          <w:tcPr>
            <w:tcW w:w="1952" w:type="dxa"/>
            <w:shd w:val="clear" w:color="auto" w:fill="auto"/>
            <w:noWrap/>
            <w:vAlign w:val="bottom"/>
            <w:hideMark/>
          </w:tcPr>
          <w:p w14:paraId="469D06EA" w14:textId="77777777" w:rsidR="006E7271" w:rsidRPr="004D4890" w:rsidRDefault="006E7271" w:rsidP="006E727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Caesarean section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11F0CA3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5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6F348395" w14:textId="4C6AD9D3" w:rsidR="006E7271" w:rsidRPr="004D4890" w:rsidRDefault="0085483A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0.88</w:t>
            </w:r>
          </w:p>
        </w:tc>
        <w:tc>
          <w:tcPr>
            <w:tcW w:w="964" w:type="dxa"/>
            <w:shd w:val="clear" w:color="auto" w:fill="auto"/>
            <w:noWrap/>
            <w:vAlign w:val="bottom"/>
            <w:hideMark/>
          </w:tcPr>
          <w:p w14:paraId="4CA8D813" w14:textId="61DD5C27" w:rsidR="006E7271" w:rsidRPr="004D4890" w:rsidRDefault="0085483A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4762EF1" w14:textId="7F398E7F" w:rsidR="006E7271" w:rsidRPr="004D4890" w:rsidRDefault="0085483A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1.28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F38574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D538BEE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192C0CAB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2.12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EEC27A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0.71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A7B1A9" w14:textId="3F2CB66D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</w:t>
            </w:r>
            <w:r w:rsidR="006B384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60</w:t>
            </w:r>
          </w:p>
        </w:tc>
      </w:tr>
      <w:tr w:rsidR="006E7271" w:rsidRPr="0028792B" w14:paraId="27FC6CA9" w14:textId="77777777" w:rsidTr="00173A4C">
        <w:trPr>
          <w:trHeight w:val="300"/>
        </w:trPr>
        <w:tc>
          <w:tcPr>
            <w:tcW w:w="1952" w:type="dxa"/>
            <w:shd w:val="clear" w:color="auto" w:fill="auto"/>
            <w:noWrap/>
            <w:vAlign w:val="bottom"/>
            <w:hideMark/>
          </w:tcPr>
          <w:p w14:paraId="2F83713F" w14:textId="77777777" w:rsidR="006E7271" w:rsidRPr="004D4890" w:rsidRDefault="006E7271" w:rsidP="006E727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Neonatal hypoglycemia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09C3ED9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5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6523F72D" w14:textId="2D4A9564" w:rsidR="006E7271" w:rsidRPr="004D4890" w:rsidRDefault="006C6099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0.85</w:t>
            </w:r>
          </w:p>
        </w:tc>
        <w:tc>
          <w:tcPr>
            <w:tcW w:w="964" w:type="dxa"/>
            <w:shd w:val="clear" w:color="auto" w:fill="auto"/>
            <w:noWrap/>
            <w:vAlign w:val="bottom"/>
            <w:hideMark/>
          </w:tcPr>
          <w:p w14:paraId="2FCE6C37" w14:textId="71D8553C" w:rsidR="006E7271" w:rsidRPr="004D4890" w:rsidRDefault="006C6099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1A3EEB" w14:textId="1DC88059" w:rsidR="006E7271" w:rsidRPr="004D4890" w:rsidRDefault="006C6099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1.68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EC750C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452FF44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4F178621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1.36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818331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0.85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92DB87" w14:textId="6ADA390D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</w:t>
            </w:r>
            <w:r w:rsidR="006B384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47</w:t>
            </w:r>
          </w:p>
        </w:tc>
      </w:tr>
      <w:tr w:rsidR="006E7271" w:rsidRPr="0028792B" w14:paraId="3E0B00ED" w14:textId="77777777" w:rsidTr="00173A4C">
        <w:trPr>
          <w:trHeight w:val="300"/>
        </w:trPr>
        <w:tc>
          <w:tcPr>
            <w:tcW w:w="1952" w:type="dxa"/>
            <w:shd w:val="clear" w:color="auto" w:fill="auto"/>
            <w:noWrap/>
            <w:vAlign w:val="bottom"/>
            <w:hideMark/>
          </w:tcPr>
          <w:p w14:paraId="19E16617" w14:textId="5F504C1F" w:rsidR="006E7271" w:rsidRPr="004D4890" w:rsidRDefault="002032E3" w:rsidP="006E727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Neonatal</w:t>
            </w: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 xml:space="preserve"> </w:t>
            </w:r>
            <w:r w:rsidRPr="002032E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Hyperbilirubinemia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71639E6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4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2AB81994" w14:textId="44035BF0" w:rsidR="006E7271" w:rsidRPr="004D4890" w:rsidRDefault="00655FFD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0.99</w:t>
            </w:r>
          </w:p>
        </w:tc>
        <w:tc>
          <w:tcPr>
            <w:tcW w:w="964" w:type="dxa"/>
            <w:shd w:val="clear" w:color="auto" w:fill="auto"/>
            <w:noWrap/>
            <w:vAlign w:val="bottom"/>
            <w:hideMark/>
          </w:tcPr>
          <w:p w14:paraId="73BA0154" w14:textId="6B4588D3" w:rsidR="006E7271" w:rsidRPr="004D4890" w:rsidRDefault="00655FFD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1D1E70E" w14:textId="21FED189" w:rsidR="006E7271" w:rsidRPr="004D4890" w:rsidRDefault="00655FFD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1.</w:t>
            </w:r>
            <w:r w:rsidR="007A039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99E186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266D9890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55829FB5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1.09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35C2F7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8539E6" w14:textId="20F9EAC1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</w:t>
            </w:r>
            <w:r w:rsidR="006B384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38</w:t>
            </w:r>
          </w:p>
        </w:tc>
      </w:tr>
      <w:tr w:rsidR="006E7271" w:rsidRPr="0028792B" w14:paraId="076A0041" w14:textId="77777777" w:rsidTr="00173A4C">
        <w:trPr>
          <w:trHeight w:val="300"/>
        </w:trPr>
        <w:tc>
          <w:tcPr>
            <w:tcW w:w="1952" w:type="dxa"/>
            <w:shd w:val="clear" w:color="auto" w:fill="auto"/>
            <w:noWrap/>
            <w:vAlign w:val="bottom"/>
            <w:hideMark/>
          </w:tcPr>
          <w:p w14:paraId="1736BE0F" w14:textId="6FFEA7F9" w:rsidR="006E7271" w:rsidRPr="004D4890" w:rsidRDefault="006E7271" w:rsidP="006E727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LGA</w:t>
            </w:r>
            <w:r w:rsidR="002032E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 xml:space="preserve"> 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A26103B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3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1149658D" w14:textId="22194CD8" w:rsidR="006E7271" w:rsidRPr="004D4890" w:rsidRDefault="002D7D84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0.56</w:t>
            </w:r>
          </w:p>
        </w:tc>
        <w:tc>
          <w:tcPr>
            <w:tcW w:w="964" w:type="dxa"/>
            <w:shd w:val="clear" w:color="auto" w:fill="auto"/>
            <w:noWrap/>
            <w:vAlign w:val="bottom"/>
            <w:hideMark/>
          </w:tcPr>
          <w:p w14:paraId="47C99BF4" w14:textId="07A19EF3" w:rsidR="006E7271" w:rsidRPr="004D4890" w:rsidRDefault="002D7D84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C70AF4B" w14:textId="799220FF" w:rsidR="006E7271" w:rsidRPr="004D4890" w:rsidRDefault="002D7D84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</w:t>
            </w:r>
            <w:r w:rsidR="006E7271"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.08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0186F2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17A2BC52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591F576D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1.39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69CEEF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347499" w14:textId="1023B7FA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</w:t>
            </w:r>
            <w:r w:rsidR="006B384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72</w:t>
            </w:r>
          </w:p>
        </w:tc>
      </w:tr>
      <w:tr w:rsidR="006E7271" w:rsidRPr="0028792B" w14:paraId="71477952" w14:textId="77777777" w:rsidTr="00173A4C">
        <w:trPr>
          <w:trHeight w:val="300"/>
        </w:trPr>
        <w:tc>
          <w:tcPr>
            <w:tcW w:w="1952" w:type="dxa"/>
            <w:shd w:val="clear" w:color="auto" w:fill="auto"/>
            <w:noWrap/>
            <w:vAlign w:val="bottom"/>
            <w:hideMark/>
          </w:tcPr>
          <w:p w14:paraId="79956E6A" w14:textId="77777777" w:rsidR="006E7271" w:rsidRPr="004D4890" w:rsidRDefault="006E7271" w:rsidP="006E727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NICU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4B9CD3E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4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1703C3BB" w14:textId="26529DBF" w:rsidR="006E7271" w:rsidRPr="004D4890" w:rsidRDefault="002D7D84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0.86</w:t>
            </w:r>
          </w:p>
        </w:tc>
        <w:tc>
          <w:tcPr>
            <w:tcW w:w="964" w:type="dxa"/>
            <w:shd w:val="clear" w:color="auto" w:fill="auto"/>
            <w:noWrap/>
            <w:vAlign w:val="bottom"/>
            <w:hideMark/>
          </w:tcPr>
          <w:p w14:paraId="06788852" w14:textId="0BD07245" w:rsidR="006E7271" w:rsidRPr="004D4890" w:rsidRDefault="002D7D84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9126BC8" w14:textId="04641FF6" w:rsidR="006E7271" w:rsidRPr="004D4890" w:rsidRDefault="002D7D84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1.52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BDC820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35B33FC1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38A19792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1.26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408851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BA61D2" w14:textId="034B53EC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0.8</w:t>
            </w:r>
            <w:r w:rsidR="006B384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9</w:t>
            </w:r>
          </w:p>
        </w:tc>
      </w:tr>
      <w:tr w:rsidR="006E7271" w:rsidRPr="0028792B" w14:paraId="5DE3B67D" w14:textId="77777777" w:rsidTr="00173A4C">
        <w:trPr>
          <w:trHeight w:val="300"/>
        </w:trPr>
        <w:tc>
          <w:tcPr>
            <w:tcW w:w="1952" w:type="dxa"/>
            <w:shd w:val="clear" w:color="auto" w:fill="auto"/>
            <w:noWrap/>
            <w:vAlign w:val="bottom"/>
            <w:hideMark/>
          </w:tcPr>
          <w:p w14:paraId="481C40EE" w14:textId="1A26C914" w:rsidR="006E7271" w:rsidRPr="004D4890" w:rsidRDefault="002032E3" w:rsidP="006E727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Patient requir</w:t>
            </w:r>
            <w:r w:rsidR="00A614D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ing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 xml:space="preserve"> </w:t>
            </w:r>
            <w:r w:rsidR="006E7271"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 xml:space="preserve">Insulin therapy 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EF3C7F8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4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694B694E" w14:textId="2FB9388B" w:rsidR="006E7271" w:rsidRPr="004D4890" w:rsidRDefault="002D7D84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1.84</w:t>
            </w:r>
          </w:p>
        </w:tc>
        <w:tc>
          <w:tcPr>
            <w:tcW w:w="964" w:type="dxa"/>
            <w:shd w:val="clear" w:color="auto" w:fill="auto"/>
            <w:noWrap/>
            <w:vAlign w:val="bottom"/>
            <w:hideMark/>
          </w:tcPr>
          <w:p w14:paraId="0D13CB0D" w14:textId="3A6C2AC6" w:rsidR="006E7271" w:rsidRPr="004D4890" w:rsidRDefault="002D7D84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0.99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B6172E9" w14:textId="03D04CB8" w:rsidR="006E7271" w:rsidRPr="004D4890" w:rsidRDefault="002D7D84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3.43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822F88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0.14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14:paraId="41665AE9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33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0EBA62B5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4.49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6966DD" w14:textId="77777777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9BED1A" w14:textId="4DB809E2" w:rsidR="006E7271" w:rsidRPr="004D4890" w:rsidRDefault="006E7271" w:rsidP="006E72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</w:pPr>
            <w:r w:rsidRPr="004D4890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0.</w:t>
            </w:r>
            <w:r w:rsidR="008A6C25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en-IN"/>
              </w:rPr>
              <w:t>10</w:t>
            </w:r>
          </w:p>
        </w:tc>
      </w:tr>
    </w:tbl>
    <w:p w14:paraId="328C49B5" w14:textId="7FBBFBA2" w:rsidR="004B1741" w:rsidRPr="008749EF" w:rsidRDefault="008749EF">
      <w:pPr>
        <w:rPr>
          <w:rFonts w:ascii="Times New Roman" w:hAnsi="Times New Roman" w:cs="Times New Roman"/>
        </w:rPr>
      </w:pPr>
      <w:bookmarkStart w:id="5" w:name="_Hlk216710085"/>
      <w:r w:rsidRPr="008749EF">
        <w:rPr>
          <w:rFonts w:ascii="Times New Roman" w:hAnsi="Times New Roman" w:cs="Times New Roman"/>
        </w:rPr>
        <w:t>Note</w:t>
      </w:r>
      <w:r w:rsidRPr="008749EF">
        <w:rPr>
          <w:rFonts w:ascii="Times New Roman" w:hAnsi="Times New Roman" w:cs="Times New Roman"/>
          <w:b/>
        </w:rPr>
        <w:t xml:space="preserve">: </w:t>
      </w:r>
      <w:r w:rsidR="00A614D1" w:rsidRPr="00A614D1">
        <w:rPr>
          <w:rFonts w:ascii="Times New Roman" w:hAnsi="Times New Roman" w:cs="Times New Roman"/>
          <w:bCs/>
        </w:rPr>
        <w:t>CI – Confidence interval,</w:t>
      </w:r>
      <w:r w:rsidR="00A614D1">
        <w:rPr>
          <w:rFonts w:ascii="Times New Roman" w:hAnsi="Times New Roman" w:cs="Times New Roman"/>
          <w:b/>
        </w:rPr>
        <w:t xml:space="preserve"> </w:t>
      </w:r>
      <w:r w:rsidRPr="008749EF">
        <w:rPr>
          <w:rStyle w:val="Strong"/>
          <w:rFonts w:ascii="Times New Roman" w:hAnsi="Times New Roman" w:cs="Times New Roman"/>
          <w:b w:val="0"/>
        </w:rPr>
        <w:t>GA</w:t>
      </w:r>
      <w:r w:rsidRPr="008749EF">
        <w:rPr>
          <w:rFonts w:ascii="Times New Roman" w:hAnsi="Times New Roman" w:cs="Times New Roman"/>
          <w:b/>
        </w:rPr>
        <w:t xml:space="preserve"> –</w:t>
      </w:r>
      <w:r w:rsidRPr="008749EF">
        <w:rPr>
          <w:rFonts w:ascii="Times New Roman" w:hAnsi="Times New Roman" w:cs="Times New Roman"/>
        </w:rPr>
        <w:t xml:space="preserve"> Gestational Age, </w:t>
      </w:r>
      <w:r w:rsidRPr="008749EF">
        <w:rPr>
          <w:rStyle w:val="Strong"/>
          <w:rFonts w:ascii="Times New Roman" w:hAnsi="Times New Roman" w:cs="Times New Roman"/>
          <w:b w:val="0"/>
        </w:rPr>
        <w:t>HbA1c</w:t>
      </w:r>
      <w:r w:rsidRPr="008749EF">
        <w:rPr>
          <w:rFonts w:ascii="Times New Roman" w:hAnsi="Times New Roman" w:cs="Times New Roman"/>
        </w:rPr>
        <w:t xml:space="preserve"> </w:t>
      </w:r>
      <w:r w:rsidR="00A614D1">
        <w:rPr>
          <w:rFonts w:ascii="Times New Roman" w:hAnsi="Times New Roman" w:cs="Times New Roman"/>
        </w:rPr>
        <w:t>-</w:t>
      </w:r>
      <w:r w:rsidRPr="008749EF">
        <w:rPr>
          <w:rFonts w:ascii="Times New Roman" w:hAnsi="Times New Roman" w:cs="Times New Roman"/>
        </w:rPr>
        <w:t xml:space="preserve"> Glycated Hemoglobin, </w:t>
      </w:r>
      <w:r w:rsidRPr="008749EF">
        <w:rPr>
          <w:rStyle w:val="Strong"/>
          <w:rFonts w:ascii="Times New Roman" w:hAnsi="Times New Roman" w:cs="Times New Roman"/>
          <w:b w:val="0"/>
        </w:rPr>
        <w:t>LGA</w:t>
      </w:r>
      <w:r w:rsidRPr="008749EF">
        <w:rPr>
          <w:rFonts w:ascii="Times New Roman" w:hAnsi="Times New Roman" w:cs="Times New Roman"/>
        </w:rPr>
        <w:t xml:space="preserve"> </w:t>
      </w:r>
      <w:r w:rsidR="00A614D1">
        <w:rPr>
          <w:rFonts w:ascii="Times New Roman" w:hAnsi="Times New Roman" w:cs="Times New Roman"/>
        </w:rPr>
        <w:t>-</w:t>
      </w:r>
      <w:r w:rsidRPr="008749EF">
        <w:rPr>
          <w:rFonts w:ascii="Times New Roman" w:hAnsi="Times New Roman" w:cs="Times New Roman"/>
        </w:rPr>
        <w:t xml:space="preserve"> Large for Gestational Age, </w:t>
      </w:r>
      <w:r w:rsidRPr="008749EF">
        <w:rPr>
          <w:rStyle w:val="Strong"/>
          <w:rFonts w:ascii="Times New Roman" w:hAnsi="Times New Roman" w:cs="Times New Roman"/>
          <w:b w:val="0"/>
        </w:rPr>
        <w:t>NICU</w:t>
      </w:r>
      <w:r w:rsidRPr="008749EF">
        <w:rPr>
          <w:rFonts w:ascii="Times New Roman" w:hAnsi="Times New Roman" w:cs="Times New Roman"/>
        </w:rPr>
        <w:t xml:space="preserve"> </w:t>
      </w:r>
      <w:r w:rsidR="00A614D1">
        <w:rPr>
          <w:rFonts w:ascii="Times New Roman" w:hAnsi="Times New Roman" w:cs="Times New Roman"/>
        </w:rPr>
        <w:t xml:space="preserve">- </w:t>
      </w:r>
      <w:r w:rsidRPr="008749EF">
        <w:rPr>
          <w:rFonts w:ascii="Times New Roman" w:hAnsi="Times New Roman" w:cs="Times New Roman"/>
        </w:rPr>
        <w:t xml:space="preserve">Neonatal Intensive Care Unit. </w:t>
      </w:r>
    </w:p>
    <w:bookmarkEnd w:id="5"/>
    <w:p w14:paraId="1F9B2B0D" w14:textId="77777777" w:rsidR="004B1741" w:rsidRDefault="004B1741"/>
    <w:p w14:paraId="5B7629CE" w14:textId="7C10DBFC" w:rsidR="00C72567" w:rsidRPr="00C72567" w:rsidRDefault="00C72567" w:rsidP="00C72567"/>
    <w:sectPr w:rsidR="00C72567" w:rsidRPr="00C72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84955"/>
    <w:multiLevelType w:val="hybridMultilevel"/>
    <w:tmpl w:val="3CD4E9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0360F"/>
    <w:multiLevelType w:val="hybridMultilevel"/>
    <w:tmpl w:val="1A1891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048A5"/>
    <w:multiLevelType w:val="hybridMultilevel"/>
    <w:tmpl w:val="C736E3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BA310E"/>
    <w:multiLevelType w:val="hybridMultilevel"/>
    <w:tmpl w:val="A1745C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132116">
    <w:abstractNumId w:val="1"/>
  </w:num>
  <w:num w:numId="2" w16cid:durableId="507598930">
    <w:abstractNumId w:val="3"/>
  </w:num>
  <w:num w:numId="3" w16cid:durableId="1804233668">
    <w:abstractNumId w:val="2"/>
  </w:num>
  <w:num w:numId="4" w16cid:durableId="175736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70B"/>
    <w:rsid w:val="00000A4A"/>
    <w:rsid w:val="0000793E"/>
    <w:rsid w:val="0001388C"/>
    <w:rsid w:val="00030B61"/>
    <w:rsid w:val="000500DC"/>
    <w:rsid w:val="00062D9E"/>
    <w:rsid w:val="000B6500"/>
    <w:rsid w:val="000D127D"/>
    <w:rsid w:val="000E4D60"/>
    <w:rsid w:val="000F6E9F"/>
    <w:rsid w:val="00131816"/>
    <w:rsid w:val="00147D16"/>
    <w:rsid w:val="001540E3"/>
    <w:rsid w:val="00173A4C"/>
    <w:rsid w:val="001A48E3"/>
    <w:rsid w:val="001D7391"/>
    <w:rsid w:val="001D795B"/>
    <w:rsid w:val="001E5409"/>
    <w:rsid w:val="001E7D5C"/>
    <w:rsid w:val="002000E1"/>
    <w:rsid w:val="002032E3"/>
    <w:rsid w:val="0021303C"/>
    <w:rsid w:val="002156C0"/>
    <w:rsid w:val="00216FA4"/>
    <w:rsid w:val="00235A3E"/>
    <w:rsid w:val="0028792B"/>
    <w:rsid w:val="002D7D84"/>
    <w:rsid w:val="002F1DCF"/>
    <w:rsid w:val="002F4E77"/>
    <w:rsid w:val="00312F8D"/>
    <w:rsid w:val="00320FAD"/>
    <w:rsid w:val="0034324D"/>
    <w:rsid w:val="0037278C"/>
    <w:rsid w:val="0038085F"/>
    <w:rsid w:val="003A36B1"/>
    <w:rsid w:val="003B70D2"/>
    <w:rsid w:val="003D03CF"/>
    <w:rsid w:val="00412241"/>
    <w:rsid w:val="00412B8D"/>
    <w:rsid w:val="00425B73"/>
    <w:rsid w:val="00432171"/>
    <w:rsid w:val="00434180"/>
    <w:rsid w:val="00444157"/>
    <w:rsid w:val="004472D9"/>
    <w:rsid w:val="00454C53"/>
    <w:rsid w:val="00473267"/>
    <w:rsid w:val="004B1741"/>
    <w:rsid w:val="004E03C9"/>
    <w:rsid w:val="005269EA"/>
    <w:rsid w:val="00530ACC"/>
    <w:rsid w:val="00532549"/>
    <w:rsid w:val="00533667"/>
    <w:rsid w:val="00573524"/>
    <w:rsid w:val="005736E7"/>
    <w:rsid w:val="005B4B28"/>
    <w:rsid w:val="005C4CC3"/>
    <w:rsid w:val="005F72CF"/>
    <w:rsid w:val="00640F96"/>
    <w:rsid w:val="00655FFD"/>
    <w:rsid w:val="006949CB"/>
    <w:rsid w:val="006B384B"/>
    <w:rsid w:val="006C23F5"/>
    <w:rsid w:val="006C6099"/>
    <w:rsid w:val="006D03AE"/>
    <w:rsid w:val="006D1846"/>
    <w:rsid w:val="006E1AC6"/>
    <w:rsid w:val="006E7271"/>
    <w:rsid w:val="006F1FB5"/>
    <w:rsid w:val="007A039E"/>
    <w:rsid w:val="007A3677"/>
    <w:rsid w:val="007D3FF4"/>
    <w:rsid w:val="007E3EBB"/>
    <w:rsid w:val="007E402A"/>
    <w:rsid w:val="007F1E92"/>
    <w:rsid w:val="00802FEF"/>
    <w:rsid w:val="00813320"/>
    <w:rsid w:val="00826200"/>
    <w:rsid w:val="0084470B"/>
    <w:rsid w:val="00847EDF"/>
    <w:rsid w:val="0085483A"/>
    <w:rsid w:val="00861521"/>
    <w:rsid w:val="008662F4"/>
    <w:rsid w:val="00873BCC"/>
    <w:rsid w:val="008749EF"/>
    <w:rsid w:val="00876C1B"/>
    <w:rsid w:val="00885EE3"/>
    <w:rsid w:val="008A1C4F"/>
    <w:rsid w:val="008A6C25"/>
    <w:rsid w:val="008E7FF0"/>
    <w:rsid w:val="008F1AC1"/>
    <w:rsid w:val="00916B97"/>
    <w:rsid w:val="00934AC1"/>
    <w:rsid w:val="00952E7D"/>
    <w:rsid w:val="009D77D4"/>
    <w:rsid w:val="009E0AC5"/>
    <w:rsid w:val="00A46F12"/>
    <w:rsid w:val="00A57701"/>
    <w:rsid w:val="00A614D1"/>
    <w:rsid w:val="00A62D07"/>
    <w:rsid w:val="00AF5A7F"/>
    <w:rsid w:val="00B36CE5"/>
    <w:rsid w:val="00B83561"/>
    <w:rsid w:val="00B92F7D"/>
    <w:rsid w:val="00BB41CB"/>
    <w:rsid w:val="00BD177D"/>
    <w:rsid w:val="00BF7D1C"/>
    <w:rsid w:val="00C71901"/>
    <w:rsid w:val="00C72567"/>
    <w:rsid w:val="00CA1497"/>
    <w:rsid w:val="00CA49F1"/>
    <w:rsid w:val="00CA65C1"/>
    <w:rsid w:val="00D03174"/>
    <w:rsid w:val="00D032EC"/>
    <w:rsid w:val="00D07428"/>
    <w:rsid w:val="00D239F8"/>
    <w:rsid w:val="00DA7A80"/>
    <w:rsid w:val="00DB10D7"/>
    <w:rsid w:val="00DD18C7"/>
    <w:rsid w:val="00DE440F"/>
    <w:rsid w:val="00DF1C22"/>
    <w:rsid w:val="00DF523B"/>
    <w:rsid w:val="00E02F25"/>
    <w:rsid w:val="00E34E19"/>
    <w:rsid w:val="00E40F75"/>
    <w:rsid w:val="00E64290"/>
    <w:rsid w:val="00E9278E"/>
    <w:rsid w:val="00F0128E"/>
    <w:rsid w:val="00F15A67"/>
    <w:rsid w:val="00F36BE7"/>
    <w:rsid w:val="00F50934"/>
    <w:rsid w:val="00F727E1"/>
    <w:rsid w:val="00F845B2"/>
    <w:rsid w:val="00FE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0B89D"/>
  <w15:chartTrackingRefBased/>
  <w15:docId w15:val="{7AA1AD61-4965-4FFC-BC2C-52F6F3B8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4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7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7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7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7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7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7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7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7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7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7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7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7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7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7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7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7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7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7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7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7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7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7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7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7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7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7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94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IN"/>
      <w14:ligatures w14:val="none"/>
    </w:rPr>
  </w:style>
  <w:style w:type="table" w:styleId="LightList-Accent1">
    <w:name w:val="Light List Accent 1"/>
    <w:basedOn w:val="TableNormal"/>
    <w:uiPriority w:val="61"/>
    <w:rsid w:val="004B1741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E64290"/>
    <w:pPr>
      <w:spacing w:after="0" w:line="240" w:lineRule="auto"/>
    </w:pPr>
    <w:rPr>
      <w:kern w:val="0"/>
      <w:sz w:val="22"/>
      <w:szCs w:val="22"/>
      <w:lang w:val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749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5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microsoft.com/office/2007/relationships/hdphoto" Target="media/hdphoto4.wdp"/><Relationship Id="rId39" Type="http://schemas.openxmlformats.org/officeDocument/2006/relationships/image" Target="media/image24.png"/><Relationship Id="rId21" Type="http://schemas.openxmlformats.org/officeDocument/2006/relationships/image" Target="media/image15.png"/><Relationship Id="rId34" Type="http://schemas.microsoft.com/office/2007/relationships/hdphoto" Target="media/hdphoto8.wdp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microsoft.com/office/2007/relationships/hdphoto" Target="media/hdphoto1.wdp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microsoft.com/office/2007/relationships/hdphoto" Target="media/hdphoto3.wdp"/><Relationship Id="rId32" Type="http://schemas.microsoft.com/office/2007/relationships/hdphoto" Target="media/hdphoto7.wdp"/><Relationship Id="rId37" Type="http://schemas.openxmlformats.org/officeDocument/2006/relationships/image" Target="media/image23.png"/><Relationship Id="rId40" Type="http://schemas.microsoft.com/office/2007/relationships/hdphoto" Target="media/hdphoto11.wdp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28" Type="http://schemas.microsoft.com/office/2007/relationships/hdphoto" Target="media/hdphoto5.wdp"/><Relationship Id="rId36" Type="http://schemas.microsoft.com/office/2007/relationships/hdphoto" Target="media/hdphoto9.wdp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microsoft.com/office/2007/relationships/hdphoto" Target="media/hdphoto2.wdp"/><Relationship Id="rId27" Type="http://schemas.openxmlformats.org/officeDocument/2006/relationships/image" Target="media/image18.png"/><Relationship Id="rId30" Type="http://schemas.microsoft.com/office/2007/relationships/hdphoto" Target="media/hdphoto6.wdp"/><Relationship Id="rId35" Type="http://schemas.openxmlformats.org/officeDocument/2006/relationships/image" Target="media/image22.png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7.png"/><Relationship Id="rId33" Type="http://schemas.openxmlformats.org/officeDocument/2006/relationships/image" Target="media/image21.png"/><Relationship Id="rId38" Type="http://schemas.microsoft.com/office/2007/relationships/hdphoto" Target="media/hdphoto10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E2F5B-E2BF-40B0-8865-D2356EB54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10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Renuka [MAHE-KMC]</dc:creator>
  <cp:keywords/>
  <dc:description/>
  <cp:lastModifiedBy>MAHE</cp:lastModifiedBy>
  <cp:revision>21</cp:revision>
  <dcterms:created xsi:type="dcterms:W3CDTF">2025-12-15T10:34:00Z</dcterms:created>
  <dcterms:modified xsi:type="dcterms:W3CDTF">2025-12-19T04:27:00Z</dcterms:modified>
</cp:coreProperties>
</file>