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F778" w14:textId="77777777" w:rsidR="00C1177A" w:rsidRPr="007D1945" w:rsidRDefault="00C1177A" w:rsidP="00C1177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</w:rPr>
      </w:pPr>
      <w:r w:rsidRPr="007D1945">
        <w:rPr>
          <w:rFonts w:ascii="Arial" w:eastAsia="Times New Roman" w:hAnsi="Arial" w:cs="Arial"/>
          <w:b/>
          <w:bCs/>
          <w:color w:val="000000"/>
          <w:sz w:val="44"/>
          <w:szCs w:val="44"/>
        </w:rPr>
        <w:t>Supplementary Material</w:t>
      </w:r>
    </w:p>
    <w:p w14:paraId="43B49305" w14:textId="7D841C2B" w:rsidR="00C1177A" w:rsidRPr="008E47D5" w:rsidRDefault="00C1177A" w:rsidP="001F4863">
      <w:pPr>
        <w:pBdr>
          <w:bottom w:val="single" w:sz="4" w:space="1" w:color="auto"/>
        </w:pBdr>
        <w:spacing w:before="240" w:line="480" w:lineRule="auto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8E47D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</w:rPr>
        <w:t>Title:</w:t>
      </w:r>
      <w:r w:rsidRPr="008E47D5">
        <w:rPr>
          <w:rFonts w:asciiTheme="majorBidi" w:eastAsia="Times New Roman" w:hAnsiTheme="majorBidi" w:cstheme="majorBidi"/>
          <w:i/>
          <w:iCs/>
          <w:sz w:val="28"/>
          <w:szCs w:val="28"/>
        </w:rPr>
        <w:t xml:space="preserve"> </w:t>
      </w:r>
      <w:r w:rsidRPr="008E47D5">
        <w:rPr>
          <w:rFonts w:asciiTheme="majorBidi" w:hAnsiTheme="majorBidi" w:cstheme="majorBidi"/>
          <w:b/>
          <w:sz w:val="28"/>
          <w:szCs w:val="28"/>
        </w:rPr>
        <w:t xml:space="preserve">Effectiveness of Oral </w:t>
      </w:r>
      <w:proofErr w:type="spellStart"/>
      <w:r w:rsidRPr="008E47D5">
        <w:rPr>
          <w:rFonts w:asciiTheme="majorBidi" w:hAnsiTheme="majorBidi" w:cstheme="majorBidi"/>
          <w:b/>
          <w:sz w:val="28"/>
          <w:szCs w:val="28"/>
        </w:rPr>
        <w:t>Dydrogesterone</w:t>
      </w:r>
      <w:proofErr w:type="spellEnd"/>
      <w:r w:rsidRPr="008E47D5">
        <w:rPr>
          <w:rFonts w:asciiTheme="majorBidi" w:hAnsiTheme="majorBidi" w:cstheme="majorBidi"/>
          <w:b/>
          <w:sz w:val="28"/>
          <w:szCs w:val="28"/>
        </w:rPr>
        <w:t xml:space="preserve"> Compared to Placebo in Reducing the Risk of Preterm Birth: Systematic Review and Meta-Analysis</w:t>
      </w:r>
    </w:p>
    <w:p w14:paraId="48CC09F3" w14:textId="7B42FBF9" w:rsidR="00C1177A" w:rsidRPr="004747DC" w:rsidRDefault="005B0C38" w:rsidP="001F4863">
      <w:pPr>
        <w:pBdr>
          <w:bottom w:val="single" w:sz="4" w:space="1" w:color="auto"/>
        </w:pBdr>
        <w:shd w:val="clear" w:color="auto" w:fill="FFFFFF" w:themeFill="background1"/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 w:rsidRPr="005B0C3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lang w:bidi="ar-EG"/>
        </w:rPr>
        <w:t>Authors:</w:t>
      </w:r>
      <w:r>
        <w:rPr>
          <w:rFonts w:ascii="Times New Roman" w:eastAsia="Calibri" w:hAnsi="Times New Roman" w:cs="Times New Roman"/>
          <w:color w:val="000000" w:themeColor="text1"/>
          <w:lang w:bidi="ar-EG"/>
        </w:rPr>
        <w:t xml:space="preserve"> </w:t>
      </w:r>
      <w:bookmarkStart w:id="0" w:name="_Hlk211695551"/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Sohieb Hedawy*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, Shahed Aldalahmeh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 xml:space="preserve">, Eman </w:t>
      </w:r>
      <w:bookmarkStart w:id="1" w:name="_Int_A1aKf0AZ"/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E. Labeeb</w:t>
      </w:r>
      <w:bookmarkEnd w:id="1"/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, Abdelrahman A. Khattab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, Esraa K. Sayed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4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, Ahmed Hassan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5</w:t>
      </w:r>
      <w:r w:rsidR="004747DC" w:rsidRPr="009476B8">
        <w:rPr>
          <w:rFonts w:asciiTheme="majorBidi" w:eastAsia="Times New Roman" w:hAnsiTheme="majorBidi" w:cstheme="majorBidi"/>
          <w:sz w:val="24"/>
          <w:szCs w:val="24"/>
        </w:rPr>
        <w:t>, Ahmed Menshawy</w:t>
      </w:r>
      <w:r w:rsidR="004747DC" w:rsidRPr="009476B8">
        <w:rPr>
          <w:rFonts w:asciiTheme="majorBidi" w:eastAsia="Times New Roman" w:hAnsiTheme="majorBidi" w:cstheme="majorBidi"/>
          <w:sz w:val="24"/>
          <w:szCs w:val="24"/>
          <w:vertAlign w:val="superscript"/>
        </w:rPr>
        <w:t>6</w:t>
      </w:r>
      <w:bookmarkEnd w:id="0"/>
    </w:p>
    <w:tbl>
      <w:tblPr>
        <w:tblStyle w:val="TableGrid"/>
        <w:tblW w:w="9532" w:type="dxa"/>
        <w:tblLook w:val="04A0" w:firstRow="1" w:lastRow="0" w:firstColumn="1" w:lastColumn="0" w:noHBand="0" w:noVBand="1"/>
      </w:tblPr>
      <w:tblGrid>
        <w:gridCol w:w="518"/>
        <w:gridCol w:w="8203"/>
        <w:gridCol w:w="811"/>
      </w:tblGrid>
      <w:tr w:rsidR="00C1177A" w:rsidRPr="00FC017A" w14:paraId="7735365A" w14:textId="77777777" w:rsidTr="00211D0B">
        <w:trPr>
          <w:trHeight w:val="374"/>
        </w:trPr>
        <w:tc>
          <w:tcPr>
            <w:tcW w:w="9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/>
            <w:vAlign w:val="center"/>
            <w:hideMark/>
          </w:tcPr>
          <w:p w14:paraId="4C626E7B" w14:textId="77777777" w:rsidR="00C1177A" w:rsidRPr="008E47D5" w:rsidRDefault="00C1177A" w:rsidP="0014683A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E47D5">
              <w:rPr>
                <w:rFonts w:ascii="Arial" w:hAnsi="Arial"/>
                <w:b/>
                <w:bCs/>
                <w:sz w:val="28"/>
                <w:szCs w:val="28"/>
              </w:rPr>
              <w:t>Supplementary Content:</w:t>
            </w:r>
          </w:p>
        </w:tc>
      </w:tr>
      <w:tr w:rsidR="00C1177A" w:rsidRPr="00FC017A" w14:paraId="2C06DDFD" w14:textId="77777777" w:rsidTr="00211D0B">
        <w:trPr>
          <w:trHeight w:val="282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4F731A73" w14:textId="77777777" w:rsidR="00C1177A" w:rsidRPr="00FC017A" w:rsidRDefault="00C1177A" w:rsidP="0014683A">
            <w:pPr>
              <w:spacing w:line="36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FC017A">
              <w:rPr>
                <w:rFonts w:ascii="Arial" w:hAnsi="Arial"/>
                <w:b/>
                <w:bCs/>
                <w:sz w:val="28"/>
                <w:szCs w:val="28"/>
              </w:rPr>
              <w:t>a. Tables: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DCA7C15" w14:textId="77777777" w:rsidR="00C1177A" w:rsidRPr="00FC017A" w:rsidRDefault="00C1177A" w:rsidP="0014683A">
            <w:pPr>
              <w:spacing w:line="360" w:lineRule="auto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Page</w:t>
            </w:r>
          </w:p>
        </w:tc>
      </w:tr>
      <w:tr w:rsidR="00C1177A" w:rsidRPr="00FC017A" w14:paraId="1B534AB0" w14:textId="77777777" w:rsidTr="00211D0B">
        <w:trPr>
          <w:trHeight w:val="3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FAC5" w14:textId="77777777" w:rsidR="00C1177A" w:rsidRPr="00FC017A" w:rsidRDefault="00C1177A" w:rsidP="0014683A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1277" w14:textId="4C7DC179" w:rsidR="00C1177A" w:rsidRPr="00956A45" w:rsidRDefault="00C1177A" w:rsidP="0014683A">
            <w:pPr>
              <w:spacing w:line="360" w:lineRule="auto"/>
              <w:rPr>
                <w:rFonts w:asciiTheme="majorBidi" w:hAnsiTheme="majorBidi" w:cstheme="majorBidi"/>
              </w:rPr>
            </w:pPr>
            <w:r w:rsidRPr="00614A5E">
              <w:rPr>
                <w:rFonts w:asciiTheme="majorBidi" w:hAnsiTheme="majorBidi" w:cstheme="majorBidi"/>
                <w:b/>
                <w:bCs/>
              </w:rPr>
              <w:t>Table S1</w:t>
            </w:r>
            <w:r w:rsidRPr="00956A45">
              <w:rPr>
                <w:rFonts w:asciiTheme="majorBidi" w:hAnsiTheme="majorBidi" w:cstheme="majorBidi"/>
              </w:rPr>
              <w:t xml:space="preserve">. </w:t>
            </w:r>
            <w:r w:rsidR="005B0C38" w:rsidRPr="00FA50A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Detailed search strategy</w:t>
            </w:r>
            <w:r w:rsidR="005B0C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09DD" w14:textId="196E70AA" w:rsidR="00C1177A" w:rsidRPr="00FC017A" w:rsidRDefault="00EA5AA5" w:rsidP="0014683A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</w:p>
        </w:tc>
      </w:tr>
      <w:tr w:rsidR="00C1177A" w:rsidRPr="00FC017A" w14:paraId="1CE321EE" w14:textId="77777777" w:rsidTr="00211D0B">
        <w:trPr>
          <w:trHeight w:val="406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5650EE3" w14:textId="77777777" w:rsidR="00C1177A" w:rsidRPr="00FC017A" w:rsidRDefault="00C1177A" w:rsidP="0014683A">
            <w:pPr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C017A">
              <w:rPr>
                <w:rFonts w:ascii="Arial" w:hAnsi="Arial"/>
                <w:b/>
                <w:bCs/>
                <w:sz w:val="28"/>
                <w:szCs w:val="28"/>
              </w:rPr>
              <w:t>b. Figure: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0F90935" w14:textId="77777777" w:rsidR="00C1177A" w:rsidRPr="00FC017A" w:rsidRDefault="00C1177A" w:rsidP="0014683A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FC017A">
              <w:rPr>
                <w:rFonts w:ascii="Arial" w:hAnsi="Arial"/>
                <w:b/>
                <w:bCs/>
                <w:sz w:val="24"/>
                <w:szCs w:val="24"/>
              </w:rPr>
              <w:t>Page</w:t>
            </w:r>
          </w:p>
        </w:tc>
      </w:tr>
      <w:tr w:rsidR="00C1177A" w:rsidRPr="00FC017A" w14:paraId="0D02A452" w14:textId="77777777" w:rsidTr="00211D0B">
        <w:trPr>
          <w:trHeight w:val="62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95BAF" w14:textId="5E8D7480" w:rsidR="00C1177A" w:rsidRPr="00FC017A" w:rsidRDefault="004747DC" w:rsidP="0014683A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3991" w14:textId="75E825A8" w:rsidR="00C1177A" w:rsidRPr="005B0C38" w:rsidRDefault="004747DC" w:rsidP="00A85A13">
            <w:pPr>
              <w:pStyle w:val="Caption"/>
              <w:spacing w:after="160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Supplementary Fig 1</w:t>
            </w:r>
            <w:r w:rsidR="00A85A1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: </w:t>
            </w:r>
            <w:r w:rsidR="00A85A13"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Subgroup Analysis by </w:t>
            </w:r>
            <w:r w:rsidR="00D80B5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Tablets</w:t>
            </w:r>
            <w:r w:rsidR="00A85A13"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for gestational age at delivery (</w:t>
            </w:r>
            <w:r w:rsidR="00D80B5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Three Tablets</w:t>
            </w:r>
            <w:r w:rsidR="00A85A13"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</w:t>
            </w:r>
            <w:r w:rsidR="00D80B5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Two Tablets</w:t>
            </w:r>
            <w:r w:rsidR="00A85A13"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04638" w14:textId="4E935D88" w:rsidR="00C1177A" w:rsidRPr="00FC017A" w:rsidRDefault="008E47D5" w:rsidP="0014683A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</w:p>
        </w:tc>
      </w:tr>
      <w:tr w:rsidR="00D80B53" w:rsidRPr="00FC017A" w14:paraId="5D50A756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54A43" w14:textId="6F0344FE" w:rsidR="00D80B53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EEC51" w14:textId="4DA7C181" w:rsidR="00D80B53" w:rsidRPr="00D80B53" w:rsidRDefault="00514BC1" w:rsidP="00514BC1">
            <w:pPr>
              <w:pStyle w:val="Caption"/>
              <w:spacing w:after="160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2: 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Subgroup Analysis by Country for gestational age at delivery (Thailand vs. Iran).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C28F" w14:textId="0E83DCA8" w:rsidR="00D80B53" w:rsidRDefault="006414E0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</w:tr>
      <w:tr w:rsidR="00D80B53" w:rsidRPr="00FC017A" w14:paraId="6A18359D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32387" w14:textId="3643102F" w:rsidR="00D80B53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6A96A" w14:textId="0FD43390" w:rsidR="00D80B53" w:rsidRPr="005B0C38" w:rsidRDefault="00514BC1" w:rsidP="00D80B53">
            <w:pPr>
              <w:pStyle w:val="Caption"/>
              <w:spacing w:after="160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3: 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Subgroup Analysis by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Tablets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for Birth Weight in grams (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Three Tablets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Two Tablets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2A44" w14:textId="73B4C264" w:rsidR="00D80B53" w:rsidRDefault="006414E0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</w:tr>
      <w:tr w:rsidR="00D80B53" w:rsidRPr="00FC017A" w14:paraId="773FD49A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5266D" w14:textId="6F6F0C92" w:rsidR="00D80B53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FF4AB" w14:textId="0C85933D" w:rsidR="00D80B53" w:rsidRPr="005B0C38" w:rsidRDefault="00D80B53" w:rsidP="00D80B53">
            <w:pPr>
              <w:pStyle w:val="Caption"/>
              <w:spacing w:after="160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: </w:t>
            </w:r>
            <w:r w:rsidRPr="00A85A13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Subgroup Analysis by Country for Birth Weight in grams (Thailand vs. Iran).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A327D" w14:textId="59C53D97" w:rsidR="00D80B53" w:rsidRPr="00FC017A" w:rsidRDefault="00DA6B1F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</w:p>
        </w:tc>
      </w:tr>
      <w:tr w:rsidR="00D80B53" w:rsidRPr="00FC017A" w14:paraId="7ADDABEB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8AB84" w14:textId="0F1DC8C3" w:rsidR="00D80B53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8A90A" w14:textId="4E7A0F7E" w:rsidR="00D80B53" w:rsidRPr="005B0C38" w:rsidRDefault="00D80B53" w:rsidP="00D80B53">
            <w:pPr>
              <w:pStyle w:val="Caption"/>
              <w:spacing w:after="160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5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latency period after exclusion of Alizadeh et al, 2022,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9C66A" w14:textId="7ED8BD9E" w:rsidR="00D80B53" w:rsidRDefault="00DA6B1F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</w:p>
        </w:tc>
      </w:tr>
      <w:tr w:rsidR="00D80B53" w:rsidRPr="00FC017A" w14:paraId="20317454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68653" w14:textId="4870B60D" w:rsidR="00D80B53" w:rsidRPr="00FC017A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C0242" w14:textId="162B1C29" w:rsidR="00D80B53" w:rsidRPr="005B0C38" w:rsidRDefault="00D80B53" w:rsidP="00D80B53">
            <w:pPr>
              <w:pStyle w:val="Caption"/>
              <w:spacing w:after="160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6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birth weight in grams after exclusion of Alizadeh et al, 2022,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F6B3A" w14:textId="5BEF4896" w:rsidR="00D80B53" w:rsidRDefault="00DA6B1F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5</w:t>
            </w:r>
          </w:p>
        </w:tc>
      </w:tr>
      <w:tr w:rsidR="00D80B53" w:rsidRPr="00FC017A" w14:paraId="73D6159D" w14:textId="77777777" w:rsidTr="00211D0B">
        <w:trPr>
          <w:trHeight w:val="40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6F7E" w14:textId="01F25023" w:rsidR="00D80B53" w:rsidRPr="00FC017A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9F85D" w14:textId="5D743794" w:rsidR="00D80B53" w:rsidRPr="005B0C38" w:rsidRDefault="00D80B53" w:rsidP="00D80B53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7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GA at delivery in weeks after exclusion of Alizadeh et al, 2022,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9B51D" w14:textId="05C09BCE" w:rsidR="00D80B53" w:rsidRDefault="00DA6B1F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5</w:t>
            </w:r>
          </w:p>
        </w:tc>
      </w:tr>
      <w:tr w:rsidR="00D80B53" w:rsidRPr="00FC017A" w14:paraId="26556178" w14:textId="77777777" w:rsidTr="00211D0B">
        <w:trPr>
          <w:trHeight w:val="6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82071" w14:textId="356E93A4" w:rsidR="00D80B53" w:rsidRPr="00FC017A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18B5C" w14:textId="60CA3A15" w:rsidR="00D80B53" w:rsidRPr="005B0C38" w:rsidRDefault="00D80B53" w:rsidP="00D80B53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8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GA at delivery &lt;37 weeks after exclusion of Alizadeh et al, 2022,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C0916" w14:textId="3858AF31" w:rsidR="00D80B53" w:rsidRPr="00FC017A" w:rsidRDefault="00A52633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</w:p>
        </w:tc>
      </w:tr>
      <w:tr w:rsidR="00D80B53" w:rsidRPr="00FC017A" w14:paraId="4AA31078" w14:textId="77777777" w:rsidTr="00211D0B">
        <w:trPr>
          <w:trHeight w:val="63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8EF38" w14:textId="65683B0D" w:rsidR="00D80B53" w:rsidRPr="00FC017A" w:rsidRDefault="00773A3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DFAC8" w14:textId="61FD3348" w:rsidR="00D80B53" w:rsidRPr="005B0C38" w:rsidRDefault="00D80B53" w:rsidP="00D80B53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9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cesarean section after exclusion of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Keshtamandi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et al, 2023,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A906A" w14:textId="3D45BC2C" w:rsidR="00D80B53" w:rsidRPr="00FC017A" w:rsidRDefault="00A52633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</w:p>
        </w:tc>
      </w:tr>
      <w:tr w:rsidR="00D80B53" w:rsidRPr="00FC017A" w14:paraId="259777BB" w14:textId="77777777" w:rsidTr="00211D0B">
        <w:trPr>
          <w:trHeight w:val="62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B9CE3" w14:textId="75833519" w:rsidR="00D80B53" w:rsidRPr="00FC017A" w:rsidRDefault="003C054B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B3BD" w14:textId="02EA4799" w:rsidR="00D80B53" w:rsidRPr="005B0C38" w:rsidRDefault="00D80B53" w:rsidP="00D80B53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10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Leave one out meta-analysis of Apgar score &lt;7 at 1-minute weeks after exclusion of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Keshtamandi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et al, 2023, </w:t>
            </w:r>
            <w:proofErr w:type="spellStart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>dydrogesterone</w:t>
            </w:r>
            <w:proofErr w:type="spellEnd"/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vs. placebo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23C7E" w14:textId="588FC148" w:rsidR="00D80B53" w:rsidRPr="00FC017A" w:rsidRDefault="00E84CD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7</w:t>
            </w:r>
          </w:p>
        </w:tc>
      </w:tr>
      <w:tr w:rsidR="00D80B53" w:rsidRPr="00FC017A" w14:paraId="4587D6A6" w14:textId="77777777" w:rsidTr="00211D0B">
        <w:trPr>
          <w:trHeight w:val="62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8FF20" w14:textId="747C9B65" w:rsidR="00D80B53" w:rsidRPr="00FC017A" w:rsidRDefault="003C054B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03F53" w14:textId="4F2BEF4D" w:rsidR="00D80B53" w:rsidRPr="005B0C38" w:rsidRDefault="00D80B53" w:rsidP="00D80B53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Supplementary Fig </w:t>
            </w:r>
            <w:r w:rsidR="003C054B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11</w:t>
            </w:r>
            <w:r w:rsidRPr="005B0C38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:</w:t>
            </w:r>
            <w:r w:rsidRPr="005B0C38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4"/>
                <w:szCs w:val="24"/>
              </w:rPr>
              <w:t xml:space="preserve"> Trial sequential analysis (TSA) of the gestational age at delivery.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A1EAE" w14:textId="1DF6C737" w:rsidR="00D80B53" w:rsidRPr="00FC017A" w:rsidRDefault="00E84CD9" w:rsidP="00D80B53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7</w:t>
            </w:r>
          </w:p>
        </w:tc>
      </w:tr>
    </w:tbl>
    <w:p w14:paraId="3B30A8D1" w14:textId="38C831FD" w:rsidR="00C1177A" w:rsidRDefault="00C1177A" w:rsidP="005D7ED3"/>
    <w:p w14:paraId="06D6EC93" w14:textId="793101D5" w:rsidR="008E47D5" w:rsidRDefault="00EA5AA5" w:rsidP="008E47D5">
      <w:pPr>
        <w:ind w:firstLine="90"/>
        <w:rPr>
          <w:rFonts w:asciiTheme="majorBidi" w:hAnsiTheme="majorBidi" w:cstheme="majorBidi"/>
          <w:sz w:val="24"/>
          <w:szCs w:val="24"/>
        </w:rPr>
      </w:pPr>
      <w:r w:rsidRPr="00EA5AA5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Pr="00EA5AA5">
        <w:rPr>
          <w:rFonts w:asciiTheme="majorBidi" w:hAnsiTheme="majorBidi" w:cstheme="majorBidi"/>
          <w:sz w:val="24"/>
          <w:szCs w:val="24"/>
        </w:rPr>
        <w:t>. Details of the search strategy</w:t>
      </w:r>
    </w:p>
    <w:tbl>
      <w:tblPr>
        <w:tblStyle w:val="PlainTable2"/>
        <w:tblpPr w:leftFromText="180" w:rightFromText="180" w:vertAnchor="page" w:horzAnchor="margin" w:tblpY="3706"/>
        <w:tblW w:w="9102" w:type="dxa"/>
        <w:tblLook w:val="01E0" w:firstRow="1" w:lastRow="1" w:firstColumn="1" w:lastColumn="1" w:noHBand="0" w:noVBand="0"/>
      </w:tblPr>
      <w:tblGrid>
        <w:gridCol w:w="1170"/>
        <w:gridCol w:w="1449"/>
        <w:gridCol w:w="5137"/>
        <w:gridCol w:w="1346"/>
      </w:tblGrid>
      <w:tr w:rsidR="008E47D5" w:rsidRPr="00EA5AA5" w14:paraId="6C43A95E" w14:textId="77777777" w:rsidTr="00514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8F827A" w14:textId="77777777" w:rsidR="008E47D5" w:rsidRPr="00EA5AA5" w:rsidRDefault="008E47D5" w:rsidP="0051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5AA5">
              <w:rPr>
                <w:rFonts w:asciiTheme="majorBidi" w:hAnsiTheme="majorBidi" w:cstheme="majorBidi"/>
                <w:sz w:val="22"/>
                <w:szCs w:val="22"/>
              </w:rPr>
              <w:t>Databases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8D7962" w14:textId="77777777" w:rsidR="008E47D5" w:rsidRPr="00EA5AA5" w:rsidRDefault="008E47D5" w:rsidP="0051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5AA5">
              <w:rPr>
                <w:rFonts w:asciiTheme="majorBidi" w:hAnsiTheme="majorBidi" w:cstheme="majorBidi"/>
                <w:sz w:val="22"/>
                <w:szCs w:val="22"/>
              </w:rPr>
              <w:t>Restrictions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137" w:type="dxa"/>
            <w:vAlign w:val="center"/>
          </w:tcPr>
          <w:p w14:paraId="33767035" w14:textId="77777777" w:rsidR="008E47D5" w:rsidRPr="00EA5AA5" w:rsidRDefault="008E47D5" w:rsidP="0051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A5AA5">
              <w:rPr>
                <w:rFonts w:asciiTheme="majorBidi" w:hAnsiTheme="majorBidi" w:cstheme="majorBidi"/>
                <w:sz w:val="22"/>
                <w:szCs w:val="22"/>
              </w:rPr>
              <w:t>Term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61BB5F4B" w14:textId="77777777" w:rsidR="008E47D5" w:rsidRPr="00EA5AA5" w:rsidRDefault="008E47D5" w:rsidP="00514BC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A5AA5">
              <w:rPr>
                <w:rFonts w:asciiTheme="majorBidi" w:hAnsiTheme="majorBidi" w:cstheme="majorBidi"/>
                <w:sz w:val="22"/>
                <w:szCs w:val="22"/>
              </w:rPr>
              <w:t>Number of items found</w:t>
            </w:r>
          </w:p>
        </w:tc>
      </w:tr>
      <w:tr w:rsidR="008E47D5" w:rsidRPr="00EA5AA5" w14:paraId="7966BEA3" w14:textId="77777777" w:rsidTr="00514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C57547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PubMed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43127FF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Title and abstract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137" w:type="dxa"/>
            <w:vMerge w:val="restart"/>
          </w:tcPr>
          <w:p w14:paraId="6CD81735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 xml:space="preserve">#1= (“6-Dehydro-9 beta-10 alpha-progesterone” OR “6 </w:t>
            </w:r>
            <w:proofErr w:type="spellStart"/>
            <w:r w:rsidRPr="00EA5AA5">
              <w:rPr>
                <w:rFonts w:asciiTheme="majorBidi" w:hAnsiTheme="majorBidi" w:cstheme="majorBidi"/>
              </w:rPr>
              <w:t>Dehydro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9 beta 10 alpha progesterone” OR “</w:t>
            </w:r>
            <w:proofErr w:type="spellStart"/>
            <w:r w:rsidRPr="00EA5AA5">
              <w:rPr>
                <w:rFonts w:asciiTheme="majorBidi" w:hAnsiTheme="majorBidi" w:cstheme="majorBidi"/>
              </w:rPr>
              <w:t>Dehydrogesterone</w:t>
            </w:r>
            <w:proofErr w:type="spellEnd"/>
            <w:r w:rsidRPr="00EA5AA5">
              <w:rPr>
                <w:rFonts w:asciiTheme="majorBidi" w:hAnsiTheme="majorBidi" w:cstheme="majorBidi"/>
              </w:rPr>
              <w:t>” OR “</w:t>
            </w:r>
            <w:proofErr w:type="spellStart"/>
            <w:r w:rsidRPr="00EA5AA5">
              <w:rPr>
                <w:rFonts w:asciiTheme="majorBidi" w:hAnsiTheme="majorBidi" w:cstheme="majorBidi"/>
              </w:rPr>
              <w:t>Isopregnenone</w:t>
            </w:r>
            <w:proofErr w:type="spellEnd"/>
            <w:r w:rsidRPr="00EA5AA5">
              <w:rPr>
                <w:rFonts w:asciiTheme="majorBidi" w:hAnsiTheme="majorBidi" w:cstheme="majorBidi"/>
              </w:rPr>
              <w:t>” OR “</w:t>
            </w:r>
            <w:bookmarkStart w:id="2" w:name="_Hlk184585647"/>
            <w:proofErr w:type="spellStart"/>
            <w:r w:rsidRPr="00EA5AA5">
              <w:rPr>
                <w:rFonts w:asciiTheme="majorBidi" w:hAnsiTheme="majorBidi" w:cstheme="majorBidi"/>
              </w:rPr>
              <w:t>Duphaston</w:t>
            </w:r>
            <w:bookmarkEnd w:id="2"/>
            <w:proofErr w:type="spellEnd"/>
            <w:r w:rsidRPr="00EA5AA5">
              <w:rPr>
                <w:rFonts w:asciiTheme="majorBidi" w:hAnsiTheme="majorBidi" w:cstheme="majorBidi"/>
              </w:rPr>
              <w:t>” OR “</w:t>
            </w:r>
            <w:proofErr w:type="spellStart"/>
            <w:r w:rsidRPr="00EA5AA5">
              <w:rPr>
                <w:rFonts w:asciiTheme="majorBidi" w:hAnsiTheme="majorBidi" w:cstheme="majorBidi"/>
              </w:rPr>
              <w:t>dydrogest</w:t>
            </w:r>
            <w:proofErr w:type="spellEnd"/>
            <w:r w:rsidRPr="00EA5AA5">
              <w:rPr>
                <w:rFonts w:asciiTheme="majorBidi" w:hAnsiTheme="majorBidi" w:cstheme="majorBidi"/>
              </w:rPr>
              <w:t>*” OR “</w:t>
            </w:r>
            <w:bookmarkStart w:id="3" w:name="_Hlk184585663"/>
            <w:r w:rsidRPr="00EA5AA5">
              <w:rPr>
                <w:rFonts w:asciiTheme="majorBidi" w:hAnsiTheme="majorBidi" w:cstheme="majorBidi"/>
              </w:rPr>
              <w:t>oral progesterone</w:t>
            </w:r>
            <w:bookmarkEnd w:id="3"/>
            <w:r w:rsidRPr="00EA5AA5">
              <w:rPr>
                <w:rFonts w:asciiTheme="majorBidi" w:hAnsiTheme="majorBidi" w:cstheme="majorBidi"/>
              </w:rPr>
              <w:t xml:space="preserve">”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Didrogesterona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Didrogesterone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Dydrogesterona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Dydrogestérone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Dydrogesterone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Dydrogesteronum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Gestatron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Hydrogesterone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Hydrogestrone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</w:t>
            </w:r>
            <w:proofErr w:type="spellStart"/>
            <w:r w:rsidRPr="00EA5AA5">
              <w:rPr>
                <w:rFonts w:asciiTheme="majorBidi" w:hAnsiTheme="majorBidi" w:cstheme="majorBidi"/>
              </w:rPr>
              <w:t>Isopregnenone</w:t>
            </w:r>
            <w:proofErr w:type="spellEnd"/>
            <w:r w:rsidRPr="00EA5AA5">
              <w:rPr>
                <w:rFonts w:asciiTheme="majorBidi" w:hAnsiTheme="majorBidi" w:cstheme="majorBidi"/>
              </w:rPr>
              <w:t xml:space="preserve"> OR “</w:t>
            </w:r>
            <w:bookmarkStart w:id="4" w:name="_Hlk184585715"/>
            <w:r w:rsidRPr="00EA5AA5">
              <w:rPr>
                <w:rFonts w:asciiTheme="majorBidi" w:hAnsiTheme="majorBidi" w:cstheme="majorBidi"/>
              </w:rPr>
              <w:t>oral Pregnenedione</w:t>
            </w:r>
            <w:bookmarkStart w:id="5" w:name="_Hlk184585701"/>
            <w:bookmarkEnd w:id="4"/>
            <w:r w:rsidRPr="00EA5AA5">
              <w:rPr>
                <w:rFonts w:asciiTheme="majorBidi" w:hAnsiTheme="majorBidi" w:cstheme="majorBidi"/>
              </w:rPr>
              <w:t>”)</w:t>
            </w:r>
            <w:bookmarkEnd w:id="5"/>
          </w:p>
          <w:p w14:paraId="38FF4796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#2= (preterm OR premature) AND (delivery OR birth)</w:t>
            </w:r>
          </w:p>
          <w:p w14:paraId="346A1EBC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 xml:space="preserve">#3= #1 AND #2 </w:t>
            </w:r>
          </w:p>
          <w:p w14:paraId="6629D295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6D80987C" w14:textId="5604DD6C" w:rsidR="008E47D5" w:rsidRPr="00EA5AA5" w:rsidRDefault="00A065D1" w:rsidP="00514B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</w:tr>
      <w:tr w:rsidR="008E47D5" w:rsidRPr="00EA5AA5" w14:paraId="4D739C76" w14:textId="77777777" w:rsidTr="00514BC1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AC5B23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0314B84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Title, abstract and keywords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137" w:type="dxa"/>
            <w:vMerge/>
          </w:tcPr>
          <w:p w14:paraId="2E2B0642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439BDCD4" w14:textId="15779522" w:rsidR="008E47D5" w:rsidRPr="00EA5AA5" w:rsidRDefault="00A065D1" w:rsidP="00514B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225</w:t>
            </w:r>
          </w:p>
        </w:tc>
      </w:tr>
      <w:tr w:rsidR="008E47D5" w:rsidRPr="00EA5AA5" w14:paraId="5D05C0C3" w14:textId="77777777" w:rsidTr="00514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4646D6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WOS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E187622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Topic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137" w:type="dxa"/>
            <w:vMerge/>
          </w:tcPr>
          <w:p w14:paraId="5B78A987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3F0C7C35" w14:textId="4E73D8EC" w:rsidR="008E47D5" w:rsidRPr="00EA5AA5" w:rsidRDefault="00A065D1" w:rsidP="00514B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</w:tr>
      <w:tr w:rsidR="008E47D5" w:rsidRPr="00EA5AA5" w14:paraId="48FFD41B" w14:textId="77777777" w:rsidTr="00514BC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C0EBEE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Cochrane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427E34D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Title and abstract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137" w:type="dxa"/>
            <w:vMerge/>
          </w:tcPr>
          <w:p w14:paraId="4947D2A5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6368DD54" w14:textId="3033EECD" w:rsidR="008E47D5" w:rsidRPr="00EA5AA5" w:rsidRDefault="00A065D1" w:rsidP="00514B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53</w:t>
            </w:r>
          </w:p>
        </w:tc>
      </w:tr>
      <w:tr w:rsidR="008E47D5" w:rsidRPr="00EA5AA5" w14:paraId="3BDA95B9" w14:textId="77777777" w:rsidTr="00514BC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1978DB90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  <w:r w:rsidRPr="00EA5AA5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7" w:type="dxa"/>
            <w:vMerge/>
          </w:tcPr>
          <w:p w14:paraId="4C8BEF4A" w14:textId="77777777" w:rsidR="008E47D5" w:rsidRPr="00EA5AA5" w:rsidRDefault="008E47D5" w:rsidP="00514BC1">
            <w:pPr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46" w:type="dxa"/>
          </w:tcPr>
          <w:p w14:paraId="2F67CAC4" w14:textId="3C3E7EEF" w:rsidR="008E47D5" w:rsidRPr="00EA5AA5" w:rsidRDefault="00173C95" w:rsidP="00514B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418</w:t>
            </w:r>
          </w:p>
        </w:tc>
      </w:tr>
    </w:tbl>
    <w:p w14:paraId="3FED0A2F" w14:textId="03AC7BD4" w:rsidR="008E47D5" w:rsidRDefault="008E47D5" w:rsidP="00D03770">
      <w:pPr>
        <w:rPr>
          <w:rFonts w:asciiTheme="majorBidi" w:hAnsiTheme="majorBidi" w:cstheme="majorBidi"/>
          <w:sz w:val="24"/>
          <w:szCs w:val="24"/>
        </w:rPr>
      </w:pPr>
    </w:p>
    <w:p w14:paraId="4D3FD9CA" w14:textId="5849C5DB" w:rsidR="00FD21CF" w:rsidRDefault="00D24D56" w:rsidP="00514BC1">
      <w:pPr>
        <w:keepNext/>
        <w:ind w:left="90"/>
      </w:pPr>
      <w:r w:rsidRPr="00384D0D">
        <w:rPr>
          <w:noProof/>
        </w:rPr>
        <w:drawing>
          <wp:anchor distT="0" distB="0" distL="114300" distR="114300" simplePos="0" relativeHeight="251658240" behindDoc="1" locked="0" layoutInCell="1" allowOverlap="1" wp14:anchorId="18A48BA8" wp14:editId="031D2F01">
            <wp:simplePos x="0" y="0"/>
            <wp:positionH relativeFrom="column">
              <wp:posOffset>47625</wp:posOffset>
            </wp:positionH>
            <wp:positionV relativeFrom="paragraph">
              <wp:posOffset>286385</wp:posOffset>
            </wp:positionV>
            <wp:extent cx="5886450" cy="2637155"/>
            <wp:effectExtent l="0" t="0" r="0" b="0"/>
            <wp:wrapTight wrapText="bothSides">
              <wp:wrapPolygon edited="0">
                <wp:start x="0" y="0"/>
                <wp:lineTo x="0" y="21376"/>
                <wp:lineTo x="21530" y="21376"/>
                <wp:lineTo x="21530" y="0"/>
                <wp:lineTo x="0" y="0"/>
              </wp:wrapPolygon>
            </wp:wrapTight>
            <wp:docPr id="920974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E7A2E" w14:textId="43687769" w:rsidR="00384D0D" w:rsidRDefault="00384D0D" w:rsidP="00384D0D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fldChar w:fldCharType="begin"/>
      </w: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instrText xml:space="preserve"> SEQ Supplementary_Fig \* ARABIC </w:instrText>
      </w: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fldChar w:fldCharType="separate"/>
      </w:r>
      <w:r w:rsidR="008553F0">
        <w:rPr>
          <w:rFonts w:asciiTheme="majorBidi" w:hAnsiTheme="majorBidi" w:cstheme="majorBidi"/>
          <w:i w:val="0"/>
          <w:iCs w:val="0"/>
          <w:noProof/>
          <w:sz w:val="24"/>
          <w:szCs w:val="24"/>
        </w:rPr>
        <w:t>1</w:t>
      </w: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fldChar w:fldCharType="end"/>
      </w:r>
      <w:r w:rsidRPr="00384D0D">
        <w:rPr>
          <w:rFonts w:asciiTheme="majorBidi" w:hAnsiTheme="majorBidi" w:cstheme="majorBidi"/>
          <w:i w:val="0"/>
          <w:iCs w:val="0"/>
          <w:sz w:val="24"/>
          <w:szCs w:val="24"/>
        </w:rPr>
        <w:t>:  Subgroup Analysis by Tablets for gestational age at delivery (Three Tablets vs. Two Tablets).</w:t>
      </w:r>
    </w:p>
    <w:p w14:paraId="0A25931E" w14:textId="77777777" w:rsidR="00514BC1" w:rsidRDefault="00514BC1" w:rsidP="00514BC1">
      <w:pPr>
        <w:ind w:firstLine="90"/>
        <w:rPr>
          <w:rFonts w:asciiTheme="majorBidi" w:hAnsiTheme="majorBidi" w:cstheme="majorBidi"/>
          <w:sz w:val="24"/>
          <w:szCs w:val="24"/>
        </w:rPr>
      </w:pPr>
      <w:r w:rsidRPr="00275B5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5F830CE8" wp14:editId="608AD78B">
            <wp:simplePos x="0" y="0"/>
            <wp:positionH relativeFrom="column">
              <wp:posOffset>30480</wp:posOffset>
            </wp:positionH>
            <wp:positionV relativeFrom="paragraph">
              <wp:posOffset>285750</wp:posOffset>
            </wp:positionV>
            <wp:extent cx="591312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503" y="21446"/>
                <wp:lineTo x="21503" y="0"/>
                <wp:lineTo x="0" y="0"/>
              </wp:wrapPolygon>
            </wp:wrapTight>
            <wp:docPr id="1043053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9DB7A" w14:textId="3320D966" w:rsidR="00514BC1" w:rsidRPr="00514BC1" w:rsidRDefault="00514BC1" w:rsidP="00514BC1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643B4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>
        <w:rPr>
          <w:rFonts w:asciiTheme="majorBidi" w:hAnsiTheme="majorBidi" w:cstheme="majorBidi"/>
          <w:i w:val="0"/>
          <w:iCs w:val="0"/>
          <w:sz w:val="24"/>
          <w:szCs w:val="24"/>
        </w:rPr>
        <w:t>2</w:t>
      </w:r>
      <w:r w:rsidRPr="00643B4C">
        <w:rPr>
          <w:rFonts w:asciiTheme="majorBidi" w:hAnsiTheme="majorBidi" w:cstheme="majorBidi"/>
          <w:i w:val="0"/>
          <w:iCs w:val="0"/>
          <w:sz w:val="24"/>
          <w:szCs w:val="24"/>
        </w:rPr>
        <w:t>: Subgroup Analysis by Country for gestational age at delivery (Thailand vs. Iran).</w:t>
      </w:r>
    </w:p>
    <w:p w14:paraId="77B45434" w14:textId="77777777" w:rsidR="008553F0" w:rsidRDefault="008553F0" w:rsidP="008553F0">
      <w:pPr>
        <w:keepNext/>
      </w:pPr>
      <w:r w:rsidRPr="008553F0">
        <w:rPr>
          <w:noProof/>
        </w:rPr>
        <w:drawing>
          <wp:inline distT="0" distB="0" distL="0" distR="0" wp14:anchorId="4A833227" wp14:editId="10A0C3DA">
            <wp:extent cx="5943600" cy="2412365"/>
            <wp:effectExtent l="0" t="0" r="0" b="6985"/>
            <wp:docPr id="7718818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658E" w14:textId="6B7EB45D" w:rsidR="001F4863" w:rsidRPr="00535470" w:rsidRDefault="008553F0" w:rsidP="00535470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8553F0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514BC1">
        <w:rPr>
          <w:rFonts w:asciiTheme="majorBidi" w:hAnsiTheme="majorBidi" w:cstheme="majorBidi"/>
          <w:i w:val="0"/>
          <w:iCs w:val="0"/>
          <w:sz w:val="24"/>
          <w:szCs w:val="24"/>
        </w:rPr>
        <w:t>3</w:t>
      </w:r>
      <w:r w:rsidRPr="008553F0">
        <w:rPr>
          <w:rFonts w:asciiTheme="majorBidi" w:hAnsiTheme="majorBidi" w:cstheme="majorBidi"/>
          <w:i w:val="0"/>
          <w:iCs w:val="0"/>
          <w:sz w:val="24"/>
          <w:szCs w:val="24"/>
        </w:rPr>
        <w:t>: Subgroup Analysis by Tablets for Birth Weight in grams (Three Tablets vs. Two Tablets).</w:t>
      </w:r>
    </w:p>
    <w:p w14:paraId="76A798F2" w14:textId="4631CD25" w:rsidR="00643B4C" w:rsidRDefault="00643B4C" w:rsidP="005D7ED3">
      <w:r>
        <w:rPr>
          <w:noProof/>
        </w:rPr>
        <w:lastRenderedPageBreak/>
        <w:drawing>
          <wp:inline distT="0" distB="0" distL="0" distR="0" wp14:anchorId="039BCFDE" wp14:editId="0084A434">
            <wp:extent cx="5924550" cy="24021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38" cy="241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D3C9" w14:textId="46ED4205" w:rsidR="00643B4C" w:rsidRPr="00643B4C" w:rsidRDefault="00643B4C" w:rsidP="00643B4C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643B4C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4</w:t>
      </w:r>
      <w:r w:rsidRPr="00643B4C">
        <w:rPr>
          <w:rFonts w:asciiTheme="majorBidi" w:hAnsiTheme="majorBidi" w:cstheme="majorBidi"/>
          <w:i w:val="0"/>
          <w:iCs w:val="0"/>
          <w:sz w:val="24"/>
          <w:szCs w:val="24"/>
        </w:rPr>
        <w:t>: Subgroup Analysis by Country for Birth Weight in grams (Thailand vs. Iran).</w:t>
      </w:r>
    </w:p>
    <w:p w14:paraId="5E309DA6" w14:textId="77777777" w:rsidR="001F4863" w:rsidRDefault="001F4863" w:rsidP="005D7ED3">
      <w:pPr>
        <w:rPr>
          <w:noProof/>
        </w:rPr>
      </w:pPr>
    </w:p>
    <w:p w14:paraId="5A38D259" w14:textId="44647D88" w:rsidR="004536B4" w:rsidRDefault="00250C5F" w:rsidP="005D7ED3">
      <w:r>
        <w:rPr>
          <w:noProof/>
        </w:rPr>
        <w:drawing>
          <wp:inline distT="0" distB="0" distL="0" distR="0" wp14:anchorId="1B9BFC6C" wp14:editId="33AFA0DC">
            <wp:extent cx="5926405" cy="1995777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2" r="4977"/>
                    <a:stretch/>
                  </pic:blipFill>
                  <pic:spPr bwMode="auto">
                    <a:xfrm>
                      <a:off x="0" y="0"/>
                      <a:ext cx="5968468" cy="20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A9140" w14:textId="0979809B" w:rsidR="004536B4" w:rsidRPr="00C1327F" w:rsidRDefault="004536B4" w:rsidP="004536B4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5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latency period after exclusion of Alizadeh et al, 2022,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51D313D3" w14:textId="65200558" w:rsidR="004536B4" w:rsidRDefault="00B42FE7" w:rsidP="004536B4">
      <w:pPr>
        <w:keepNext/>
      </w:pPr>
      <w:r>
        <w:rPr>
          <w:noProof/>
        </w:rPr>
        <w:lastRenderedPageBreak/>
        <w:drawing>
          <wp:inline distT="0" distB="0" distL="0" distR="0" wp14:anchorId="07F446CF" wp14:editId="29A368B2">
            <wp:extent cx="5931366" cy="20991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" r="2889"/>
                    <a:stretch/>
                  </pic:blipFill>
                  <pic:spPr bwMode="auto">
                    <a:xfrm>
                      <a:off x="0" y="0"/>
                      <a:ext cx="5951023" cy="210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C5BBF" w14:textId="723433B4" w:rsidR="004536B4" w:rsidRPr="00C1327F" w:rsidRDefault="004536B4" w:rsidP="004536B4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6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birth weight in grams after exclusion of Alizadeh et al, 2022,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54487CE9" w14:textId="478E8F01" w:rsidR="004536B4" w:rsidRDefault="00B42FE7" w:rsidP="004536B4">
      <w:pPr>
        <w:keepNext/>
      </w:pPr>
      <w:r>
        <w:rPr>
          <w:noProof/>
        </w:rPr>
        <w:drawing>
          <wp:inline distT="0" distB="0" distL="0" distR="0" wp14:anchorId="3D9294FA" wp14:editId="7B2137F1">
            <wp:extent cx="5930900" cy="244261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r="5822"/>
                    <a:stretch/>
                  </pic:blipFill>
                  <pic:spPr bwMode="auto">
                    <a:xfrm>
                      <a:off x="0" y="0"/>
                      <a:ext cx="5957725" cy="245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CDE44" w14:textId="27AFAB13" w:rsidR="004536B4" w:rsidRPr="00C1327F" w:rsidRDefault="004536B4" w:rsidP="004536B4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7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GA at delivery in weeks after exclusion of Alizadeh et al, 2022,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4917DEEC" w14:textId="2FEE6D0C" w:rsidR="004536B4" w:rsidRDefault="00250C5F" w:rsidP="004536B4">
      <w:pPr>
        <w:keepNext/>
      </w:pPr>
      <w:r>
        <w:rPr>
          <w:noProof/>
        </w:rPr>
        <w:lastRenderedPageBreak/>
        <w:drawing>
          <wp:inline distT="0" distB="0" distL="0" distR="0" wp14:anchorId="69E8E136" wp14:editId="5DC9A8D7">
            <wp:extent cx="5922780" cy="2083242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1" r="6857"/>
                    <a:stretch/>
                  </pic:blipFill>
                  <pic:spPr bwMode="auto">
                    <a:xfrm>
                      <a:off x="0" y="0"/>
                      <a:ext cx="5969501" cy="209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FE644" w14:textId="2EE90C13" w:rsidR="004536B4" w:rsidRDefault="004536B4" w:rsidP="004536B4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8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GA at delivery &lt;37 weeks after exclusion of Alizadeh et al, 2022,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444E9F5D" w14:textId="77777777" w:rsidR="007C4A16" w:rsidRDefault="007C4A16" w:rsidP="007C4A16">
      <w:pPr>
        <w:rPr>
          <w:rFonts w:asciiTheme="majorBidi" w:hAnsiTheme="majorBidi" w:cstheme="majorBidi"/>
          <w:i/>
          <w:iCs/>
          <w:noProof/>
          <w:sz w:val="24"/>
          <w:szCs w:val="24"/>
        </w:rPr>
      </w:pPr>
    </w:p>
    <w:p w14:paraId="67405CD1" w14:textId="1E9CD4D6" w:rsidR="007C4A16" w:rsidRDefault="007C4A16" w:rsidP="007C4A16">
      <w:r>
        <w:rPr>
          <w:rFonts w:asciiTheme="majorBidi" w:hAnsiTheme="majorBidi" w:cstheme="majorBidi"/>
          <w:i/>
          <w:iCs/>
          <w:noProof/>
          <w:sz w:val="24"/>
          <w:szCs w:val="24"/>
        </w:rPr>
        <w:drawing>
          <wp:inline distT="0" distB="0" distL="0" distR="0" wp14:anchorId="2975510B" wp14:editId="72C36E86">
            <wp:extent cx="5922645" cy="2355460"/>
            <wp:effectExtent l="0" t="0" r="190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5" r="8041"/>
                    <a:stretch/>
                  </pic:blipFill>
                  <pic:spPr bwMode="auto">
                    <a:xfrm>
                      <a:off x="0" y="0"/>
                      <a:ext cx="5942946" cy="23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B9964" w14:textId="1836E232" w:rsidR="007C4A16" w:rsidRDefault="007C4A16" w:rsidP="007C4A16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7E7DC7">
        <w:rPr>
          <w:rFonts w:asciiTheme="majorBidi" w:hAnsiTheme="majorBidi" w:cstheme="majorBidi"/>
          <w:i w:val="0"/>
          <w:iCs w:val="0"/>
          <w:sz w:val="24"/>
          <w:szCs w:val="24"/>
        </w:rPr>
        <w:t>9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</w:t>
      </w:r>
      <w:r w:rsidRPr="007C4A16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cesarean section 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after exclusion of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Keshtamandi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et al, 2023,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45FCFE7B" w14:textId="77777777" w:rsidR="007C4A16" w:rsidRPr="007C4A16" w:rsidRDefault="007C4A16" w:rsidP="007C4A16"/>
    <w:p w14:paraId="49C19312" w14:textId="4C102242" w:rsidR="004536B4" w:rsidRDefault="00250C5F" w:rsidP="004536B4">
      <w:pPr>
        <w:keepNext/>
      </w:pPr>
      <w:r>
        <w:rPr>
          <w:noProof/>
        </w:rPr>
        <w:lastRenderedPageBreak/>
        <w:drawing>
          <wp:inline distT="0" distB="0" distL="0" distR="0" wp14:anchorId="0F1192D3" wp14:editId="46BCBBF5">
            <wp:extent cx="5921913" cy="2051437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5" r="6230"/>
                    <a:stretch/>
                  </pic:blipFill>
                  <pic:spPr bwMode="auto">
                    <a:xfrm>
                      <a:off x="0" y="0"/>
                      <a:ext cx="5956199" cy="20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3ABAE" w14:textId="19A58722" w:rsidR="003A784D" w:rsidRDefault="004536B4" w:rsidP="001E08E6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3C054B">
        <w:rPr>
          <w:rFonts w:asciiTheme="majorBidi" w:hAnsiTheme="majorBidi" w:cstheme="majorBidi"/>
          <w:i w:val="0"/>
          <w:iCs w:val="0"/>
          <w:sz w:val="24"/>
          <w:szCs w:val="24"/>
        </w:rPr>
        <w:t>10</w:t>
      </w:r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: Leave one out meta-analysis of Apgar score &lt;7 at 1-minute weeks after exclusion of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Keshtamandi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et al, 2023, </w:t>
      </w:r>
      <w:proofErr w:type="spellStart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>dydrogesterone</w:t>
      </w:r>
      <w:proofErr w:type="spellEnd"/>
      <w:r w:rsidRPr="00C1327F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vs. placebo</w:t>
      </w:r>
    </w:p>
    <w:p w14:paraId="46A0CAE9" w14:textId="219526DC" w:rsidR="002D3806" w:rsidRDefault="002D3806" w:rsidP="002D3806"/>
    <w:p w14:paraId="72009412" w14:textId="1B3D61B0" w:rsidR="002D3806" w:rsidRDefault="002D3806" w:rsidP="002D3806"/>
    <w:p w14:paraId="1CD96D30" w14:textId="1D27F7BD" w:rsidR="002D3806" w:rsidRDefault="002D3806" w:rsidP="002D3806">
      <w:r>
        <w:rPr>
          <w:noProof/>
        </w:rPr>
        <w:drawing>
          <wp:inline distT="0" distB="0" distL="0" distR="0" wp14:anchorId="729AC41B" wp14:editId="33CF6EB0">
            <wp:extent cx="5939839" cy="3729162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" r="3997"/>
                    <a:stretch/>
                  </pic:blipFill>
                  <pic:spPr bwMode="auto">
                    <a:xfrm>
                      <a:off x="0" y="0"/>
                      <a:ext cx="5954848" cy="373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7C81D" w14:textId="7D526AEB" w:rsidR="002D3806" w:rsidRPr="002D3806" w:rsidRDefault="002D3806" w:rsidP="002D3806">
      <w:pPr>
        <w:pStyle w:val="Caption"/>
        <w:rPr>
          <w:rFonts w:asciiTheme="majorBidi" w:hAnsiTheme="majorBidi" w:cstheme="majorBidi"/>
          <w:i w:val="0"/>
          <w:iCs w:val="0"/>
          <w:sz w:val="24"/>
          <w:szCs w:val="24"/>
        </w:rPr>
      </w:pPr>
      <w:r w:rsidRPr="002D3806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Supplementary Fig </w:t>
      </w:r>
      <w:r w:rsidR="00E4134C">
        <w:rPr>
          <w:rFonts w:asciiTheme="majorBidi" w:hAnsiTheme="majorBidi" w:cstheme="majorBidi"/>
          <w:i w:val="0"/>
          <w:iCs w:val="0"/>
          <w:sz w:val="24"/>
          <w:szCs w:val="24"/>
        </w:rPr>
        <w:t>11</w:t>
      </w:r>
      <w:r w:rsidRPr="002D3806">
        <w:rPr>
          <w:rFonts w:asciiTheme="majorBidi" w:hAnsiTheme="majorBidi" w:cstheme="majorBidi"/>
          <w:i w:val="0"/>
          <w:iCs w:val="0"/>
          <w:sz w:val="24"/>
          <w:szCs w:val="24"/>
        </w:rPr>
        <w:t>: Trial sequential analysis (TSA) of the gestational age at delivery.</w:t>
      </w:r>
    </w:p>
    <w:sectPr w:rsidR="002D3806" w:rsidRPr="002D3806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EFA8" w14:textId="77777777" w:rsidR="0002505D" w:rsidRDefault="0002505D" w:rsidP="00EA5AA5">
      <w:pPr>
        <w:spacing w:after="0" w:line="240" w:lineRule="auto"/>
      </w:pPr>
      <w:r>
        <w:separator/>
      </w:r>
    </w:p>
  </w:endnote>
  <w:endnote w:type="continuationSeparator" w:id="0">
    <w:p w14:paraId="1734B698" w14:textId="77777777" w:rsidR="0002505D" w:rsidRDefault="0002505D" w:rsidP="00EA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8399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2026E" w14:textId="133E257F" w:rsidR="00EA5AA5" w:rsidRDefault="00EA5AA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51704B" w14:textId="77777777" w:rsidR="00EA5AA5" w:rsidRDefault="00EA5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998D" w14:textId="77777777" w:rsidR="0002505D" w:rsidRDefault="0002505D" w:rsidP="00EA5AA5">
      <w:pPr>
        <w:spacing w:after="0" w:line="240" w:lineRule="auto"/>
      </w:pPr>
      <w:r>
        <w:separator/>
      </w:r>
    </w:p>
  </w:footnote>
  <w:footnote w:type="continuationSeparator" w:id="0">
    <w:p w14:paraId="77E403CE" w14:textId="77777777" w:rsidR="0002505D" w:rsidRDefault="0002505D" w:rsidP="00EA5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27"/>
    <w:rsid w:val="0002505D"/>
    <w:rsid w:val="0005333C"/>
    <w:rsid w:val="001347F0"/>
    <w:rsid w:val="00173C95"/>
    <w:rsid w:val="001E08E6"/>
    <w:rsid w:val="001E21DB"/>
    <w:rsid w:val="001F4863"/>
    <w:rsid w:val="00202581"/>
    <w:rsid w:val="002055E9"/>
    <w:rsid w:val="00211D0B"/>
    <w:rsid w:val="00250C5F"/>
    <w:rsid w:val="00275B51"/>
    <w:rsid w:val="00295D48"/>
    <w:rsid w:val="002C0203"/>
    <w:rsid w:val="002D3806"/>
    <w:rsid w:val="002F1E78"/>
    <w:rsid w:val="00384D0D"/>
    <w:rsid w:val="003A784D"/>
    <w:rsid w:val="003C054B"/>
    <w:rsid w:val="00417E25"/>
    <w:rsid w:val="004536B4"/>
    <w:rsid w:val="004747DC"/>
    <w:rsid w:val="004E0860"/>
    <w:rsid w:val="004E517D"/>
    <w:rsid w:val="00514BC1"/>
    <w:rsid w:val="005158D6"/>
    <w:rsid w:val="00535470"/>
    <w:rsid w:val="005B0C38"/>
    <w:rsid w:val="005D7ED3"/>
    <w:rsid w:val="006414E0"/>
    <w:rsid w:val="00643B4C"/>
    <w:rsid w:val="0069760A"/>
    <w:rsid w:val="006E219A"/>
    <w:rsid w:val="00723F58"/>
    <w:rsid w:val="00753A0B"/>
    <w:rsid w:val="00773A39"/>
    <w:rsid w:val="007C4A16"/>
    <w:rsid w:val="007D1945"/>
    <w:rsid w:val="007E7DC7"/>
    <w:rsid w:val="008300D8"/>
    <w:rsid w:val="008553F0"/>
    <w:rsid w:val="008E47D5"/>
    <w:rsid w:val="00963508"/>
    <w:rsid w:val="009929BE"/>
    <w:rsid w:val="009A1E57"/>
    <w:rsid w:val="009C6830"/>
    <w:rsid w:val="00A03513"/>
    <w:rsid w:val="00A065D1"/>
    <w:rsid w:val="00A52633"/>
    <w:rsid w:val="00A85A13"/>
    <w:rsid w:val="00A96BE7"/>
    <w:rsid w:val="00AF7285"/>
    <w:rsid w:val="00B42FE7"/>
    <w:rsid w:val="00B642C2"/>
    <w:rsid w:val="00C1177A"/>
    <w:rsid w:val="00C31569"/>
    <w:rsid w:val="00CC2405"/>
    <w:rsid w:val="00CE60FC"/>
    <w:rsid w:val="00D03770"/>
    <w:rsid w:val="00D24D56"/>
    <w:rsid w:val="00D80B53"/>
    <w:rsid w:val="00DA6B1F"/>
    <w:rsid w:val="00DE4BE8"/>
    <w:rsid w:val="00DF195A"/>
    <w:rsid w:val="00DF2615"/>
    <w:rsid w:val="00E03EE5"/>
    <w:rsid w:val="00E4134C"/>
    <w:rsid w:val="00E84CD9"/>
    <w:rsid w:val="00E947B7"/>
    <w:rsid w:val="00EA5AA5"/>
    <w:rsid w:val="00ED5127"/>
    <w:rsid w:val="00ED6967"/>
    <w:rsid w:val="00F81346"/>
    <w:rsid w:val="00FB5239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CA3C2"/>
  <w15:chartTrackingRefBased/>
  <w15:docId w15:val="{D5FBB56F-082F-4ADC-8D42-161C1FC1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6B4"/>
  </w:style>
  <w:style w:type="paragraph" w:styleId="Heading1">
    <w:name w:val="heading 1"/>
    <w:basedOn w:val="Normal"/>
    <w:next w:val="Normal"/>
    <w:link w:val="Heading1Char"/>
    <w:uiPriority w:val="9"/>
    <w:qFormat/>
    <w:rsid w:val="00ED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1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1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1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1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1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1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1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1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12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536B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1177A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A5AA5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A5A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AA5"/>
  </w:style>
  <w:style w:type="paragraph" w:styleId="Footer">
    <w:name w:val="footer"/>
    <w:basedOn w:val="Normal"/>
    <w:link w:val="FooterChar"/>
    <w:uiPriority w:val="99"/>
    <w:unhideWhenUsed/>
    <w:rsid w:val="00EA5A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601</Words>
  <Characters>3348</Characters>
  <Application>Microsoft Office Word</Application>
  <DocSecurity>0</DocSecurity>
  <Lines>139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SHAHED AHMAD ALDALAHMEH</dc:creator>
  <cp:keywords/>
  <dc:description/>
  <cp:lastModifiedBy>Sohieb Jamal</cp:lastModifiedBy>
  <cp:revision>52</cp:revision>
  <dcterms:created xsi:type="dcterms:W3CDTF">2025-02-01T20:47:00Z</dcterms:created>
  <dcterms:modified xsi:type="dcterms:W3CDTF">2025-11-24T15:48:00Z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c2534734-94a6-478c-84a4-8dccee31c94e</vt:lpwstr>
  </property>
</Properties>
</file>