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4F96A" w14:textId="67CF6C6E" w:rsidR="00226A86" w:rsidRDefault="0060034F">
      <w:r>
        <w:rPr>
          <w:noProof/>
        </w:rPr>
        <w:drawing>
          <wp:inline distT="0" distB="0" distL="0" distR="0" wp14:anchorId="17CD3F5B" wp14:editId="3ED8922F">
            <wp:extent cx="5264150" cy="3073400"/>
            <wp:effectExtent l="0" t="0" r="0" b="0"/>
            <wp:docPr id="7867252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00D31" w14:textId="77777777" w:rsidR="0060034F" w:rsidRDefault="0060034F"/>
    <w:p w14:paraId="4AE64849" w14:textId="77777777" w:rsidR="0060034F" w:rsidRDefault="0060034F"/>
    <w:p w14:paraId="6ADE0F9E" w14:textId="5CDC834C" w:rsidR="0060034F" w:rsidRPr="00BC6607" w:rsidRDefault="0095299C" w:rsidP="00BC6607">
      <w:pPr>
        <w:rPr>
          <w:rFonts w:hint="eastAsia"/>
          <w:sz w:val="18"/>
          <w:szCs w:val="20"/>
        </w:rPr>
      </w:pPr>
      <w:r w:rsidRPr="00CA31FB">
        <w:rPr>
          <w:rFonts w:ascii="Times New Roman" w:hAnsi="Times New Roman"/>
          <w:sz w:val="18"/>
          <w:szCs w:val="20"/>
        </w:rPr>
        <w:t>The 90th percentile of temperature served as a reference point in assessing the single and cumulative effects of temperature</w:t>
      </w:r>
      <w:r w:rsidR="00CA31FB" w:rsidRPr="00CA31FB">
        <w:rPr>
          <w:rFonts w:ascii="Times New Roman" w:hAnsi="Times New Roman" w:hint="eastAsia"/>
          <w:sz w:val="18"/>
          <w:szCs w:val="20"/>
        </w:rPr>
        <w:t xml:space="preserve"> difference</w:t>
      </w:r>
      <w:r w:rsidRPr="00CA31FB">
        <w:rPr>
          <w:rFonts w:ascii="Times New Roman" w:hAnsi="Times New Roman"/>
          <w:sz w:val="18"/>
          <w:szCs w:val="20"/>
        </w:rPr>
        <w:t xml:space="preserve"> at different lag </w:t>
      </w:r>
      <w:r w:rsidR="00CA31FB" w:rsidRPr="00CA31FB">
        <w:rPr>
          <w:rFonts w:ascii="Times New Roman" w:hAnsi="Times New Roman"/>
          <w:sz w:val="18"/>
          <w:szCs w:val="20"/>
        </w:rPr>
        <w:t>days.</w:t>
      </w:r>
      <w:r w:rsidRPr="00CA31FB">
        <w:rPr>
          <w:rFonts w:ascii="Times New Roman" w:hAnsi="Times New Roman" w:hint="eastAsia"/>
          <w:sz w:val="18"/>
          <w:szCs w:val="20"/>
        </w:rPr>
        <w:t xml:space="preserve"> </w:t>
      </w:r>
    </w:p>
    <w:p w14:paraId="6F4D36D5" w14:textId="77777777" w:rsidR="0060034F" w:rsidRDefault="0060034F"/>
    <w:p w14:paraId="53C58B99" w14:textId="77777777" w:rsidR="0060034F" w:rsidRDefault="0060034F"/>
    <w:p w14:paraId="18BBA4AB" w14:textId="77777777" w:rsidR="0060034F" w:rsidRDefault="0060034F"/>
    <w:p w14:paraId="77B58B28" w14:textId="77777777" w:rsidR="0060034F" w:rsidRDefault="0060034F"/>
    <w:p w14:paraId="7B70F81D" w14:textId="77777777" w:rsidR="0060034F" w:rsidRDefault="0060034F"/>
    <w:p w14:paraId="5A939F8C" w14:textId="77777777" w:rsidR="0060034F" w:rsidRDefault="0060034F"/>
    <w:p w14:paraId="37E9978D" w14:textId="77777777" w:rsidR="0060034F" w:rsidRDefault="0060034F"/>
    <w:p w14:paraId="06D3A6BF" w14:textId="77777777" w:rsidR="0060034F" w:rsidRDefault="0060034F"/>
    <w:p w14:paraId="119CA108" w14:textId="77777777" w:rsidR="0060034F" w:rsidRDefault="0060034F"/>
    <w:p w14:paraId="161AB8A8" w14:textId="77777777" w:rsidR="0060034F" w:rsidRDefault="0060034F"/>
    <w:p w14:paraId="74B5BC3B" w14:textId="77777777" w:rsidR="0060034F" w:rsidRDefault="0060034F"/>
    <w:p w14:paraId="414763BA" w14:textId="77777777" w:rsidR="0060034F" w:rsidRDefault="0060034F"/>
    <w:p w14:paraId="538A9FF5" w14:textId="77777777" w:rsidR="0060034F" w:rsidRDefault="0060034F"/>
    <w:p w14:paraId="69CDBFDC" w14:textId="77777777" w:rsidR="0060034F" w:rsidRDefault="0060034F"/>
    <w:p w14:paraId="45230351" w14:textId="77777777" w:rsidR="0060034F" w:rsidRDefault="0060034F"/>
    <w:p w14:paraId="080E3F23" w14:textId="77777777" w:rsidR="0060034F" w:rsidRDefault="0060034F"/>
    <w:p w14:paraId="73150C06" w14:textId="77777777" w:rsidR="0060034F" w:rsidRDefault="0060034F"/>
    <w:p w14:paraId="5486EB33" w14:textId="77777777" w:rsidR="0060034F" w:rsidRDefault="0060034F"/>
    <w:p w14:paraId="4A329662" w14:textId="77777777" w:rsidR="0060034F" w:rsidRDefault="0060034F"/>
    <w:p w14:paraId="0CA885B8" w14:textId="77777777" w:rsidR="0060034F" w:rsidRDefault="0060034F"/>
    <w:p w14:paraId="0BF5B00E" w14:textId="77777777" w:rsidR="0060034F" w:rsidRDefault="0060034F"/>
    <w:p w14:paraId="391D4C6D" w14:textId="77777777" w:rsidR="0060034F" w:rsidRDefault="0060034F"/>
    <w:p w14:paraId="7330C300" w14:textId="77777777" w:rsidR="0060034F" w:rsidRDefault="0060034F"/>
    <w:p w14:paraId="48A0D392" w14:textId="77777777" w:rsidR="0060034F" w:rsidRDefault="0060034F"/>
    <w:p w14:paraId="696EC3B9" w14:textId="010B67F6" w:rsidR="0060034F" w:rsidRDefault="0060034F">
      <w:r>
        <w:rPr>
          <w:noProof/>
        </w:rPr>
        <w:lastRenderedPageBreak/>
        <w:drawing>
          <wp:inline distT="0" distB="0" distL="0" distR="0" wp14:anchorId="7FD3A82C" wp14:editId="425480A8">
            <wp:extent cx="5029200" cy="3200400"/>
            <wp:effectExtent l="0" t="0" r="0" b="0"/>
            <wp:docPr id="10961178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1FDF6" w14:textId="51063AFF" w:rsidR="00CA31FB" w:rsidRDefault="00CA31FB">
      <w:pPr>
        <w:rPr>
          <w:rFonts w:ascii="Times New Roman" w:hAnsi="Times New Roman"/>
          <w:sz w:val="18"/>
          <w:szCs w:val="20"/>
        </w:rPr>
      </w:pPr>
      <w:r w:rsidRPr="00CA31FB">
        <w:rPr>
          <w:rFonts w:ascii="Times New Roman" w:hAnsi="Times New Roman"/>
          <w:sz w:val="18"/>
          <w:szCs w:val="20"/>
        </w:rPr>
        <w:t>Stratified analysis of environmental temperature</w:t>
      </w:r>
      <w:r w:rsidRPr="00CA31FB">
        <w:rPr>
          <w:rFonts w:ascii="Times New Roman" w:hAnsi="Times New Roman" w:hint="eastAsia"/>
          <w:sz w:val="18"/>
          <w:szCs w:val="20"/>
        </w:rPr>
        <w:t xml:space="preserve"> difference</w:t>
      </w:r>
      <w:r w:rsidRPr="00CA31FB">
        <w:rPr>
          <w:rFonts w:ascii="Times New Roman" w:hAnsi="Times New Roman"/>
          <w:sz w:val="18"/>
          <w:szCs w:val="20"/>
        </w:rPr>
        <w:t xml:space="preserve"> and preeclampsia admission by age</w:t>
      </w:r>
    </w:p>
    <w:p w14:paraId="389B48AB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79D0E795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6D36DA37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7953E2D2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63A833B1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4A5FC15D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0175CFEA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24F22A0E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468E8247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08395D9D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0BB4F1F4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60DC8B47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062B8BB2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0585E1B3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62A5FD04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346555AC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127CDB77" w14:textId="77777777" w:rsidR="00CA31FB" w:rsidRDefault="00CA31FB">
      <w:pPr>
        <w:rPr>
          <w:rFonts w:ascii="Times New Roman" w:hAnsi="Times New Roman"/>
          <w:sz w:val="18"/>
          <w:szCs w:val="20"/>
        </w:rPr>
      </w:pPr>
    </w:p>
    <w:p w14:paraId="1545BF7F" w14:textId="77777777" w:rsidR="00CA31FB" w:rsidRPr="00CA31FB" w:rsidRDefault="00CA31FB">
      <w:pPr>
        <w:rPr>
          <w:sz w:val="18"/>
          <w:szCs w:val="20"/>
        </w:rPr>
      </w:pPr>
    </w:p>
    <w:p w14:paraId="6CEF4641" w14:textId="7B5BBFEC" w:rsidR="0060034F" w:rsidRDefault="0060034F">
      <w:r>
        <w:rPr>
          <w:noProof/>
        </w:rPr>
        <w:lastRenderedPageBreak/>
        <w:drawing>
          <wp:inline distT="0" distB="0" distL="0" distR="0" wp14:anchorId="7FA7A830" wp14:editId="09DEC5BC">
            <wp:extent cx="5029200" cy="3200400"/>
            <wp:effectExtent l="0" t="0" r="0" b="0"/>
            <wp:docPr id="57166436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E1C61" w14:textId="77C9F84A" w:rsidR="00CA31FB" w:rsidRPr="00CA31FB" w:rsidRDefault="00CA31FB">
      <w:pPr>
        <w:rPr>
          <w:sz w:val="18"/>
          <w:szCs w:val="20"/>
        </w:rPr>
      </w:pPr>
      <w:r w:rsidRPr="00CA31FB">
        <w:rPr>
          <w:rFonts w:ascii="Times New Roman" w:hAnsi="Times New Roman"/>
          <w:sz w:val="18"/>
          <w:szCs w:val="20"/>
        </w:rPr>
        <w:t>Stratified analysis of environmental temperature</w:t>
      </w:r>
      <w:r w:rsidRPr="00CA31FB">
        <w:rPr>
          <w:rFonts w:ascii="Times New Roman" w:hAnsi="Times New Roman" w:hint="eastAsia"/>
          <w:sz w:val="18"/>
          <w:szCs w:val="20"/>
        </w:rPr>
        <w:t xml:space="preserve"> difference</w:t>
      </w:r>
      <w:r w:rsidRPr="00CA31FB">
        <w:rPr>
          <w:rFonts w:ascii="Times New Roman" w:hAnsi="Times New Roman"/>
          <w:sz w:val="18"/>
          <w:szCs w:val="20"/>
        </w:rPr>
        <w:t xml:space="preserve"> and preeclampsia admission in different gestational weeks</w:t>
      </w:r>
    </w:p>
    <w:sectPr w:rsidR="00CA31FB" w:rsidRPr="00CA31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4C72B" w14:textId="77777777" w:rsidR="0060034F" w:rsidRDefault="0060034F" w:rsidP="0060034F">
      <w:r>
        <w:separator/>
      </w:r>
    </w:p>
  </w:endnote>
  <w:endnote w:type="continuationSeparator" w:id="0">
    <w:p w14:paraId="4BE0868F" w14:textId="77777777" w:rsidR="0060034F" w:rsidRDefault="0060034F" w:rsidP="00600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5F31C" w14:textId="77777777" w:rsidR="0060034F" w:rsidRDefault="0060034F" w:rsidP="0060034F">
      <w:r>
        <w:separator/>
      </w:r>
    </w:p>
  </w:footnote>
  <w:footnote w:type="continuationSeparator" w:id="0">
    <w:p w14:paraId="22BDCDA2" w14:textId="77777777" w:rsidR="0060034F" w:rsidRDefault="0060034F" w:rsidP="006003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21"/>
    <w:rsid w:val="00226A86"/>
    <w:rsid w:val="003A73B9"/>
    <w:rsid w:val="0060034F"/>
    <w:rsid w:val="0095299C"/>
    <w:rsid w:val="00BC6607"/>
    <w:rsid w:val="00CA31FB"/>
    <w:rsid w:val="00CB52AF"/>
    <w:rsid w:val="00F11B21"/>
    <w:rsid w:val="00F1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7F97B9"/>
  <w15:chartTrackingRefBased/>
  <w15:docId w15:val="{1140170E-0B81-44CC-8C88-DA0C955D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3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03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03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03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wang</dc:creator>
  <cp:keywords/>
  <dc:description/>
  <cp:lastModifiedBy>qi wang</cp:lastModifiedBy>
  <cp:revision>5</cp:revision>
  <dcterms:created xsi:type="dcterms:W3CDTF">2024-12-22T16:49:00Z</dcterms:created>
  <dcterms:modified xsi:type="dcterms:W3CDTF">2024-12-22T17:16:00Z</dcterms:modified>
</cp:coreProperties>
</file>