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6AC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Table1 C</w:t>
      </w:r>
      <w:r>
        <w:rPr>
          <w:rFonts w:hint="eastAsia" w:ascii="Times New Roman" w:hAnsi="Times New Roman" w:cs="Times New Roman"/>
          <w:sz w:val="24"/>
        </w:rPr>
        <w:t>omparing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eastAsia="等线" w:cs="Times New Roman"/>
          <w:color w:val="000000"/>
          <w:kern w:val="0"/>
          <w:sz w:val="24"/>
        </w:rPr>
        <w:t>Adverse pre</w:t>
      </w:r>
      <w:bookmarkStart w:id="0" w:name="_GoBack"/>
      <w:bookmarkEnd w:id="0"/>
      <w:r>
        <w:rPr>
          <w:rFonts w:ascii="Times New Roman" w:hAnsi="Times New Roman" w:eastAsia="等线" w:cs="Times New Roman"/>
          <w:color w:val="000000"/>
          <w:kern w:val="0"/>
          <w:sz w:val="24"/>
        </w:rPr>
        <w:t>gnancy outcomes and neonatal outcomes</w:t>
      </w:r>
      <w:r>
        <w:rPr>
          <w:rFonts w:ascii="Times New Roman" w:hAnsi="Times New Roman" w:cs="Times New Roman"/>
          <w:sz w:val="24"/>
        </w:rPr>
        <w:t xml:space="preserve"> of pregnant women </w:t>
      </w:r>
      <w:r>
        <w:rPr>
          <w:rFonts w:hint="eastAsia" w:ascii="Times New Roman" w:hAnsi="Times New Roman" w:cs="Times New Roman"/>
          <w:sz w:val="24"/>
        </w:rPr>
        <w:t>among</w:t>
      </w:r>
      <w:r>
        <w:rPr>
          <w:rFonts w:ascii="Times New Roman" w:hAnsi="Times New Roman" w:cs="Times New Roman"/>
          <w:sz w:val="24"/>
        </w:rPr>
        <w:t xml:space="preserve"> different ATR types(IVF vs ICSI vs PGT)</w:t>
      </w:r>
    </w:p>
    <w:tbl>
      <w:tblPr>
        <w:tblStyle w:val="4"/>
        <w:tblW w:w="1114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438"/>
        <w:gridCol w:w="1759"/>
        <w:gridCol w:w="1701"/>
        <w:gridCol w:w="1843"/>
        <w:gridCol w:w="1077"/>
      </w:tblGrid>
      <w:tr w14:paraId="6E0096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599110">
            <w:pPr>
              <w:widowControl/>
              <w:jc w:val="left"/>
              <w:rPr>
                <w:szCs w:val="20"/>
              </w:rPr>
            </w:pPr>
          </w:p>
        </w:tc>
        <w:tc>
          <w:tcPr>
            <w:tcW w:w="243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2EE413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939B0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IVF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B283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ICSI</w:t>
            </w:r>
          </w:p>
        </w:tc>
        <w:tc>
          <w:tcPr>
            <w:tcW w:w="184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9745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PGT</w:t>
            </w:r>
          </w:p>
        </w:tc>
        <w:tc>
          <w:tcPr>
            <w:tcW w:w="10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05398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</w:t>
            </w:r>
          </w:p>
        </w:tc>
      </w:tr>
      <w:tr w14:paraId="63E722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6BBAB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Adverse complications</w:t>
            </w:r>
          </w:p>
        </w:tc>
        <w:tc>
          <w:tcPr>
            <w:tcW w:w="243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5E865A4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75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4FF58C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53/110(48.18%)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D29EB0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36/69(52.17%)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4AA118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30/72(41.67%</w:t>
            </w:r>
            <w:r>
              <w:rPr>
                <w:rFonts w:hint="eastAsia" w:ascii="等线" w:hAnsi="等线" w:eastAsia="等线" w:cs="Times New Roman"/>
                <w:color w:val="auto"/>
                <w:kern w:val="0"/>
                <w:sz w:val="22"/>
                <w:highlight w:val="yellow"/>
              </w:rPr>
              <w:t>）</w:t>
            </w:r>
          </w:p>
        </w:tc>
        <w:tc>
          <w:tcPr>
            <w:tcW w:w="107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BF0DFF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0.448</w:t>
            </w:r>
          </w:p>
        </w:tc>
      </w:tr>
      <w:tr w14:paraId="2603C8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1E31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Maternal complications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902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14C2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50/110(45.45%)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3A5C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32/69(46.38%)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07EB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28/72(38.89%</w:t>
            </w:r>
            <w:r>
              <w:rPr>
                <w:rFonts w:hint="eastAsia" w:ascii="等线" w:hAnsi="等线" w:eastAsia="等线" w:cs="Times New Roman"/>
                <w:color w:val="auto"/>
                <w:kern w:val="0"/>
                <w:sz w:val="22"/>
                <w:highlight w:val="yellow"/>
              </w:rPr>
              <w:t>）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B3AF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.602</w:t>
            </w:r>
          </w:p>
        </w:tc>
      </w:tr>
      <w:tr w14:paraId="1D6999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71A1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872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Anemia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6087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4/110(3.64%)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DB82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2/69(2.90%)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FFE0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4/72(5.56%)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87C5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0.700</w:t>
            </w:r>
          </w:p>
        </w:tc>
      </w:tr>
      <w:tr w14:paraId="62CB76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1BDE6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E795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Gestational hypertension diseases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8BB8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3/110(2.73%)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C95D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4/69(5.80%</w:t>
            </w:r>
            <w:r>
              <w:rPr>
                <w:rFonts w:hint="eastAsia" w:ascii="等线" w:hAnsi="等线" w:eastAsia="等线" w:cs="Times New Roman"/>
                <w:color w:val="auto"/>
                <w:kern w:val="0"/>
                <w:sz w:val="22"/>
                <w:highlight w:val="yellow"/>
              </w:rPr>
              <w:t>）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2281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2/72(2.78%)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B055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0.541</w:t>
            </w:r>
          </w:p>
        </w:tc>
      </w:tr>
      <w:tr w14:paraId="319C13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CAD8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946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GDM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1C77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14/110(12.73%)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605B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3/69(4.35%)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11F7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5/72(6.94%)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41DF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0.162</w:t>
            </w:r>
          </w:p>
        </w:tc>
      </w:tr>
      <w:tr w14:paraId="630223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2A99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006F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Hepatitis B in pregnancy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4988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2/110(1.82%)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A96F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0/69(0.00%)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AE48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2/72(2.78%)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DA63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0.249</w:t>
            </w:r>
          </w:p>
        </w:tc>
      </w:tr>
      <w:tr w14:paraId="462AFC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0475D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9CB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Intrahepatic cholestasis of pregnancy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037A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1/110(0.81%)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2F79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1/69(1.45%)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C283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0/72(0.00%)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FA1E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0.480</w:t>
            </w:r>
          </w:p>
        </w:tc>
      </w:tr>
      <w:tr w14:paraId="7CAE9C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4ED0D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4D5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Obesity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51BC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2/110(1.82%)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EFE2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1/69(1.45%)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82AA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1/72(1.39%)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FC4B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.969</w:t>
            </w:r>
          </w:p>
        </w:tc>
      </w:tr>
      <w:tr w14:paraId="6B3438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7AE3E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03BC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Oligohydramnios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554E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0/110(0.00%)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7BD3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0/69(0.00%)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C022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1/72(1.39%)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D04A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0.287</w:t>
            </w:r>
          </w:p>
        </w:tc>
      </w:tr>
      <w:tr w14:paraId="1B41CD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84BF6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538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Polyhydramnios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31AF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2/110(1.82%)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0A3F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1/69(1.45%)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B765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0/72(0.00%</w:t>
            </w:r>
            <w:r>
              <w:rPr>
                <w:rFonts w:hint="eastAsia" w:ascii="等线" w:hAnsi="等线" w:eastAsia="等线" w:cs="Times New Roman"/>
                <w:color w:val="auto"/>
                <w:kern w:val="0"/>
                <w:sz w:val="22"/>
                <w:highlight w:val="yellow"/>
              </w:rPr>
              <w:t>）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781D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0.354</w:t>
            </w:r>
          </w:p>
        </w:tc>
      </w:tr>
      <w:tr w14:paraId="40F787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50C7A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739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PROM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0071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8/110(7.27%)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EDC9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10/69(14.49%)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F136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5/27(6.94%)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B50A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0.223</w:t>
            </w:r>
          </w:p>
        </w:tc>
      </w:tr>
      <w:tr w14:paraId="40037D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900BC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F9C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Thrombocytopenia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46F4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1/110(0.91%)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50DC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0/69(0.00%)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6F3D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0/27(0.00%</w:t>
            </w:r>
            <w:r>
              <w:rPr>
                <w:rFonts w:hint="eastAsia" w:ascii="等线" w:hAnsi="等线" w:eastAsia="等线" w:cs="Times New Roman"/>
                <w:color w:val="auto"/>
                <w:kern w:val="0"/>
                <w:sz w:val="22"/>
                <w:highlight w:val="yellow"/>
              </w:rPr>
              <w:t>）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25BA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.437</w:t>
            </w:r>
          </w:p>
        </w:tc>
      </w:tr>
      <w:tr w14:paraId="6F648C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56B2E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A3C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Twins miscarriage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59B8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29/110(26.36%)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75FA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12/69(17.39%)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8371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11/72(15.28%)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4605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0.143</w:t>
            </w:r>
          </w:p>
        </w:tc>
      </w:tr>
      <w:tr w14:paraId="1366A9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DFF84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Unique complications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CD9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57EC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A3C4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C302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27BA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</w:p>
        </w:tc>
      </w:tr>
      <w:tr w14:paraId="29F3BF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78F1C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520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sIUGR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A1745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1/110(0.91%)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16758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2/69(2.90%)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F748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1/73(1.39%)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FAB9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0.603</w:t>
            </w:r>
          </w:p>
        </w:tc>
      </w:tr>
      <w:tr w14:paraId="1E2AA3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AF705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32A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TTTS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B99C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2/110(1.82%)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E578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1/69(1.45%)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C7DF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1/72(1.39%</w:t>
            </w:r>
            <w:r>
              <w:rPr>
                <w:rFonts w:hint="eastAsia" w:ascii="等线" w:hAnsi="等线" w:eastAsia="等线" w:cs="Times New Roman"/>
                <w:color w:val="auto"/>
                <w:kern w:val="0"/>
                <w:sz w:val="22"/>
                <w:highlight w:val="yellow"/>
              </w:rPr>
              <w:t>）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0937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.969</w:t>
            </w:r>
          </w:p>
        </w:tc>
      </w:tr>
      <w:tr w14:paraId="3F62C5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C5917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F88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TAPS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6C3F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0/110(0.00%)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CDE7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1/69(1.45%)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D262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0/72(0.00%)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30A3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  <w:highlight w:val="yellow"/>
              </w:rPr>
              <w:t>0.273</w:t>
            </w:r>
          </w:p>
        </w:tc>
      </w:tr>
      <w:tr w14:paraId="0192E2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0BA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Preterm delivery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374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28E3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42/55(76.36%)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34FF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32/39(82.05%)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2535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31/43(72.09%)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AD2AB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0.566</w:t>
            </w:r>
          </w:p>
        </w:tc>
      </w:tr>
      <w:tr w14:paraId="3DC131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C1CD2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Ceserean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549A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8F74A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40/55(72.73%)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1A90E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38/39(97.44%)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2613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  <w:t>41/43(95.35%)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CA29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0"/>
                <w:sz w:val="22"/>
                <w:lang w:val="en-US" w:eastAsia="zh-CN"/>
              </w:rPr>
              <w:t>&lt;</w:t>
            </w:r>
            <w:r>
              <w:rPr>
                <w:rFonts w:ascii="Times New Roman" w:hAnsi="Times New Roman" w:eastAsia="等线" w:cs="Times New Roman"/>
                <w:color w:val="FF0000"/>
                <w:kern w:val="0"/>
                <w:sz w:val="22"/>
              </w:rPr>
              <w:t>0.000</w:t>
            </w:r>
          </w:p>
        </w:tc>
      </w:tr>
      <w:tr w14:paraId="1E011B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528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Neonatal complications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447F2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A56AA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9BFCD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7515B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C2792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</w:tr>
      <w:tr w14:paraId="61E573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EFC12">
            <w:pPr>
              <w:widowControl/>
              <w:jc w:val="left"/>
              <w:rPr>
                <w:rFonts w:ascii="等线" w:hAnsi="等线" w:eastAsia="等线"/>
                <w:kern w:val="0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E503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Male sex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733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62/110(56.36%)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A774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46/78(58.97%)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9EA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48/86(55.81%)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0610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0.25</w:t>
            </w:r>
          </w:p>
        </w:tc>
      </w:tr>
      <w:tr w14:paraId="5359FB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05519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B1E0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LBW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EE5B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76/110(69.09%)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B7CA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54/78(69.23%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62B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63/86(72.09%)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3E4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0.291</w:t>
            </w:r>
          </w:p>
        </w:tc>
      </w:tr>
      <w:tr w14:paraId="53978D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C8387"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1FF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Birthweight discordence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514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5/55(9.09%)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8A1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5/39(12.82%)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852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6/43(13.95%)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0026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0.733</w:t>
            </w:r>
          </w:p>
        </w:tc>
      </w:tr>
      <w:tr w14:paraId="2AEA64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5DAE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C7C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Chromosomal abnormalitie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ACC2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1/55(1.82%)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DCB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1/39(2.56%)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D0C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0/38(0.00%)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01B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0.746</w:t>
            </w:r>
          </w:p>
        </w:tc>
      </w:tr>
      <w:tr w14:paraId="0E2C68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32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F130EB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821B0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Fetal distress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6D4F0F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2/55(3.64%)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FAED2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0/39 (0.00%)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3A7F1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1/43(2.33%)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33FFC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0.780</w:t>
            </w:r>
          </w:p>
        </w:tc>
      </w:tr>
    </w:tbl>
    <w:p w14:paraId="0F004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PGT: Preimplantation genetic testing, IVF: in vitro fertilization, ICSI: intracytoplasmic sperm injection, GDM: gestational diabetes, PROM: Premature rupture of membrane, LBW: low birth weight, sIUGR: selective intrauterine growth restriction, TTTS: twin-twin transfusion syndrome; TAPS: twin anemia polycythemia sequence.</w:t>
      </w:r>
    </w:p>
    <w:p w14:paraId="697E082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CF"/>
    <w:rsid w:val="00065630"/>
    <w:rsid w:val="00090494"/>
    <w:rsid w:val="00103590"/>
    <w:rsid w:val="0016304B"/>
    <w:rsid w:val="001C11EC"/>
    <w:rsid w:val="00204EA4"/>
    <w:rsid w:val="00210C36"/>
    <w:rsid w:val="00233C6F"/>
    <w:rsid w:val="002D6A66"/>
    <w:rsid w:val="002F5018"/>
    <w:rsid w:val="003370EF"/>
    <w:rsid w:val="00390FCF"/>
    <w:rsid w:val="00430E4A"/>
    <w:rsid w:val="00483C85"/>
    <w:rsid w:val="004D1CEB"/>
    <w:rsid w:val="004E5BDF"/>
    <w:rsid w:val="0054785C"/>
    <w:rsid w:val="00560D8D"/>
    <w:rsid w:val="00674865"/>
    <w:rsid w:val="00693BBE"/>
    <w:rsid w:val="006B6D08"/>
    <w:rsid w:val="00755B69"/>
    <w:rsid w:val="00773A94"/>
    <w:rsid w:val="00837154"/>
    <w:rsid w:val="009271CC"/>
    <w:rsid w:val="00993380"/>
    <w:rsid w:val="009940DB"/>
    <w:rsid w:val="009C0BFC"/>
    <w:rsid w:val="00A31667"/>
    <w:rsid w:val="00A743B2"/>
    <w:rsid w:val="00B77126"/>
    <w:rsid w:val="00C7347D"/>
    <w:rsid w:val="00CF0DBB"/>
    <w:rsid w:val="00D202CF"/>
    <w:rsid w:val="00D3304B"/>
    <w:rsid w:val="00FC35DA"/>
    <w:rsid w:val="03C16A5E"/>
    <w:rsid w:val="2961294F"/>
    <w:rsid w:val="4F22226C"/>
    <w:rsid w:val="5E1A67AA"/>
    <w:rsid w:val="609B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英文论文"/>
    <w:basedOn w:val="1"/>
    <w:link w:val="7"/>
    <w:qFormat/>
    <w:uiPriority w:val="0"/>
    <w:pPr>
      <w:spacing w:before="120" w:after="120" w:line="480" w:lineRule="auto"/>
      <w:ind w:left="100" w:leftChars="100" w:right="100" w:rightChars="100"/>
    </w:pPr>
    <w:rPr>
      <w:rFonts w:ascii="Times New Roman" w:hAnsi="Times New Roman" w:eastAsia="Times New Roman" w:cs="Times New Roman"/>
      <w:sz w:val="24"/>
    </w:rPr>
  </w:style>
  <w:style w:type="character" w:customStyle="1" w:styleId="7">
    <w:name w:val="英文论文 字符"/>
    <w:basedOn w:val="5"/>
    <w:link w:val="6"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206</Words>
  <Characters>1717</Characters>
  <Lines>14</Lines>
  <Paragraphs>3</Paragraphs>
  <TotalTime>159</TotalTime>
  <ScaleCrop>false</ScaleCrop>
  <LinksUpToDate>false</LinksUpToDate>
  <CharactersWithSpaces>1793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2023-12-13T01:14:00Z</dcterms:created>
  <dc:creator>chenruyun</dc:creator>
  <cp:lastModifiedBy>言火嗣</cp:lastModifiedBy>
  <dcterms:modified xsi:type="dcterms:W3CDTF">2026-04-05T04:12:44Z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eyJoZGlkIjoiMzEwNTM5NzYwMDRjMzkwZTVkZjY2ODkwMGIxNGU0OTUiLCJ1c2VySWQiOiI0MzQxNDAwNTIifQ==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2C456C69B846439BBC7AA27EFDCDF815_12</vt:lpwstr>
  </property>
</Properties>
</file>