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4343F" w14:textId="64800652" w:rsidR="0059778C" w:rsidRPr="000744C8" w:rsidRDefault="00924080">
      <w:pPr>
        <w:pStyle w:val="Body"/>
        <w:spacing w:line="360" w:lineRule="auto"/>
        <w:rPr>
          <w:rFonts w:ascii="Arial" w:hAnsi="Arial"/>
          <w:b/>
          <w:bCs/>
          <w:sz w:val="24"/>
          <w:szCs w:val="24"/>
          <w:lang w:val="en-GB"/>
        </w:rPr>
      </w:pPr>
      <w:r>
        <w:rPr>
          <w:noProof/>
        </w:rPr>
        <w:drawing>
          <wp:anchor distT="0" distB="0" distL="0" distR="0" simplePos="0" relativeHeight="251658239" behindDoc="1" locked="0" layoutInCell="1" allowOverlap="1" wp14:anchorId="15AC72DF" wp14:editId="6F55E1D6">
            <wp:simplePos x="0" y="0"/>
            <wp:positionH relativeFrom="page">
              <wp:posOffset>6334125</wp:posOffset>
            </wp:positionH>
            <wp:positionV relativeFrom="page">
              <wp:posOffset>178435</wp:posOffset>
            </wp:positionV>
            <wp:extent cx="1813560" cy="637540"/>
            <wp:effectExtent l="0" t="0" r="2540" b="0"/>
            <wp:wrapNone/>
            <wp:docPr id="1073741825" name="officeArt object"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trialforge-colour.jpg"/>
                    <pic:cNvPicPr>
                      <a:picLocks noChangeAspect="1"/>
                    </pic:cNvPicPr>
                  </pic:nvPicPr>
                  <pic:blipFill>
                    <a:blip r:embed="rId7"/>
                    <a:srcRect/>
                    <a:stretch>
                      <a:fillRect/>
                    </a:stretch>
                  </pic:blipFill>
                  <pic:spPr>
                    <a:xfrm>
                      <a:off x="0" y="0"/>
                      <a:ext cx="1813560" cy="63754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Fonts w:ascii="Open Sans" w:hAnsi="Open Sans"/>
          <w:noProof/>
          <w:color w:val="FFFFFF" w:themeColor="background1"/>
        </w:rPr>
        <w:drawing>
          <wp:anchor distT="0" distB="0" distL="114300" distR="114300" simplePos="0" relativeHeight="251659264" behindDoc="0" locked="0" layoutInCell="1" allowOverlap="1" wp14:anchorId="1522673E" wp14:editId="59F1A977">
            <wp:simplePos x="0" y="0"/>
            <wp:positionH relativeFrom="column">
              <wp:posOffset>7620000</wp:posOffset>
            </wp:positionH>
            <wp:positionV relativeFrom="paragraph">
              <wp:posOffset>-448310</wp:posOffset>
            </wp:positionV>
            <wp:extent cx="1969135" cy="539750"/>
            <wp:effectExtent l="0" t="0" r="0" b="6350"/>
            <wp:wrapNone/>
            <wp:docPr id="8" name="Picture 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SI-Logo.png"/>
                    <pic:cNvPicPr/>
                  </pic:nvPicPr>
                  <pic:blipFill>
                    <a:blip r:embed="rId8"/>
                    <a:stretch>
                      <a:fillRect/>
                    </a:stretch>
                  </pic:blipFill>
                  <pic:spPr>
                    <a:xfrm>
                      <a:off x="0" y="0"/>
                      <a:ext cx="1969135" cy="539750"/>
                    </a:xfrm>
                    <a:prstGeom prst="rect">
                      <a:avLst/>
                    </a:prstGeom>
                  </pic:spPr>
                </pic:pic>
              </a:graphicData>
            </a:graphic>
            <wp14:sizeRelH relativeFrom="page">
              <wp14:pctWidth>0</wp14:pctWidth>
            </wp14:sizeRelH>
            <wp14:sizeRelV relativeFrom="page">
              <wp14:pctHeight>0</wp14:pctHeight>
            </wp14:sizeRelV>
          </wp:anchor>
        </w:drawing>
      </w:r>
      <w:r w:rsidR="005A6F45">
        <w:rPr>
          <w:rFonts w:ascii="Arial" w:hAnsi="Arial"/>
          <w:b/>
          <w:bCs/>
          <w:sz w:val="28"/>
          <w:szCs w:val="28"/>
          <w:lang w:val="en-GB"/>
        </w:rPr>
        <w:t>PRO EDI c</w:t>
      </w:r>
      <w:r w:rsidR="002D22D3" w:rsidRPr="000B59B7">
        <w:rPr>
          <w:rFonts w:ascii="Arial" w:hAnsi="Arial"/>
          <w:b/>
          <w:bCs/>
          <w:sz w:val="28"/>
          <w:szCs w:val="28"/>
          <w:lang w:val="en-GB"/>
        </w:rPr>
        <w:t xml:space="preserve">haracteristics of included </w:t>
      </w:r>
      <w:r w:rsidR="00586E07" w:rsidRPr="000B59B7">
        <w:rPr>
          <w:rFonts w:ascii="Arial" w:hAnsi="Arial"/>
          <w:b/>
          <w:bCs/>
          <w:sz w:val="28"/>
          <w:szCs w:val="28"/>
          <w:lang w:val="en-GB"/>
        </w:rPr>
        <w:t xml:space="preserve">participants </w:t>
      </w:r>
      <w:r w:rsidR="002D22D3" w:rsidRPr="000B59B7">
        <w:rPr>
          <w:rFonts w:ascii="Arial" w:hAnsi="Arial"/>
          <w:b/>
          <w:bCs/>
          <w:sz w:val="28"/>
          <w:szCs w:val="28"/>
          <w:lang w:val="en-GB"/>
        </w:rPr>
        <w:t>table template</w:t>
      </w:r>
      <w:r w:rsidR="006710F5">
        <w:rPr>
          <w:rFonts w:ascii="Arial" w:hAnsi="Arial"/>
          <w:b/>
          <w:bCs/>
          <w:sz w:val="28"/>
          <w:szCs w:val="28"/>
          <w:lang w:val="en-GB"/>
        </w:rPr>
        <w:t xml:space="preserve"> (short)</w:t>
      </w:r>
      <w:r w:rsidR="001E7158" w:rsidRPr="000B59B7">
        <w:rPr>
          <w:rFonts w:ascii="Arial" w:hAnsi="Arial"/>
          <w:b/>
          <w:bCs/>
          <w:sz w:val="28"/>
          <w:szCs w:val="28"/>
          <w:lang w:val="en-GB"/>
        </w:rPr>
        <w:t xml:space="preserve"> </w:t>
      </w:r>
      <w:r w:rsidR="00876493">
        <w:rPr>
          <w:rFonts w:ascii="Arial" w:hAnsi="Arial"/>
          <w:b/>
          <w:bCs/>
          <w:sz w:val="24"/>
          <w:szCs w:val="24"/>
          <w:lang w:val="en-GB"/>
        </w:rPr>
        <w:t>2</w:t>
      </w:r>
      <w:r w:rsidR="00AD4358">
        <w:rPr>
          <w:rFonts w:ascii="Arial" w:hAnsi="Arial"/>
          <w:b/>
          <w:bCs/>
          <w:sz w:val="24"/>
          <w:szCs w:val="24"/>
          <w:lang w:val="en-GB"/>
        </w:rPr>
        <w:t>2</w:t>
      </w:r>
      <w:r w:rsidR="00876493">
        <w:rPr>
          <w:rFonts w:ascii="Arial" w:hAnsi="Arial"/>
          <w:b/>
          <w:bCs/>
          <w:sz w:val="24"/>
          <w:szCs w:val="24"/>
          <w:lang w:val="en-GB"/>
        </w:rPr>
        <w:t>/3/2024</w:t>
      </w:r>
    </w:p>
    <w:tbl>
      <w:tblPr>
        <w:tblW w:w="14727" w:type="dxa"/>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36"/>
        <w:gridCol w:w="11891"/>
      </w:tblGrid>
      <w:tr w:rsidR="004603B3" w:rsidRPr="000B59B7" w14:paraId="155953AA" w14:textId="77777777" w:rsidTr="004603B3">
        <w:trPr>
          <w:trHeight w:val="282"/>
        </w:trPr>
        <w:tc>
          <w:tcPr>
            <w:tcW w:w="2836" w:type="dxa"/>
            <w:tcBorders>
              <w:top w:val="single" w:sz="2" w:space="0" w:color="000000"/>
              <w:left w:val="single" w:sz="2" w:space="0" w:color="000000"/>
              <w:bottom w:val="single" w:sz="2" w:space="0" w:color="000000"/>
              <w:right w:val="single" w:sz="2" w:space="0" w:color="000000"/>
            </w:tcBorders>
            <w:shd w:val="clear" w:color="auto" w:fill="D6D5D5" w:themeFill="background2"/>
            <w:tcMar>
              <w:top w:w="80" w:type="dxa"/>
              <w:left w:w="80" w:type="dxa"/>
              <w:bottom w:w="80" w:type="dxa"/>
              <w:right w:w="80" w:type="dxa"/>
            </w:tcMar>
          </w:tcPr>
          <w:p w14:paraId="6DE9021D" w14:textId="3BB1E628" w:rsidR="004603B3" w:rsidRPr="00244B76" w:rsidRDefault="004603B3">
            <w:pPr>
              <w:rPr>
                <w:rFonts w:ascii="Arial" w:hAnsi="Arial" w:cs="Arial"/>
                <w:b/>
                <w:bCs/>
              </w:rPr>
            </w:pPr>
            <w:r>
              <w:rPr>
                <w:rFonts w:ascii="Arial" w:hAnsi="Arial" w:cs="Arial"/>
                <w:b/>
                <w:bCs/>
              </w:rPr>
              <w:t>Item</w:t>
            </w:r>
          </w:p>
        </w:tc>
        <w:tc>
          <w:tcPr>
            <w:tcW w:w="11891" w:type="dxa"/>
            <w:tcBorders>
              <w:top w:val="single" w:sz="2" w:space="0" w:color="000000"/>
              <w:left w:val="single" w:sz="2" w:space="0" w:color="000000"/>
              <w:bottom w:val="single" w:sz="2" w:space="0" w:color="000000"/>
              <w:right w:val="single" w:sz="2" w:space="0" w:color="000000"/>
            </w:tcBorders>
            <w:shd w:val="clear" w:color="auto" w:fill="D6D5D5" w:themeFill="background2"/>
            <w:tcMar>
              <w:top w:w="80" w:type="dxa"/>
              <w:left w:w="80" w:type="dxa"/>
              <w:bottom w:w="80" w:type="dxa"/>
              <w:right w:w="80" w:type="dxa"/>
            </w:tcMar>
          </w:tcPr>
          <w:p w14:paraId="496EE6DC" w14:textId="36A7DF49" w:rsidR="004603B3" w:rsidRDefault="004603B3">
            <w:pPr>
              <w:pStyle w:val="TableStyle2"/>
              <w:rPr>
                <w:rFonts w:ascii="Arial" w:hAnsi="Arial" w:cs="Arial"/>
                <w:b/>
                <w:bCs/>
                <w:sz w:val="24"/>
                <w:szCs w:val="24"/>
              </w:rPr>
            </w:pPr>
            <w:r>
              <w:rPr>
                <w:rFonts w:ascii="Arial" w:hAnsi="Arial" w:cs="Arial"/>
                <w:b/>
                <w:bCs/>
                <w:sz w:val="24"/>
                <w:szCs w:val="24"/>
              </w:rPr>
              <w:t xml:space="preserve">Participants Expected </w:t>
            </w:r>
          </w:p>
          <w:p w14:paraId="52A53D68" w14:textId="52D46D69" w:rsidR="004603B3" w:rsidRPr="00244B76" w:rsidRDefault="004603B3">
            <w:pPr>
              <w:pStyle w:val="TableStyle2"/>
              <w:rPr>
                <w:rFonts w:ascii="Arial" w:hAnsi="Arial" w:cs="Arial"/>
                <w:b/>
                <w:bCs/>
                <w:sz w:val="24"/>
                <w:szCs w:val="24"/>
              </w:rPr>
            </w:pPr>
          </w:p>
        </w:tc>
      </w:tr>
      <w:tr w:rsidR="004603B3" w:rsidRPr="000B59B7" w14:paraId="02D2095D" w14:textId="77777777" w:rsidTr="004603B3">
        <w:trPr>
          <w:trHeight w:val="2269"/>
        </w:trPr>
        <w:tc>
          <w:tcPr>
            <w:tcW w:w="283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28412D9" w14:textId="3960CA3E" w:rsidR="004603B3" w:rsidRPr="00244B76" w:rsidRDefault="004603B3" w:rsidP="000744C8">
            <w:pPr>
              <w:rPr>
                <w:rFonts w:ascii="Arial" w:hAnsi="Arial" w:cs="Arial"/>
                <w:sz w:val="20"/>
                <w:szCs w:val="20"/>
              </w:rPr>
            </w:pPr>
            <w:r w:rsidRPr="00244B76">
              <w:rPr>
                <w:rFonts w:ascii="Arial" w:hAnsi="Arial" w:cs="Arial"/>
                <w:sz w:val="20"/>
                <w:szCs w:val="20"/>
              </w:rPr>
              <w:t>Age</w:t>
            </w:r>
          </w:p>
        </w:tc>
        <w:tc>
          <w:tcPr>
            <w:tcW w:w="1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FA338FE" w14:textId="1519C9AC" w:rsidR="004603B3" w:rsidRDefault="004603B3" w:rsidP="000744C8">
            <w:pPr>
              <w:pStyle w:val="TableStyle2"/>
              <w:rPr>
                <w:rFonts w:ascii="Arial" w:hAnsi="Arial" w:cs="Arial"/>
                <w:b/>
                <w:bCs/>
                <w:color w:val="0070C0"/>
              </w:rPr>
            </w:pPr>
            <w:r>
              <w:rPr>
                <w:rFonts w:ascii="Arial" w:hAnsi="Arial" w:cs="Arial"/>
                <w:b/>
                <w:bCs/>
                <w:color w:val="0070C0"/>
              </w:rPr>
              <w:t>M</w:t>
            </w:r>
            <w:r w:rsidRPr="004603B3">
              <w:rPr>
                <w:rFonts w:ascii="Arial" w:hAnsi="Arial" w:cs="Arial"/>
                <w:b/>
                <w:bCs/>
                <w:color w:val="0070C0"/>
              </w:rPr>
              <w:t xml:space="preserve">ean age 25·0 years [SD 6·0]) </w:t>
            </w:r>
            <w:r>
              <w:rPr>
                <w:rFonts w:ascii="Arial" w:hAnsi="Arial" w:cs="Arial"/>
                <w:b/>
                <w:bCs/>
                <w:color w:val="0070C0"/>
              </w:rPr>
              <w:t>and M</w:t>
            </w:r>
            <w:r w:rsidRPr="004603B3">
              <w:rPr>
                <w:rFonts w:ascii="Arial" w:hAnsi="Arial" w:cs="Arial"/>
                <w:b/>
                <w:bCs/>
                <w:color w:val="0070C0"/>
              </w:rPr>
              <w:t>ean age 24·9 years [SD 6·1])</w:t>
            </w:r>
            <w:r>
              <w:rPr>
                <w:rFonts w:ascii="Arial" w:hAnsi="Arial" w:cs="Arial"/>
                <w:b/>
                <w:bCs/>
                <w:color w:val="0070C0"/>
              </w:rPr>
              <w:t xml:space="preserve"> was reported in a previous study in Malawi </w:t>
            </w:r>
          </w:p>
          <w:p w14:paraId="18C5BB7D" w14:textId="77777777" w:rsidR="004603B3" w:rsidRDefault="004603B3" w:rsidP="000744C8">
            <w:pPr>
              <w:pStyle w:val="TableStyle2"/>
              <w:rPr>
                <w:rFonts w:ascii="Arial" w:hAnsi="Arial" w:cs="Arial"/>
                <w:b/>
                <w:bCs/>
                <w:color w:val="0070C0"/>
              </w:rPr>
            </w:pPr>
          </w:p>
          <w:p w14:paraId="1F1451D9" w14:textId="03CE34A1" w:rsidR="004603B3" w:rsidRDefault="004603B3" w:rsidP="000744C8">
            <w:pPr>
              <w:pStyle w:val="TableStyle2"/>
              <w:rPr>
                <w:rFonts w:ascii="Arial" w:hAnsi="Arial" w:cs="Arial"/>
                <w:b/>
                <w:bCs/>
                <w:color w:val="0070C0"/>
              </w:rPr>
            </w:pPr>
            <w:hyperlink r:id="rId9" w:history="1">
              <w:r w:rsidRPr="004603B3">
                <w:rPr>
                  <w:rStyle w:val="Hyperlink"/>
                  <w:rFonts w:ascii="Arial" w:hAnsi="Arial" w:cs="Arial"/>
                  <w:b/>
                  <w:bCs/>
                </w:rPr>
                <w:t xml:space="preserve">Effect of monthly intermittent preventive treatment with </w:t>
              </w:r>
              <w:proofErr w:type="spellStart"/>
              <w:r w:rsidRPr="004603B3">
                <w:rPr>
                  <w:rStyle w:val="Hyperlink"/>
                  <w:rFonts w:ascii="Arial" w:hAnsi="Arial" w:cs="Arial"/>
                  <w:b/>
                  <w:bCs/>
                </w:rPr>
                <w:t>dihydroartemisinin</w:t>
              </w:r>
              <w:proofErr w:type="spellEnd"/>
              <w:r w:rsidRPr="004603B3">
                <w:rPr>
                  <w:rStyle w:val="Hyperlink"/>
                  <w:rFonts w:ascii="Arial" w:hAnsi="Arial" w:cs="Arial"/>
                  <w:b/>
                  <w:bCs/>
                </w:rPr>
                <w:t xml:space="preserve">–piperaquine with and without azithromycin versus monthly </w:t>
              </w:r>
              <w:proofErr w:type="spellStart"/>
              <w:r w:rsidRPr="004603B3">
                <w:rPr>
                  <w:rStyle w:val="Hyperlink"/>
                  <w:rFonts w:ascii="Arial" w:hAnsi="Arial" w:cs="Arial"/>
                  <w:b/>
                  <w:bCs/>
                </w:rPr>
                <w:t>sulfadoxine</w:t>
              </w:r>
              <w:proofErr w:type="spellEnd"/>
              <w:r w:rsidRPr="004603B3">
                <w:rPr>
                  <w:rStyle w:val="Hyperlink"/>
                  <w:rFonts w:ascii="Arial" w:hAnsi="Arial" w:cs="Arial"/>
                  <w:b/>
                  <w:bCs/>
                </w:rPr>
                <w:t>–pyrimethamine on adverse pregnancy outcomes in Africa: a double-blind randomised, partly placebo-controlled trial - The Lancet</w:t>
              </w:r>
            </w:hyperlink>
          </w:p>
          <w:p w14:paraId="3CBCF6A0" w14:textId="77777777" w:rsidR="004603B3" w:rsidRDefault="004603B3" w:rsidP="000744C8">
            <w:pPr>
              <w:pStyle w:val="TableStyle2"/>
              <w:rPr>
                <w:rFonts w:ascii="Arial" w:hAnsi="Arial" w:cs="Arial"/>
                <w:b/>
                <w:bCs/>
                <w:color w:val="0070C0"/>
              </w:rPr>
            </w:pPr>
          </w:p>
          <w:p w14:paraId="1FB10411" w14:textId="77777777" w:rsidR="004603B3" w:rsidRDefault="004603B3" w:rsidP="000744C8">
            <w:pPr>
              <w:pStyle w:val="TableStyle2"/>
              <w:rPr>
                <w:rFonts w:ascii="Arial" w:hAnsi="Arial" w:cs="Arial"/>
                <w:b/>
                <w:bCs/>
                <w:color w:val="0070C0"/>
              </w:rPr>
            </w:pPr>
            <w:r>
              <w:rPr>
                <w:rFonts w:ascii="Arial" w:hAnsi="Arial" w:cs="Arial"/>
                <w:b/>
                <w:bCs/>
                <w:color w:val="0070C0"/>
              </w:rPr>
              <w:t xml:space="preserve">And </w:t>
            </w:r>
            <w:r w:rsidRPr="004603B3">
              <w:rPr>
                <w:rFonts w:ascii="Arial" w:hAnsi="Arial" w:cs="Arial"/>
                <w:b/>
                <w:bCs/>
                <w:color w:val="0070C0"/>
              </w:rPr>
              <w:t xml:space="preserve">27.7 ± 6.1 years in </w:t>
            </w:r>
            <w:r>
              <w:rPr>
                <w:rFonts w:ascii="Arial" w:hAnsi="Arial" w:cs="Arial"/>
                <w:b/>
                <w:bCs/>
                <w:color w:val="0070C0"/>
              </w:rPr>
              <w:t xml:space="preserve">Nigeria </w:t>
            </w:r>
          </w:p>
          <w:p w14:paraId="257AB770" w14:textId="25C7839A" w:rsidR="004603B3" w:rsidRDefault="004603B3" w:rsidP="000744C8">
            <w:pPr>
              <w:pStyle w:val="TableStyle2"/>
              <w:rPr>
                <w:rFonts w:ascii="Arial" w:hAnsi="Arial" w:cs="Arial"/>
                <w:b/>
                <w:bCs/>
                <w:color w:val="0070C0"/>
              </w:rPr>
            </w:pPr>
            <w:hyperlink r:id="rId10" w:history="1">
              <w:r w:rsidRPr="004603B3">
                <w:rPr>
                  <w:rStyle w:val="Hyperlink"/>
                  <w:rFonts w:ascii="Arial" w:hAnsi="Arial" w:cs="Arial"/>
                  <w:b/>
                  <w:bCs/>
                </w:rPr>
                <w:t xml:space="preserve">Superiority trial of intermittent treatment with </w:t>
              </w:r>
              <w:proofErr w:type="spellStart"/>
              <w:r w:rsidRPr="004603B3">
                <w:rPr>
                  <w:rStyle w:val="Hyperlink"/>
                  <w:rFonts w:ascii="Arial" w:hAnsi="Arial" w:cs="Arial"/>
                  <w:b/>
                  <w:bCs/>
                </w:rPr>
                <w:t>dihydroartemisinin</w:t>
              </w:r>
              <w:proofErr w:type="spellEnd"/>
              <w:r w:rsidRPr="004603B3">
                <w:rPr>
                  <w:rStyle w:val="Hyperlink"/>
                  <w:rFonts w:ascii="Arial" w:hAnsi="Arial" w:cs="Arial"/>
                  <w:b/>
                  <w:bCs/>
                </w:rPr>
                <w:t xml:space="preserve">–piperaquine versus </w:t>
              </w:r>
              <w:proofErr w:type="spellStart"/>
              <w:r w:rsidRPr="004603B3">
                <w:rPr>
                  <w:rStyle w:val="Hyperlink"/>
                  <w:rFonts w:ascii="Arial" w:hAnsi="Arial" w:cs="Arial"/>
                  <w:b/>
                  <w:bCs/>
                </w:rPr>
                <w:t>sulfadoxine</w:t>
              </w:r>
              <w:proofErr w:type="spellEnd"/>
              <w:r w:rsidRPr="004603B3">
                <w:rPr>
                  <w:rStyle w:val="Hyperlink"/>
                  <w:rFonts w:ascii="Arial" w:hAnsi="Arial" w:cs="Arial"/>
                  <w:b/>
                  <w:bCs/>
                </w:rPr>
                <w:t>–pyrimethamine for the prevention of malaria during pregnancy | Future Journal of Pharmaceutical Sciences | Springer Nature Link</w:t>
              </w:r>
            </w:hyperlink>
          </w:p>
          <w:p w14:paraId="503E5865" w14:textId="64F5B825" w:rsidR="004603B3" w:rsidRPr="000B59B7" w:rsidRDefault="004603B3" w:rsidP="000744C8">
            <w:pPr>
              <w:pStyle w:val="TableStyle2"/>
              <w:rPr>
                <w:rFonts w:ascii="Arial" w:hAnsi="Arial" w:cs="Arial"/>
                <w:b/>
                <w:bCs/>
                <w:color w:val="0070C0"/>
              </w:rPr>
            </w:pPr>
          </w:p>
        </w:tc>
      </w:tr>
      <w:tr w:rsidR="004603B3" w:rsidRPr="000B59B7" w14:paraId="2DD64C3C" w14:textId="77777777" w:rsidTr="004603B3">
        <w:trPr>
          <w:trHeight w:val="877"/>
        </w:trPr>
        <w:tc>
          <w:tcPr>
            <w:tcW w:w="283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630D980" w14:textId="31901567" w:rsidR="004603B3" w:rsidRPr="00244B76" w:rsidRDefault="004603B3" w:rsidP="000744C8">
            <w:pPr>
              <w:rPr>
                <w:rFonts w:ascii="Arial" w:hAnsi="Arial" w:cs="Arial"/>
                <w:sz w:val="20"/>
                <w:szCs w:val="20"/>
              </w:rPr>
            </w:pPr>
            <w:r>
              <w:rPr>
                <w:rFonts w:ascii="Arial" w:hAnsi="Arial" w:cs="Arial"/>
                <w:sz w:val="20"/>
                <w:szCs w:val="20"/>
              </w:rPr>
              <w:t>Sex</w:t>
            </w:r>
          </w:p>
        </w:tc>
        <w:tc>
          <w:tcPr>
            <w:tcW w:w="1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37214B" w14:textId="4353D324" w:rsidR="004603B3" w:rsidRPr="000B59B7" w:rsidRDefault="004603B3" w:rsidP="000744C8">
            <w:pPr>
              <w:pStyle w:val="TableStyle2"/>
              <w:rPr>
                <w:rFonts w:ascii="Arial" w:hAnsi="Arial" w:cs="Arial"/>
                <w:b/>
                <w:bCs/>
                <w:color w:val="0070C0"/>
              </w:rPr>
            </w:pPr>
            <w:r>
              <w:rPr>
                <w:rFonts w:ascii="Arial" w:hAnsi="Arial" w:cs="Arial"/>
                <w:b/>
                <w:bCs/>
                <w:color w:val="0070C0"/>
              </w:rPr>
              <w:t>Female</w:t>
            </w:r>
          </w:p>
          <w:p w14:paraId="0104BD14" w14:textId="10DC1731" w:rsidR="004603B3" w:rsidRPr="000B59B7" w:rsidRDefault="004603B3" w:rsidP="004603B3">
            <w:pPr>
              <w:pStyle w:val="TableStyle2"/>
              <w:rPr>
                <w:rFonts w:ascii="Arial" w:hAnsi="Arial" w:cs="Arial"/>
                <w:b/>
                <w:bCs/>
                <w:color w:val="0070C0"/>
              </w:rPr>
            </w:pPr>
            <w:r>
              <w:rPr>
                <w:rFonts w:ascii="Arial" w:hAnsi="Arial" w:cs="Arial"/>
              </w:rPr>
              <w:t xml:space="preserve">The study is entirely among pregnant women. </w:t>
            </w:r>
          </w:p>
        </w:tc>
      </w:tr>
      <w:tr w:rsidR="004603B3" w:rsidRPr="000B59B7" w14:paraId="0483ACCF" w14:textId="77777777" w:rsidTr="004603B3">
        <w:trPr>
          <w:trHeight w:val="877"/>
        </w:trPr>
        <w:tc>
          <w:tcPr>
            <w:tcW w:w="283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08FBD09" w14:textId="67C2BA34" w:rsidR="004603B3" w:rsidRDefault="004603B3" w:rsidP="000744C8">
            <w:pPr>
              <w:rPr>
                <w:rFonts w:ascii="Arial" w:hAnsi="Arial" w:cs="Arial"/>
                <w:sz w:val="20"/>
                <w:szCs w:val="20"/>
              </w:rPr>
            </w:pPr>
            <w:r>
              <w:rPr>
                <w:rFonts w:ascii="Arial" w:hAnsi="Arial" w:cs="Arial"/>
                <w:sz w:val="20"/>
                <w:szCs w:val="20"/>
              </w:rPr>
              <w:t>Gender</w:t>
            </w:r>
          </w:p>
        </w:tc>
        <w:tc>
          <w:tcPr>
            <w:tcW w:w="1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E76B3BB" w14:textId="490FC176" w:rsidR="004603B3" w:rsidRPr="000B59B7" w:rsidRDefault="004603B3" w:rsidP="004603B3">
            <w:pPr>
              <w:pStyle w:val="TableStyle2"/>
              <w:rPr>
                <w:rFonts w:ascii="Arial" w:hAnsi="Arial" w:cs="Arial"/>
                <w:b/>
                <w:bCs/>
                <w:color w:val="0070C0"/>
              </w:rPr>
            </w:pPr>
            <w:r>
              <w:rPr>
                <w:rFonts w:ascii="Arial" w:hAnsi="Arial" w:cs="Arial"/>
                <w:b/>
                <w:bCs/>
                <w:color w:val="0070C0"/>
              </w:rPr>
              <w:t>Women</w:t>
            </w:r>
          </w:p>
          <w:p w14:paraId="277311EE" w14:textId="4EA43803" w:rsidR="004603B3" w:rsidRPr="000B59B7" w:rsidRDefault="004603B3" w:rsidP="000744C8">
            <w:pPr>
              <w:pStyle w:val="TableStyle2"/>
              <w:rPr>
                <w:rFonts w:ascii="Arial" w:hAnsi="Arial" w:cs="Arial"/>
                <w:b/>
                <w:bCs/>
                <w:color w:val="0070C0"/>
              </w:rPr>
            </w:pPr>
            <w:r>
              <w:rPr>
                <w:rFonts w:ascii="Arial" w:hAnsi="Arial" w:cs="Arial"/>
              </w:rPr>
              <w:t xml:space="preserve">The study is entirely among </w:t>
            </w:r>
            <w:proofErr w:type="gramStart"/>
            <w:r w:rsidRPr="009E40A2">
              <w:rPr>
                <w:rFonts w:ascii="Arial" w:hAnsi="Arial" w:cs="Arial"/>
              </w:rPr>
              <w:t>woman</w:t>
            </w:r>
            <w:proofErr w:type="gramEnd"/>
            <w:r>
              <w:rPr>
                <w:rFonts w:ascii="Arial" w:hAnsi="Arial" w:cs="Arial"/>
              </w:rPr>
              <w:t xml:space="preserve">. </w:t>
            </w:r>
          </w:p>
        </w:tc>
      </w:tr>
      <w:tr w:rsidR="004603B3" w:rsidRPr="000B59B7" w14:paraId="04C496AD" w14:textId="77777777" w:rsidTr="004603B3">
        <w:trPr>
          <w:trHeight w:val="481"/>
        </w:trPr>
        <w:tc>
          <w:tcPr>
            <w:tcW w:w="283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948515" w14:textId="0B08164F" w:rsidR="004603B3" w:rsidRDefault="004603B3" w:rsidP="000744C8">
            <w:pPr>
              <w:rPr>
                <w:rFonts w:ascii="Arial" w:hAnsi="Arial" w:cs="Arial"/>
                <w:sz w:val="20"/>
                <w:szCs w:val="20"/>
              </w:rPr>
            </w:pPr>
            <w:r>
              <w:rPr>
                <w:rFonts w:ascii="Arial" w:hAnsi="Arial" w:cs="Arial"/>
                <w:sz w:val="20"/>
                <w:szCs w:val="20"/>
              </w:rPr>
              <w:t>Sexual identity</w:t>
            </w:r>
          </w:p>
        </w:tc>
        <w:tc>
          <w:tcPr>
            <w:tcW w:w="1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90BFAA" w14:textId="0C0A383A" w:rsidR="004603B3" w:rsidRPr="000B59B7" w:rsidRDefault="004603B3" w:rsidP="000744C8">
            <w:pPr>
              <w:pStyle w:val="TableStyle2"/>
              <w:rPr>
                <w:rFonts w:ascii="Arial" w:hAnsi="Arial" w:cs="Arial"/>
                <w:b/>
                <w:bCs/>
                <w:color w:val="0070C0"/>
              </w:rPr>
            </w:pPr>
            <w:r>
              <w:rPr>
                <w:rFonts w:ascii="Arial" w:hAnsi="Arial" w:cs="Arial"/>
                <w:b/>
                <w:bCs/>
                <w:color w:val="0070C0"/>
              </w:rPr>
              <w:t>Heterosexual</w:t>
            </w:r>
          </w:p>
          <w:p w14:paraId="30854C15" w14:textId="0292F3AE" w:rsidR="004603B3" w:rsidRPr="000744C8" w:rsidRDefault="004603B3" w:rsidP="000744C8">
            <w:pPr>
              <w:pStyle w:val="TableStyle2"/>
              <w:rPr>
                <w:rFonts w:ascii="Arial" w:hAnsi="Arial" w:cs="Arial"/>
              </w:rPr>
            </w:pPr>
            <w:r>
              <w:rPr>
                <w:rFonts w:ascii="Arial" w:hAnsi="Arial" w:cs="Arial"/>
              </w:rPr>
              <w:t xml:space="preserve">The study is entirely among pregnant women. We do not anticipate recruiting any participant among </w:t>
            </w:r>
            <w:proofErr w:type="gramStart"/>
            <w:r>
              <w:rPr>
                <w:rFonts w:ascii="Arial" w:hAnsi="Arial" w:cs="Arial"/>
              </w:rPr>
              <w:t>transgender</w:t>
            </w:r>
            <w:proofErr w:type="gramEnd"/>
            <w:r>
              <w:rPr>
                <w:rFonts w:ascii="Arial" w:hAnsi="Arial" w:cs="Arial"/>
              </w:rPr>
              <w:t>.</w:t>
            </w:r>
          </w:p>
        </w:tc>
      </w:tr>
      <w:tr w:rsidR="004603B3" w:rsidRPr="000B59B7" w14:paraId="795BA1BC" w14:textId="77777777" w:rsidTr="004603B3">
        <w:trPr>
          <w:trHeight w:val="438"/>
        </w:trPr>
        <w:tc>
          <w:tcPr>
            <w:tcW w:w="283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AFB559" w14:textId="029A6BE0" w:rsidR="004603B3" w:rsidRPr="00D936C6" w:rsidRDefault="004603B3" w:rsidP="000744C8">
            <w:pPr>
              <w:rPr>
                <w:rFonts w:ascii="Arial" w:hAnsi="Arial" w:cs="Arial"/>
                <w:sz w:val="20"/>
                <w:szCs w:val="20"/>
              </w:rPr>
            </w:pPr>
            <w:r w:rsidRPr="00D936C6">
              <w:rPr>
                <w:rFonts w:ascii="Arial" w:hAnsi="Arial" w:cs="Arial"/>
                <w:sz w:val="20"/>
                <w:szCs w:val="20"/>
              </w:rPr>
              <w:t>Race, ethnicity and ancestry</w:t>
            </w:r>
          </w:p>
        </w:tc>
        <w:tc>
          <w:tcPr>
            <w:tcW w:w="1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D264587" w14:textId="109A61FA" w:rsidR="004603B3" w:rsidRPr="000B59B7" w:rsidRDefault="004603B3" w:rsidP="000744C8">
            <w:pPr>
              <w:pStyle w:val="TableStyle2"/>
              <w:rPr>
                <w:rFonts w:ascii="Arial" w:hAnsi="Arial" w:cs="Arial"/>
                <w:b/>
                <w:bCs/>
                <w:color w:val="0070C0"/>
              </w:rPr>
            </w:pPr>
            <w:r>
              <w:rPr>
                <w:rFonts w:ascii="Arial" w:hAnsi="Arial" w:cs="Arial"/>
                <w:b/>
                <w:bCs/>
                <w:color w:val="0070C0"/>
              </w:rPr>
              <w:t>Black Africans</w:t>
            </w:r>
            <w:r w:rsidRPr="000B59B7">
              <w:rPr>
                <w:rFonts w:ascii="Arial" w:hAnsi="Arial" w:cs="Arial"/>
                <w:b/>
                <w:bCs/>
                <w:color w:val="0070C0"/>
              </w:rPr>
              <w:t xml:space="preserve"> </w:t>
            </w:r>
          </w:p>
          <w:p w14:paraId="3ADC2DA9" w14:textId="1F14DA21" w:rsidR="004603B3" w:rsidRPr="000B59B7" w:rsidRDefault="004603B3" w:rsidP="000744C8">
            <w:pPr>
              <w:pStyle w:val="TableStyle2"/>
              <w:rPr>
                <w:rFonts w:ascii="Arial" w:hAnsi="Arial" w:cs="Arial"/>
              </w:rPr>
            </w:pPr>
            <w:r>
              <w:rPr>
                <w:rFonts w:ascii="Arial" w:hAnsi="Arial" w:cs="Arial"/>
              </w:rPr>
              <w:t>The study is conducted in Nigeria, West Africa</w:t>
            </w:r>
          </w:p>
        </w:tc>
      </w:tr>
      <w:tr w:rsidR="004603B3" w:rsidRPr="000B59B7" w14:paraId="13DD346A" w14:textId="77777777" w:rsidTr="004603B3">
        <w:trPr>
          <w:trHeight w:val="438"/>
        </w:trPr>
        <w:tc>
          <w:tcPr>
            <w:tcW w:w="283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ADEC7A6" w14:textId="694D8336" w:rsidR="004603B3" w:rsidRPr="00D936C6" w:rsidRDefault="004603B3" w:rsidP="000744C8">
            <w:pPr>
              <w:rPr>
                <w:rFonts w:ascii="Arial" w:hAnsi="Arial" w:cs="Arial"/>
                <w:sz w:val="20"/>
                <w:szCs w:val="20"/>
              </w:rPr>
            </w:pPr>
            <w:r w:rsidRPr="00536E7C">
              <w:rPr>
                <w:rFonts w:ascii="Arial" w:hAnsi="Arial" w:cs="Arial"/>
                <w:sz w:val="20"/>
                <w:szCs w:val="20"/>
              </w:rPr>
              <w:t>Socio-economic status (SES)</w:t>
            </w:r>
          </w:p>
        </w:tc>
        <w:tc>
          <w:tcPr>
            <w:tcW w:w="1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64B918D" w14:textId="798E2A26" w:rsidR="004603B3" w:rsidRPr="000B59B7" w:rsidRDefault="004603B3" w:rsidP="000744C8">
            <w:pPr>
              <w:pStyle w:val="TableStyle2"/>
              <w:rPr>
                <w:rFonts w:ascii="Arial" w:hAnsi="Arial" w:cs="Arial"/>
                <w:b/>
                <w:bCs/>
                <w:color w:val="0070C0"/>
              </w:rPr>
            </w:pPr>
            <w:r>
              <w:rPr>
                <w:rFonts w:ascii="Arial" w:hAnsi="Arial" w:cs="Arial"/>
                <w:b/>
                <w:bCs/>
                <w:color w:val="0070C0"/>
              </w:rPr>
              <w:t>Higher proportion of women of lower socioeconomic st</w:t>
            </w:r>
            <w:r w:rsidR="00B219BB">
              <w:rPr>
                <w:rFonts w:ascii="Arial" w:hAnsi="Arial" w:cs="Arial"/>
                <w:b/>
                <w:bCs/>
                <w:color w:val="0070C0"/>
              </w:rPr>
              <w:t xml:space="preserve">atus </w:t>
            </w:r>
          </w:p>
          <w:p w14:paraId="1669C8D9" w14:textId="77777777" w:rsidR="00B219BB" w:rsidRDefault="00B219BB" w:rsidP="000744C8">
            <w:pPr>
              <w:pStyle w:val="TableStyle2"/>
              <w:rPr>
                <w:rFonts w:ascii="Arial" w:hAnsi="Arial" w:cs="Arial"/>
              </w:rPr>
            </w:pPr>
            <w:r>
              <w:rPr>
                <w:rFonts w:ascii="Arial" w:hAnsi="Arial" w:cs="Arial"/>
              </w:rPr>
              <w:t xml:space="preserve">Malaria in pregnancy in commoner among </w:t>
            </w:r>
            <w:r w:rsidR="004603B3">
              <w:rPr>
                <w:rFonts w:ascii="Arial" w:hAnsi="Arial" w:cs="Arial"/>
              </w:rPr>
              <w:t>W</w:t>
            </w:r>
            <w:r>
              <w:rPr>
                <w:rFonts w:ascii="Arial" w:hAnsi="Arial" w:cs="Arial"/>
              </w:rPr>
              <w:t>omen of lower socioeconomic status</w:t>
            </w:r>
          </w:p>
          <w:p w14:paraId="7ED03063" w14:textId="39374108" w:rsidR="004603B3" w:rsidRPr="000B59B7" w:rsidRDefault="00B219BB" w:rsidP="000744C8">
            <w:pPr>
              <w:pStyle w:val="TableStyle2"/>
              <w:rPr>
                <w:rFonts w:ascii="Arial" w:hAnsi="Arial" w:cs="Arial"/>
                <w:b/>
                <w:bCs/>
                <w:color w:val="0070C0"/>
              </w:rPr>
            </w:pPr>
            <w:hyperlink r:id="rId11" w:history="1">
              <w:r w:rsidRPr="00B219BB">
                <w:rPr>
                  <w:rStyle w:val="Hyperlink"/>
                  <w:rFonts w:ascii="Arial" w:hAnsi="Arial" w:cs="Arial"/>
                </w:rPr>
                <w:t>Socio-economic predictors of uptake of malaria interventions among pregnant women and mothers of under 5 children in Oyo State, Nigeria: a cross-sectional study - PMC</w:t>
              </w:r>
            </w:hyperlink>
            <w:r w:rsidR="004603B3">
              <w:rPr>
                <w:rFonts w:ascii="Arial" w:hAnsi="Arial" w:cs="Arial"/>
              </w:rPr>
              <w:t xml:space="preserve"> </w:t>
            </w:r>
          </w:p>
        </w:tc>
      </w:tr>
      <w:tr w:rsidR="004603B3" w:rsidRPr="000B59B7" w14:paraId="53BF7575" w14:textId="77777777" w:rsidTr="004603B3">
        <w:trPr>
          <w:trHeight w:val="282"/>
        </w:trPr>
        <w:tc>
          <w:tcPr>
            <w:tcW w:w="283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87549BC" w14:textId="7FA32374" w:rsidR="004603B3" w:rsidRPr="00417F29" w:rsidRDefault="004603B3" w:rsidP="000744C8">
            <w:pPr>
              <w:rPr>
                <w:rFonts w:ascii="Arial" w:hAnsi="Arial" w:cs="Arial"/>
                <w:sz w:val="20"/>
                <w:szCs w:val="20"/>
              </w:rPr>
            </w:pPr>
            <w:r w:rsidRPr="00417F29">
              <w:rPr>
                <w:rFonts w:ascii="Arial" w:hAnsi="Arial" w:cs="Arial"/>
                <w:sz w:val="20"/>
                <w:szCs w:val="20"/>
              </w:rPr>
              <w:t>Level of education</w:t>
            </w:r>
          </w:p>
        </w:tc>
        <w:tc>
          <w:tcPr>
            <w:tcW w:w="1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48FD8ED" w14:textId="122EEB0B" w:rsidR="004603B3" w:rsidRDefault="00B219BB" w:rsidP="000744C8">
            <w:pPr>
              <w:pStyle w:val="TableStyle2"/>
              <w:rPr>
                <w:rFonts w:ascii="Arial" w:hAnsi="Arial" w:cs="Arial"/>
                <w:b/>
                <w:bCs/>
                <w:color w:val="0070C0"/>
              </w:rPr>
            </w:pPr>
            <w:r>
              <w:rPr>
                <w:rFonts w:ascii="Arial" w:hAnsi="Arial" w:cs="Arial"/>
                <w:b/>
                <w:bCs/>
                <w:color w:val="0070C0"/>
              </w:rPr>
              <w:t>Higher proportion of women with lower educational attainment</w:t>
            </w:r>
          </w:p>
          <w:p w14:paraId="329270B2" w14:textId="77777777" w:rsidR="00B219BB" w:rsidRPr="000B59B7" w:rsidRDefault="00B219BB" w:rsidP="000744C8">
            <w:pPr>
              <w:pStyle w:val="TableStyle2"/>
              <w:rPr>
                <w:rFonts w:ascii="Arial" w:hAnsi="Arial" w:cs="Arial"/>
                <w:b/>
                <w:bCs/>
                <w:color w:val="0070C0"/>
              </w:rPr>
            </w:pPr>
          </w:p>
          <w:p w14:paraId="1F2E3F36" w14:textId="77777777" w:rsidR="00B219BB" w:rsidRDefault="00B219BB" w:rsidP="00B219BB">
            <w:pPr>
              <w:pStyle w:val="TableStyle2"/>
              <w:rPr>
                <w:rFonts w:ascii="Arial" w:hAnsi="Arial" w:cs="Arial"/>
              </w:rPr>
            </w:pPr>
            <w:r>
              <w:rPr>
                <w:rFonts w:ascii="Arial" w:hAnsi="Arial" w:cs="Arial"/>
              </w:rPr>
              <w:t>Malaria in pregnancy in commoner among Women of lower socioeconomic status</w:t>
            </w:r>
          </w:p>
          <w:p w14:paraId="142E747D" w14:textId="4C3BC22C" w:rsidR="004603B3" w:rsidRPr="000B59B7" w:rsidRDefault="00B219BB" w:rsidP="00B219BB">
            <w:pPr>
              <w:pStyle w:val="TableStyle2"/>
              <w:rPr>
                <w:rFonts w:ascii="Arial" w:hAnsi="Arial" w:cs="Arial"/>
              </w:rPr>
            </w:pPr>
            <w:hyperlink r:id="rId12" w:history="1">
              <w:r w:rsidRPr="00B219BB">
                <w:rPr>
                  <w:rStyle w:val="Hyperlink"/>
                  <w:rFonts w:ascii="Arial" w:hAnsi="Arial" w:cs="Arial"/>
                </w:rPr>
                <w:t>Socio-economic predictors of uptake of malaria interventions among pregnant women and mothers of under 5 children in Oyo State, Nigeria: a cross-sectional study - PMC</w:t>
              </w:r>
            </w:hyperlink>
            <w:r>
              <w:rPr>
                <w:rFonts w:ascii="Arial" w:hAnsi="Arial" w:cs="Arial"/>
              </w:rPr>
              <w:t xml:space="preserve"> </w:t>
            </w:r>
          </w:p>
        </w:tc>
      </w:tr>
      <w:tr w:rsidR="004603B3" w:rsidRPr="000B59B7" w14:paraId="7C817DB2" w14:textId="77777777" w:rsidTr="004603B3">
        <w:trPr>
          <w:trHeight w:val="282"/>
        </w:trPr>
        <w:tc>
          <w:tcPr>
            <w:tcW w:w="283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15D2F83" w14:textId="4EA3B36C" w:rsidR="004603B3" w:rsidRPr="00417F29" w:rsidRDefault="004603B3" w:rsidP="000744C8">
            <w:pPr>
              <w:rPr>
                <w:rFonts w:ascii="Arial" w:hAnsi="Arial" w:cs="Arial"/>
                <w:sz w:val="20"/>
                <w:szCs w:val="20"/>
              </w:rPr>
            </w:pPr>
            <w:r>
              <w:rPr>
                <w:rFonts w:ascii="Arial" w:hAnsi="Arial" w:cs="Arial"/>
                <w:sz w:val="20"/>
                <w:szCs w:val="20"/>
              </w:rPr>
              <w:lastRenderedPageBreak/>
              <w:t>Disability</w:t>
            </w:r>
          </w:p>
        </w:tc>
        <w:tc>
          <w:tcPr>
            <w:tcW w:w="1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FE6D66" w14:textId="77777777" w:rsidR="004603B3" w:rsidRPr="000B59B7" w:rsidRDefault="004603B3" w:rsidP="000744C8">
            <w:pPr>
              <w:pStyle w:val="TableStyle2"/>
              <w:rPr>
                <w:rFonts w:ascii="Arial" w:hAnsi="Arial" w:cs="Arial"/>
                <w:b/>
                <w:bCs/>
                <w:color w:val="0070C0"/>
              </w:rPr>
            </w:pPr>
            <w:r w:rsidRPr="000B59B7">
              <w:rPr>
                <w:rFonts w:ascii="Arial" w:hAnsi="Arial" w:cs="Arial"/>
                <w:b/>
                <w:bCs/>
                <w:color w:val="0070C0"/>
              </w:rPr>
              <w:t>How to complete this item:</w:t>
            </w:r>
          </w:p>
          <w:p w14:paraId="445142EE" w14:textId="5819A5BF" w:rsidR="004603B3" w:rsidRPr="000744C8" w:rsidRDefault="004603B3" w:rsidP="000744C8">
            <w:pPr>
              <w:pStyle w:val="TableStyle2"/>
              <w:rPr>
                <w:rFonts w:ascii="Arial" w:hAnsi="Arial" w:cs="Arial"/>
              </w:rPr>
            </w:pPr>
            <w:r>
              <w:rPr>
                <w:rFonts w:ascii="Arial" w:hAnsi="Arial" w:cs="Arial"/>
              </w:rPr>
              <w:t xml:space="preserve">This depends on the </w:t>
            </w:r>
            <w:proofErr w:type="gramStart"/>
            <w:r>
              <w:rPr>
                <w:rFonts w:ascii="Arial" w:hAnsi="Arial" w:cs="Arial"/>
              </w:rPr>
              <w:t>review</w:t>
            </w:r>
            <w:proofErr w:type="gramEnd"/>
            <w:r>
              <w:rPr>
                <w:rFonts w:ascii="Arial" w:hAnsi="Arial" w:cs="Arial"/>
              </w:rPr>
              <w:t xml:space="preserve"> but type of disability and severity would be examples of what could be extracted.</w:t>
            </w:r>
          </w:p>
        </w:tc>
      </w:tr>
      <w:tr w:rsidR="004603B3" w:rsidRPr="000B59B7" w14:paraId="5ED4572A" w14:textId="77777777" w:rsidTr="004603B3">
        <w:trPr>
          <w:trHeight w:val="282"/>
        </w:trPr>
        <w:tc>
          <w:tcPr>
            <w:tcW w:w="283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09F805" w14:textId="3EB32CCA" w:rsidR="004603B3" w:rsidRPr="000B59B7" w:rsidRDefault="004603B3" w:rsidP="000744C8">
            <w:pPr>
              <w:rPr>
                <w:rFonts w:ascii="Arial" w:hAnsi="Arial" w:cs="Arial"/>
                <w:sz w:val="20"/>
                <w:szCs w:val="20"/>
              </w:rPr>
            </w:pPr>
            <w:r>
              <w:rPr>
                <w:rFonts w:ascii="Arial" w:hAnsi="Arial" w:cs="Arial"/>
                <w:sz w:val="20"/>
                <w:szCs w:val="20"/>
              </w:rPr>
              <w:t>Location</w:t>
            </w:r>
            <w:r w:rsidRPr="000B59B7">
              <w:rPr>
                <w:rFonts w:ascii="Arial" w:hAnsi="Arial" w:cs="Arial"/>
                <w:sz w:val="20"/>
                <w:szCs w:val="20"/>
              </w:rPr>
              <w:t xml:space="preserve"> (country/ countries of data collection and site coordination)</w:t>
            </w:r>
          </w:p>
        </w:tc>
        <w:tc>
          <w:tcPr>
            <w:tcW w:w="1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690F3D" w14:textId="512E38EF" w:rsidR="004603B3" w:rsidRPr="000B59B7" w:rsidRDefault="00B219BB" w:rsidP="000744C8">
            <w:pPr>
              <w:pStyle w:val="TableStyle2"/>
              <w:rPr>
                <w:rFonts w:ascii="Arial" w:hAnsi="Arial" w:cs="Arial"/>
                <w:b/>
                <w:bCs/>
                <w:color w:val="0070C0"/>
              </w:rPr>
            </w:pPr>
            <w:r>
              <w:rPr>
                <w:rFonts w:ascii="Arial" w:hAnsi="Arial" w:cs="Arial"/>
                <w:b/>
                <w:bCs/>
                <w:color w:val="0070C0"/>
              </w:rPr>
              <w:t>Nigeria, West Africa</w:t>
            </w:r>
          </w:p>
          <w:p w14:paraId="30022EF1" w14:textId="78A8A89A" w:rsidR="004603B3" w:rsidRPr="000B59B7" w:rsidRDefault="00B219BB" w:rsidP="000744C8">
            <w:pPr>
              <w:pStyle w:val="TableStyle2"/>
              <w:rPr>
                <w:rFonts w:ascii="Arial" w:hAnsi="Arial" w:cs="Arial"/>
              </w:rPr>
            </w:pPr>
            <w:r>
              <w:rPr>
                <w:rFonts w:ascii="Arial" w:hAnsi="Arial" w:cs="Arial"/>
              </w:rPr>
              <w:t xml:space="preserve">The study will be conducted in Nigeria in both </w:t>
            </w:r>
            <w:r w:rsidR="004603B3">
              <w:rPr>
                <w:rFonts w:ascii="Arial" w:hAnsi="Arial" w:cs="Arial"/>
              </w:rPr>
              <w:t>u</w:t>
            </w:r>
            <w:r w:rsidR="004603B3" w:rsidRPr="00D438CB">
              <w:rPr>
                <w:rFonts w:ascii="Arial" w:hAnsi="Arial" w:cs="Arial"/>
              </w:rPr>
              <w:t xml:space="preserve">rban </w:t>
            </w:r>
            <w:r>
              <w:rPr>
                <w:rFonts w:ascii="Arial" w:hAnsi="Arial" w:cs="Arial"/>
              </w:rPr>
              <w:t>and rural settings</w:t>
            </w:r>
            <w:r w:rsidR="004603B3">
              <w:rPr>
                <w:rFonts w:ascii="Arial" w:hAnsi="Arial" w:cs="Arial"/>
              </w:rPr>
              <w:t xml:space="preserve">.  </w:t>
            </w:r>
          </w:p>
        </w:tc>
      </w:tr>
      <w:tr w:rsidR="004603B3" w:rsidRPr="000B59B7" w14:paraId="56D42372" w14:textId="77777777" w:rsidTr="004603B3">
        <w:trPr>
          <w:trHeight w:val="560"/>
        </w:trPr>
        <w:tc>
          <w:tcPr>
            <w:tcW w:w="283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320D00F" w14:textId="0A700BD2" w:rsidR="004603B3" w:rsidRPr="00C91806" w:rsidRDefault="004603B3" w:rsidP="000744C8">
            <w:pPr>
              <w:rPr>
                <w:rFonts w:ascii="Arial" w:hAnsi="Arial" w:cs="Arial"/>
                <w:sz w:val="20"/>
                <w:szCs w:val="20"/>
              </w:rPr>
            </w:pPr>
            <w:r w:rsidRPr="00C91806">
              <w:rPr>
                <w:rFonts w:ascii="Arial" w:hAnsi="Arial" w:cs="Arial"/>
                <w:sz w:val="20"/>
                <w:szCs w:val="20"/>
              </w:rPr>
              <w:t>Other factors relevant to the review</w:t>
            </w:r>
          </w:p>
        </w:tc>
        <w:tc>
          <w:tcPr>
            <w:tcW w:w="1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2B2D9BA" w14:textId="32FBFC8E" w:rsidR="004603B3" w:rsidRPr="000B59B7" w:rsidRDefault="00B219BB" w:rsidP="000744C8">
            <w:pPr>
              <w:pStyle w:val="TableStyle2"/>
              <w:rPr>
                <w:rFonts w:ascii="Arial" w:hAnsi="Arial" w:cs="Arial"/>
                <w:b/>
                <w:bCs/>
                <w:color w:val="0070C0"/>
              </w:rPr>
            </w:pPr>
            <w:r>
              <w:rPr>
                <w:rFonts w:ascii="Arial" w:hAnsi="Arial" w:cs="Arial"/>
                <w:b/>
                <w:bCs/>
                <w:color w:val="0070C0"/>
              </w:rPr>
              <w:t>N/A</w:t>
            </w:r>
          </w:p>
          <w:p w14:paraId="189AF037" w14:textId="79591C4B" w:rsidR="004603B3" w:rsidRPr="005A6F45" w:rsidRDefault="004603B3" w:rsidP="005A6F45">
            <w:pPr>
              <w:pStyle w:val="TableStyle2"/>
              <w:rPr>
                <w:rFonts w:ascii="Arial" w:hAnsi="Arial" w:cs="Arial"/>
              </w:rPr>
            </w:pPr>
          </w:p>
        </w:tc>
      </w:tr>
    </w:tbl>
    <w:p w14:paraId="0330980D" w14:textId="77777777" w:rsidR="005A6F45" w:rsidRPr="00DD1984" w:rsidRDefault="005A6F45" w:rsidP="005A6F45">
      <w:pPr>
        <w:pStyle w:val="Body"/>
        <w:rPr>
          <w:rFonts w:ascii="Arial" w:hAnsi="Arial"/>
          <w:b/>
          <w:bCs/>
          <w:sz w:val="20"/>
          <w:szCs w:val="20"/>
          <w:lang w:val="en-GB"/>
        </w:rPr>
      </w:pPr>
      <w:r w:rsidRPr="00DD1984">
        <w:rPr>
          <w:rFonts w:ascii="Arial" w:hAnsi="Arial"/>
          <w:b/>
          <w:bCs/>
          <w:sz w:val="20"/>
          <w:szCs w:val="20"/>
          <w:lang w:val="en-GB"/>
        </w:rPr>
        <w:t>Foreword</w:t>
      </w:r>
    </w:p>
    <w:p w14:paraId="7A45E277" w14:textId="18D2C03D" w:rsidR="005A6F45" w:rsidRPr="00DD1984" w:rsidRDefault="005A6F45" w:rsidP="005A6F45">
      <w:pPr>
        <w:pStyle w:val="Body"/>
        <w:rPr>
          <w:rFonts w:ascii="Arial" w:hAnsi="Arial"/>
          <w:sz w:val="20"/>
          <w:szCs w:val="20"/>
          <w:lang w:val="en-GB"/>
        </w:rPr>
      </w:pPr>
      <w:r w:rsidRPr="00DD1984">
        <w:rPr>
          <w:rFonts w:ascii="Arial" w:hAnsi="Arial"/>
          <w:sz w:val="20"/>
          <w:szCs w:val="20"/>
          <w:lang w:val="en-GB"/>
        </w:rPr>
        <w:t xml:space="preserve">While we think that our characteristics of included participants table on </w:t>
      </w:r>
      <w:r w:rsidR="00522AEE">
        <w:rPr>
          <w:rFonts w:ascii="Arial" w:hAnsi="Arial"/>
          <w:sz w:val="20"/>
          <w:szCs w:val="20"/>
          <w:lang w:val="en-GB"/>
        </w:rPr>
        <w:t xml:space="preserve">the </w:t>
      </w:r>
      <w:r w:rsidRPr="00DD1984">
        <w:rPr>
          <w:rFonts w:ascii="Arial" w:hAnsi="Arial"/>
          <w:sz w:val="20"/>
          <w:szCs w:val="20"/>
          <w:lang w:val="en-GB"/>
        </w:rPr>
        <w:t xml:space="preserve">page above is useful, we acknowledge that it isn’t perfect. There are many important aspects of equity, diversity and inclusion and our table captures many, but not all, of these. Systematic reviews are time-consuming, and we have tried to balance the data collection requirements suggested by our table against the work required to get those data.  What is described as mandatory in our table is the minimum we’d expect to see in </w:t>
      </w:r>
      <w:r w:rsidRPr="00DD1984">
        <w:rPr>
          <w:rFonts w:ascii="Arial" w:hAnsi="Arial"/>
          <w:i/>
          <w:iCs/>
          <w:sz w:val="20"/>
          <w:szCs w:val="20"/>
          <w:lang w:val="en-GB"/>
        </w:rPr>
        <w:t xml:space="preserve">all </w:t>
      </w:r>
      <w:r w:rsidRPr="00DD1984">
        <w:rPr>
          <w:rFonts w:ascii="Arial" w:hAnsi="Arial"/>
          <w:sz w:val="20"/>
          <w:szCs w:val="20"/>
          <w:lang w:val="en-GB"/>
        </w:rPr>
        <w:t xml:space="preserve">reviews. Review teams are still required to tailor the data to be collected to their review; we provide the starting point. Change takes time and we are hoping the PRO EDI table is a step in the right direction, helping to make research relevant and applicable to those in society who could benefit. </w:t>
      </w:r>
    </w:p>
    <w:p w14:paraId="54FBEAD3" w14:textId="77777777" w:rsidR="005A6F45" w:rsidRPr="00DD1984" w:rsidRDefault="005A6F45" w:rsidP="00586E07">
      <w:pPr>
        <w:pStyle w:val="Body"/>
        <w:spacing w:line="360" w:lineRule="auto"/>
        <w:rPr>
          <w:rFonts w:ascii="Arial" w:hAnsi="Arial" w:cs="Arial"/>
          <w:sz w:val="20"/>
          <w:szCs w:val="20"/>
          <w:lang w:val="en-GB"/>
        </w:rPr>
      </w:pPr>
    </w:p>
    <w:p w14:paraId="380D2401" w14:textId="77777777" w:rsidR="008D06C9" w:rsidRPr="00DD1984" w:rsidRDefault="008D06C9" w:rsidP="00586E07">
      <w:pPr>
        <w:pStyle w:val="Body"/>
        <w:spacing w:line="360" w:lineRule="auto"/>
        <w:rPr>
          <w:rFonts w:ascii="Arial" w:hAnsi="Arial" w:cs="Arial"/>
          <w:sz w:val="20"/>
          <w:szCs w:val="20"/>
          <w:lang w:val="en-GB"/>
        </w:rPr>
      </w:pPr>
    </w:p>
    <w:p w14:paraId="2AC12B5F" w14:textId="34844011" w:rsidR="008D06C9" w:rsidRPr="00DD1984" w:rsidRDefault="008D06C9" w:rsidP="00586E07">
      <w:pPr>
        <w:pStyle w:val="Body"/>
        <w:spacing w:line="360" w:lineRule="auto"/>
        <w:rPr>
          <w:rFonts w:ascii="Arial" w:hAnsi="Arial" w:cs="Arial"/>
          <w:sz w:val="20"/>
          <w:szCs w:val="20"/>
          <w:lang w:val="en-GB"/>
        </w:rPr>
      </w:pPr>
      <w:r w:rsidRPr="00DD1984">
        <w:rPr>
          <w:rFonts w:ascii="Arial" w:hAnsi="Arial" w:cs="Arial"/>
          <w:sz w:val="20"/>
          <w:szCs w:val="20"/>
          <w:lang w:val="en-GB"/>
        </w:rPr>
        <w:t xml:space="preserve">Additional PRO EDI materials are available on the Trial Forge website here: </w:t>
      </w:r>
      <w:hyperlink r:id="rId13" w:history="1">
        <w:r w:rsidR="00B61C47" w:rsidRPr="00D161EF">
          <w:rPr>
            <w:rStyle w:val="Hyperlink"/>
            <w:rFonts w:ascii="Arial" w:hAnsi="Arial" w:cs="Arial"/>
            <w:sz w:val="20"/>
            <w:szCs w:val="20"/>
            <w:lang w:val="en-GB"/>
          </w:rPr>
          <w:t>https://www.trialforge.org/trial-diversity/pro-edi-improving-how-equity-diversity-and-inclusion-is-handled-in-evidence-synthesis/</w:t>
        </w:r>
      </w:hyperlink>
      <w:r w:rsidR="00B61C47">
        <w:rPr>
          <w:rFonts w:ascii="Arial" w:hAnsi="Arial" w:cs="Arial"/>
          <w:sz w:val="20"/>
          <w:szCs w:val="20"/>
          <w:lang w:val="en-GB"/>
        </w:rPr>
        <w:t xml:space="preserve"> </w:t>
      </w:r>
    </w:p>
    <w:p w14:paraId="26DBDFCD" w14:textId="77777777" w:rsidR="00691C41" w:rsidRDefault="00691C41" w:rsidP="00586E07">
      <w:pPr>
        <w:pStyle w:val="Body"/>
        <w:spacing w:line="360" w:lineRule="auto"/>
        <w:rPr>
          <w:rFonts w:ascii="Arial" w:hAnsi="Arial" w:cs="Arial"/>
          <w:sz w:val="20"/>
          <w:szCs w:val="20"/>
          <w:lang w:val="en-GB"/>
        </w:rPr>
      </w:pPr>
    </w:p>
    <w:p w14:paraId="3ACF3549" w14:textId="198BE4F9" w:rsidR="008D06C9" w:rsidRPr="00DD1984" w:rsidRDefault="008D06C9" w:rsidP="00586E07">
      <w:pPr>
        <w:pStyle w:val="Body"/>
        <w:spacing w:line="360" w:lineRule="auto"/>
        <w:rPr>
          <w:rFonts w:ascii="Arial" w:hAnsi="Arial" w:cs="Arial"/>
          <w:sz w:val="20"/>
          <w:szCs w:val="20"/>
          <w:lang w:val="en-GB"/>
        </w:rPr>
      </w:pPr>
      <w:r w:rsidRPr="00DD1984">
        <w:rPr>
          <w:rFonts w:ascii="Arial" w:hAnsi="Arial" w:cs="Arial"/>
          <w:sz w:val="20"/>
          <w:szCs w:val="20"/>
          <w:lang w:val="en-GB"/>
        </w:rPr>
        <w:t>The materials include</w:t>
      </w:r>
    </w:p>
    <w:p w14:paraId="7352D3CA" w14:textId="2456DAEB" w:rsidR="008D06C9" w:rsidRPr="00DD1984" w:rsidRDefault="008D06C9" w:rsidP="00535254">
      <w:pPr>
        <w:pStyle w:val="Body"/>
        <w:numPr>
          <w:ilvl w:val="0"/>
          <w:numId w:val="6"/>
        </w:numPr>
        <w:spacing w:line="360" w:lineRule="auto"/>
        <w:rPr>
          <w:rFonts w:ascii="Arial" w:hAnsi="Arial" w:cs="Arial"/>
          <w:sz w:val="20"/>
          <w:szCs w:val="20"/>
          <w:lang w:val="en-GB"/>
        </w:rPr>
      </w:pPr>
      <w:r w:rsidRPr="00DD1984">
        <w:rPr>
          <w:rFonts w:ascii="Arial" w:hAnsi="Arial" w:cs="Arial"/>
          <w:sz w:val="20"/>
          <w:szCs w:val="20"/>
          <w:lang w:val="en-GB"/>
        </w:rPr>
        <w:t>Characteristics of included participants table template and detailed guidance 2</w:t>
      </w:r>
      <w:r w:rsidR="00691C41">
        <w:rPr>
          <w:rFonts w:ascii="Arial" w:hAnsi="Arial" w:cs="Arial"/>
          <w:sz w:val="20"/>
          <w:szCs w:val="20"/>
          <w:lang w:val="en-GB"/>
        </w:rPr>
        <w:t>2</w:t>
      </w:r>
      <w:r w:rsidRPr="00DD1984">
        <w:rPr>
          <w:rFonts w:ascii="Arial" w:hAnsi="Arial" w:cs="Arial"/>
          <w:sz w:val="20"/>
          <w:szCs w:val="20"/>
          <w:lang w:val="en-GB"/>
        </w:rPr>
        <w:t>/3/2024</w:t>
      </w:r>
    </w:p>
    <w:p w14:paraId="37951FDF" w14:textId="5A139595" w:rsidR="008D06C9" w:rsidRPr="00DD1984" w:rsidRDefault="008D06C9" w:rsidP="00535254">
      <w:pPr>
        <w:pStyle w:val="Body"/>
        <w:numPr>
          <w:ilvl w:val="0"/>
          <w:numId w:val="6"/>
        </w:numPr>
        <w:spacing w:line="360" w:lineRule="auto"/>
        <w:rPr>
          <w:rFonts w:ascii="Arial" w:hAnsi="Arial" w:cs="Arial"/>
          <w:sz w:val="20"/>
          <w:szCs w:val="20"/>
          <w:lang w:val="en-GB"/>
        </w:rPr>
      </w:pPr>
      <w:r w:rsidRPr="00DD1984">
        <w:rPr>
          <w:rFonts w:ascii="Arial" w:hAnsi="Arial" w:cs="Arial"/>
          <w:sz w:val="20"/>
          <w:szCs w:val="20"/>
          <w:lang w:val="en-GB"/>
        </w:rPr>
        <w:t xml:space="preserve">PRO EDI interpretation guidance </w:t>
      </w:r>
      <w:r w:rsidR="004F7173">
        <w:rPr>
          <w:rFonts w:ascii="Arial" w:hAnsi="Arial" w:cs="Arial"/>
          <w:sz w:val="20"/>
          <w:szCs w:val="20"/>
          <w:lang w:val="en-GB"/>
        </w:rPr>
        <w:t>25/4/2024</w:t>
      </w:r>
    </w:p>
    <w:p w14:paraId="3B89A9F5" w14:textId="3C73B851" w:rsidR="008D06C9" w:rsidRPr="00DD1984" w:rsidRDefault="008D06C9" w:rsidP="00535254">
      <w:pPr>
        <w:pStyle w:val="Body"/>
        <w:numPr>
          <w:ilvl w:val="0"/>
          <w:numId w:val="6"/>
        </w:numPr>
        <w:spacing w:line="360" w:lineRule="auto"/>
        <w:rPr>
          <w:rFonts w:ascii="Arial" w:hAnsi="Arial" w:cs="Arial"/>
          <w:sz w:val="20"/>
          <w:szCs w:val="20"/>
          <w:lang w:val="en-GB"/>
        </w:rPr>
      </w:pPr>
      <w:r w:rsidRPr="00DD1984">
        <w:rPr>
          <w:rFonts w:ascii="Arial" w:hAnsi="Arial" w:cs="Arial"/>
          <w:sz w:val="20"/>
          <w:szCs w:val="20"/>
          <w:lang w:val="en-GB"/>
        </w:rPr>
        <w:t xml:space="preserve">PRO EDI table and interpretation examples </w:t>
      </w:r>
      <w:r w:rsidR="00297A91">
        <w:rPr>
          <w:rFonts w:ascii="Arial" w:hAnsi="Arial" w:cs="Arial"/>
          <w:sz w:val="20"/>
          <w:szCs w:val="20"/>
          <w:lang w:val="en-GB"/>
        </w:rPr>
        <w:t>-TBC</w:t>
      </w:r>
      <w:r w:rsidR="004F7173">
        <w:rPr>
          <w:rFonts w:ascii="Arial" w:hAnsi="Arial" w:cs="Arial"/>
          <w:sz w:val="20"/>
          <w:szCs w:val="20"/>
          <w:lang w:val="en-GB"/>
        </w:rPr>
        <w:t xml:space="preserve"> (though there are some in the PRO ED</w:t>
      </w:r>
      <w:r w:rsidR="00C303AC">
        <w:rPr>
          <w:rFonts w:ascii="Arial" w:hAnsi="Arial" w:cs="Arial"/>
          <w:sz w:val="20"/>
          <w:szCs w:val="20"/>
          <w:lang w:val="en-GB"/>
        </w:rPr>
        <w:t>I</w:t>
      </w:r>
      <w:r w:rsidR="004F7173">
        <w:rPr>
          <w:rFonts w:ascii="Arial" w:hAnsi="Arial" w:cs="Arial"/>
          <w:sz w:val="20"/>
          <w:szCs w:val="20"/>
          <w:lang w:val="en-GB"/>
        </w:rPr>
        <w:t xml:space="preserve"> interpretation guidance)</w:t>
      </w:r>
    </w:p>
    <w:p w14:paraId="24A5CC57" w14:textId="32262B2C" w:rsidR="008D06C9" w:rsidRPr="00DD1984" w:rsidRDefault="008D06C9" w:rsidP="00535254">
      <w:pPr>
        <w:pStyle w:val="Body"/>
        <w:numPr>
          <w:ilvl w:val="0"/>
          <w:numId w:val="6"/>
        </w:numPr>
        <w:spacing w:line="360" w:lineRule="auto"/>
        <w:rPr>
          <w:rFonts w:ascii="Arial" w:hAnsi="Arial" w:cs="Arial"/>
          <w:sz w:val="20"/>
          <w:szCs w:val="20"/>
          <w:lang w:val="en-GB"/>
        </w:rPr>
      </w:pPr>
      <w:r w:rsidRPr="00DD1984">
        <w:rPr>
          <w:rFonts w:ascii="Arial" w:hAnsi="Arial" w:cs="Arial"/>
          <w:sz w:val="20"/>
          <w:szCs w:val="20"/>
          <w:lang w:val="en-GB"/>
        </w:rPr>
        <w:t>PRO EDI characteristics of included participants table template</w:t>
      </w:r>
      <w:r w:rsidR="00691C41">
        <w:rPr>
          <w:rFonts w:ascii="Arial" w:hAnsi="Arial" w:cs="Arial"/>
          <w:sz w:val="20"/>
          <w:szCs w:val="20"/>
          <w:lang w:val="en-GB"/>
        </w:rPr>
        <w:t xml:space="preserve"> (short)</w:t>
      </w:r>
      <w:r w:rsidRPr="00DD1984">
        <w:rPr>
          <w:rFonts w:ascii="Arial" w:hAnsi="Arial" w:cs="Arial"/>
          <w:sz w:val="20"/>
          <w:szCs w:val="20"/>
          <w:lang w:val="en-GB"/>
        </w:rPr>
        <w:t xml:space="preserve"> 2</w:t>
      </w:r>
      <w:r w:rsidR="00DC55F2">
        <w:rPr>
          <w:rFonts w:ascii="Arial" w:hAnsi="Arial" w:cs="Arial"/>
          <w:sz w:val="20"/>
          <w:szCs w:val="20"/>
          <w:lang w:val="en-GB"/>
        </w:rPr>
        <w:t>2</w:t>
      </w:r>
      <w:r w:rsidRPr="00DD1984">
        <w:rPr>
          <w:rFonts w:ascii="Arial" w:hAnsi="Arial" w:cs="Arial"/>
          <w:sz w:val="20"/>
          <w:szCs w:val="20"/>
          <w:lang w:val="en-GB"/>
        </w:rPr>
        <w:t>/3/2024 (this document)</w:t>
      </w:r>
    </w:p>
    <w:p w14:paraId="226317A2" w14:textId="77777777" w:rsidR="008D06C9" w:rsidRPr="00DD1984" w:rsidRDefault="008D06C9" w:rsidP="00586E07">
      <w:pPr>
        <w:pStyle w:val="Body"/>
        <w:spacing w:line="360" w:lineRule="auto"/>
        <w:rPr>
          <w:rFonts w:ascii="Arial" w:hAnsi="Arial" w:cs="Arial"/>
          <w:sz w:val="20"/>
          <w:szCs w:val="20"/>
          <w:lang w:val="en-GB"/>
        </w:rPr>
      </w:pPr>
    </w:p>
    <w:p w14:paraId="7533E25B" w14:textId="77777777" w:rsidR="00DD1984" w:rsidRPr="00535254" w:rsidRDefault="00DD1984" w:rsidP="00DD1984">
      <w:pPr>
        <w:pStyle w:val="Body"/>
        <w:spacing w:line="360" w:lineRule="auto"/>
        <w:rPr>
          <w:rFonts w:ascii="Arial" w:hAnsi="Arial" w:cs="Arial"/>
          <w:b/>
          <w:bCs/>
          <w:sz w:val="20"/>
          <w:szCs w:val="20"/>
          <w:lang w:val="en-GB"/>
        </w:rPr>
      </w:pPr>
      <w:r w:rsidRPr="00535254">
        <w:rPr>
          <w:rFonts w:ascii="Arial" w:hAnsi="Arial" w:cs="Arial"/>
          <w:b/>
          <w:bCs/>
          <w:sz w:val="20"/>
          <w:szCs w:val="20"/>
          <w:lang w:val="en-GB"/>
        </w:rPr>
        <w:t>How to cite</w:t>
      </w:r>
    </w:p>
    <w:p w14:paraId="5958C76A" w14:textId="7893979B" w:rsidR="00DD1984" w:rsidRPr="00DD1984" w:rsidRDefault="00DD1984" w:rsidP="00DD1984">
      <w:pPr>
        <w:pStyle w:val="Body"/>
        <w:spacing w:line="360" w:lineRule="auto"/>
        <w:rPr>
          <w:rFonts w:ascii="Arial" w:hAnsi="Arial" w:cs="Arial"/>
          <w:sz w:val="20"/>
          <w:szCs w:val="20"/>
          <w:lang w:val="en-GB"/>
        </w:rPr>
      </w:pPr>
      <w:r w:rsidRPr="00DD1984">
        <w:rPr>
          <w:rFonts w:ascii="Arial" w:hAnsi="Arial" w:cs="Arial"/>
          <w:sz w:val="20"/>
          <w:szCs w:val="20"/>
          <w:lang w:val="en-GB"/>
        </w:rPr>
        <w:t>PRO EDI participant characteristics table 2</w:t>
      </w:r>
      <w:r w:rsidR="00AD4358">
        <w:rPr>
          <w:rFonts w:ascii="Arial" w:hAnsi="Arial" w:cs="Arial"/>
          <w:sz w:val="20"/>
          <w:szCs w:val="20"/>
          <w:lang w:val="en-GB"/>
        </w:rPr>
        <w:t>2</w:t>
      </w:r>
      <w:r w:rsidRPr="00DD1984">
        <w:rPr>
          <w:rFonts w:ascii="Arial" w:hAnsi="Arial" w:cs="Arial"/>
          <w:sz w:val="20"/>
          <w:szCs w:val="20"/>
          <w:lang w:val="en-GB"/>
        </w:rPr>
        <w:t xml:space="preserve">/3/2024; </w:t>
      </w:r>
      <w:hyperlink r:id="rId14" w:history="1">
        <w:r w:rsidR="00D50252" w:rsidRPr="00C57C21">
          <w:rPr>
            <w:rStyle w:val="Hyperlink"/>
            <w:rFonts w:ascii="Arial" w:hAnsi="Arial" w:cs="Arial"/>
            <w:sz w:val="20"/>
            <w:szCs w:val="20"/>
            <w:lang w:val="en-GB"/>
          </w:rPr>
          <w:t>https://www.trialforge.org/trial-diversity/pro-edi-improving-how-equity-diversity-and-inclusion-is-handled-in-evidence-synthesis/</w:t>
        </w:r>
      </w:hyperlink>
      <w:r w:rsidR="00D50252">
        <w:rPr>
          <w:rFonts w:ascii="Arial" w:hAnsi="Arial" w:cs="Arial"/>
          <w:sz w:val="20"/>
          <w:szCs w:val="20"/>
          <w:lang w:val="en-GB"/>
        </w:rPr>
        <w:t xml:space="preserve"> </w:t>
      </w:r>
      <w:r w:rsidRPr="00DD1984">
        <w:rPr>
          <w:rFonts w:ascii="Arial" w:hAnsi="Arial" w:cs="Arial"/>
          <w:sz w:val="20"/>
          <w:szCs w:val="20"/>
          <w:lang w:val="en-GB"/>
        </w:rPr>
        <w:t>[insert access date].</w:t>
      </w:r>
    </w:p>
    <w:p w14:paraId="68CEE65A" w14:textId="77777777" w:rsidR="00DD1984" w:rsidRDefault="00DD1984" w:rsidP="00DD1984">
      <w:pPr>
        <w:pStyle w:val="Body"/>
        <w:spacing w:line="360" w:lineRule="auto"/>
        <w:rPr>
          <w:rFonts w:ascii="Arial" w:hAnsi="Arial" w:cs="Arial"/>
          <w:sz w:val="20"/>
          <w:szCs w:val="20"/>
          <w:lang w:val="en-GB"/>
        </w:rPr>
      </w:pPr>
    </w:p>
    <w:p w14:paraId="3DE70B52" w14:textId="7DB37650" w:rsidR="00DD1984" w:rsidRPr="00535254" w:rsidRDefault="00DD1984" w:rsidP="00DD1984">
      <w:pPr>
        <w:pStyle w:val="Body"/>
        <w:spacing w:line="360" w:lineRule="auto"/>
        <w:rPr>
          <w:rFonts w:ascii="Arial" w:hAnsi="Arial" w:cs="Arial"/>
          <w:b/>
          <w:bCs/>
          <w:sz w:val="20"/>
          <w:szCs w:val="20"/>
          <w:lang w:val="en-GB"/>
        </w:rPr>
      </w:pPr>
      <w:r w:rsidRPr="00535254">
        <w:rPr>
          <w:rFonts w:ascii="Arial" w:hAnsi="Arial" w:cs="Arial"/>
          <w:b/>
          <w:bCs/>
          <w:sz w:val="20"/>
          <w:szCs w:val="20"/>
          <w:lang w:val="en-GB"/>
        </w:rPr>
        <w:t>Licencing and permission to use</w:t>
      </w:r>
    </w:p>
    <w:p w14:paraId="0DA0F2F6" w14:textId="3BB62C3E" w:rsidR="00DD1984" w:rsidRPr="00DD1984" w:rsidRDefault="00DD1984" w:rsidP="00DD1984">
      <w:pPr>
        <w:pStyle w:val="Body"/>
        <w:spacing w:line="360" w:lineRule="auto"/>
        <w:rPr>
          <w:rFonts w:ascii="Arial" w:hAnsi="Arial" w:cs="Arial"/>
          <w:sz w:val="20"/>
          <w:szCs w:val="20"/>
          <w:lang w:val="en-GB"/>
        </w:rPr>
      </w:pPr>
      <w:r>
        <w:rPr>
          <w:rFonts w:ascii="Arial" w:hAnsi="Arial" w:cs="Arial"/>
          <w:sz w:val="20"/>
          <w:szCs w:val="20"/>
          <w:lang w:val="en-GB"/>
        </w:rPr>
        <w:lastRenderedPageBreak/>
        <w:t>The PRO EDI materials are free to access and use</w:t>
      </w:r>
      <w:r w:rsidRPr="00DD1984">
        <w:rPr>
          <w:rFonts w:ascii="Arial" w:hAnsi="Arial" w:cs="Arial"/>
          <w:sz w:val="20"/>
          <w:szCs w:val="20"/>
          <w:lang w:val="en-GB"/>
        </w:rPr>
        <w:t>. You will not need a licence or to ask us for permission to use the PRO EDI table or associated documents. We only ask that you acknowledge the tool, if you have used it, by citing it</w:t>
      </w:r>
      <w:r w:rsidR="00535254">
        <w:rPr>
          <w:rFonts w:ascii="Arial" w:hAnsi="Arial" w:cs="Arial"/>
          <w:sz w:val="20"/>
          <w:szCs w:val="20"/>
          <w:lang w:val="en-GB"/>
        </w:rPr>
        <w:t>.</w:t>
      </w:r>
    </w:p>
    <w:p w14:paraId="2A6E4D48" w14:textId="77777777" w:rsidR="00DD1984" w:rsidRDefault="00DD1984" w:rsidP="00DD1984">
      <w:pPr>
        <w:pStyle w:val="Body"/>
        <w:spacing w:line="360" w:lineRule="auto"/>
        <w:rPr>
          <w:rFonts w:ascii="Arial" w:hAnsi="Arial" w:cs="Arial"/>
          <w:sz w:val="20"/>
          <w:szCs w:val="20"/>
          <w:lang w:val="en-GB"/>
        </w:rPr>
      </w:pPr>
    </w:p>
    <w:p w14:paraId="72958315" w14:textId="08EDEB73" w:rsidR="00DD1984" w:rsidRPr="00535254" w:rsidRDefault="00DD1984" w:rsidP="00DD1984">
      <w:pPr>
        <w:pStyle w:val="Body"/>
        <w:spacing w:line="360" w:lineRule="auto"/>
        <w:rPr>
          <w:rFonts w:ascii="Arial" w:hAnsi="Arial" w:cs="Arial"/>
          <w:b/>
          <w:bCs/>
          <w:sz w:val="20"/>
          <w:szCs w:val="20"/>
          <w:lang w:val="en-GB"/>
        </w:rPr>
      </w:pPr>
      <w:r w:rsidRPr="00535254">
        <w:rPr>
          <w:rFonts w:ascii="Arial" w:hAnsi="Arial" w:cs="Arial"/>
          <w:b/>
          <w:bCs/>
          <w:sz w:val="20"/>
          <w:szCs w:val="20"/>
          <w:lang w:val="en-GB"/>
        </w:rPr>
        <w:t>Funder</w:t>
      </w:r>
    </w:p>
    <w:p w14:paraId="6D0693D4" w14:textId="6A4CF870" w:rsidR="008D06C9" w:rsidRPr="00DD1984" w:rsidRDefault="00DD1984" w:rsidP="00DD1984">
      <w:pPr>
        <w:pStyle w:val="Body"/>
        <w:spacing w:line="360" w:lineRule="auto"/>
        <w:rPr>
          <w:rFonts w:ascii="Arial" w:hAnsi="Arial" w:cs="Arial"/>
          <w:sz w:val="20"/>
          <w:szCs w:val="20"/>
          <w:lang w:val="en-GB"/>
        </w:rPr>
      </w:pPr>
      <w:r w:rsidRPr="00DD1984">
        <w:rPr>
          <w:rFonts w:ascii="Arial" w:hAnsi="Arial" w:cs="Arial"/>
          <w:sz w:val="20"/>
          <w:szCs w:val="20"/>
          <w:lang w:val="en-GB"/>
        </w:rPr>
        <w:t>The PRO EDI development work has been publicly funded by Ireland’s Health Research Board through Evidence Synthesis Ireland, grant ESI-2021-001.</w:t>
      </w:r>
    </w:p>
    <w:sectPr w:rsidR="008D06C9" w:rsidRPr="00DD1984">
      <w:footerReference w:type="default" r:id="rId15"/>
      <w:pgSz w:w="16838" w:h="11906" w:orient="landscape"/>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7F45C" w14:textId="77777777" w:rsidR="00FD3F0A" w:rsidRDefault="00FD3F0A">
      <w:r>
        <w:separator/>
      </w:r>
    </w:p>
  </w:endnote>
  <w:endnote w:type="continuationSeparator" w:id="0">
    <w:p w14:paraId="224969DC" w14:textId="77777777" w:rsidR="00FD3F0A" w:rsidRDefault="00FD3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2622" w14:textId="13BC79E5" w:rsidR="0059778C" w:rsidRPr="005A6F45" w:rsidRDefault="005A6F45" w:rsidP="005A6F45">
    <w:pPr>
      <w:pStyle w:val="Body"/>
      <w:spacing w:line="360" w:lineRule="auto"/>
      <w:rPr>
        <w:rFonts w:ascii="Arial" w:hAnsi="Arial" w:cs="Arial"/>
        <w:sz w:val="20"/>
        <w:szCs w:val="20"/>
        <w:lang w:val="en-GB"/>
      </w:rPr>
    </w:pPr>
    <w:r w:rsidRPr="00C2755F">
      <w:rPr>
        <w:rFonts w:ascii="Arial" w:hAnsi="Arial" w:cs="Arial"/>
        <w:sz w:val="20"/>
        <w:szCs w:val="20"/>
        <w:lang w:val="en-GB"/>
      </w:rPr>
      <w:t>V</w:t>
    </w:r>
    <w:r>
      <w:rPr>
        <w:rFonts w:ascii="Arial" w:hAnsi="Arial" w:cs="Arial"/>
        <w:sz w:val="20"/>
        <w:szCs w:val="20"/>
        <w:lang w:val="en-GB"/>
      </w:rPr>
      <w:t>1</w:t>
    </w:r>
    <w:r w:rsidRPr="00C2755F">
      <w:rPr>
        <w:rFonts w:ascii="Arial" w:hAnsi="Arial" w:cs="Arial"/>
        <w:sz w:val="20"/>
        <w:szCs w:val="20"/>
        <w:lang w:val="en-GB"/>
      </w:rPr>
      <w:t xml:space="preserve"> </w:t>
    </w:r>
    <w:r>
      <w:rPr>
        <w:rFonts w:ascii="Arial" w:hAnsi="Arial" w:cs="Arial"/>
        <w:sz w:val="20"/>
        <w:szCs w:val="20"/>
        <w:lang w:val="en-GB"/>
      </w:rPr>
      <w:t>2</w:t>
    </w:r>
    <w:r w:rsidR="00DE53DA">
      <w:rPr>
        <w:rFonts w:ascii="Arial" w:hAnsi="Arial" w:cs="Arial"/>
        <w:sz w:val="20"/>
        <w:szCs w:val="20"/>
        <w:lang w:val="en-GB"/>
      </w:rPr>
      <w:t>2</w:t>
    </w:r>
    <w:r>
      <w:rPr>
        <w:rFonts w:ascii="Arial" w:hAnsi="Arial" w:cs="Arial"/>
        <w:sz w:val="20"/>
        <w:szCs w:val="20"/>
        <w:lang w:val="en-GB"/>
      </w:rPr>
      <w:t>/3/2024</w:t>
    </w:r>
    <w:r w:rsidRPr="00C2755F">
      <w:rPr>
        <w:rFonts w:ascii="Arial" w:hAnsi="Arial" w:cs="Arial"/>
        <w:sz w:val="20"/>
        <w:szCs w:val="20"/>
        <w:lang w:val="en-GB"/>
      </w:rPr>
      <w:t xml:space="preserve">. Prepared by Shaun Treweek and Hanne Bruhn </w:t>
    </w:r>
    <w:r>
      <w:rPr>
        <w:rFonts w:ascii="Arial" w:hAnsi="Arial" w:cs="Arial"/>
        <w:sz w:val="20"/>
        <w:szCs w:val="20"/>
        <w:lang w:val="en-GB"/>
      </w:rPr>
      <w:t xml:space="preserve">(both University of Aberdeen, UK) </w:t>
    </w:r>
    <w:r w:rsidRPr="00C2755F">
      <w:rPr>
        <w:rFonts w:ascii="Arial" w:hAnsi="Arial" w:cs="Arial"/>
        <w:sz w:val="20"/>
        <w:szCs w:val="20"/>
        <w:lang w:val="en-GB"/>
      </w:rPr>
      <w:t>on behalf of the PRO EDI team [link].</w:t>
    </w:r>
    <w:r>
      <w:rPr>
        <w:rFonts w:ascii="Arial" w:hAnsi="Arial" w:cs="Arial"/>
        <w:sz w:val="20"/>
        <w:szCs w:val="20"/>
        <w:lang w:val="en-GB"/>
      </w:rPr>
      <w:tab/>
    </w:r>
    <w:r>
      <w:rPr>
        <w:rFonts w:ascii="Arial" w:hAnsi="Arial" w:cs="Arial"/>
        <w:sz w:val="20"/>
        <w:szCs w:val="20"/>
        <w:lang w:val="en-GB"/>
      </w:rPr>
      <w:tab/>
    </w:r>
    <w:r w:rsidR="002D22D3">
      <w:rPr>
        <w:rFonts w:ascii="Arial" w:hAnsi="Arial"/>
        <w:sz w:val="18"/>
        <w:szCs w:val="18"/>
      </w:rPr>
      <w:t xml:space="preserve">Page </w:t>
    </w:r>
    <w:r w:rsidR="002D22D3">
      <w:rPr>
        <w:rFonts w:ascii="Arial" w:eastAsia="Arial" w:hAnsi="Arial" w:cs="Arial"/>
        <w:sz w:val="18"/>
        <w:szCs w:val="18"/>
      </w:rPr>
      <w:fldChar w:fldCharType="begin"/>
    </w:r>
    <w:r w:rsidR="002D22D3">
      <w:rPr>
        <w:rFonts w:ascii="Arial" w:eastAsia="Arial" w:hAnsi="Arial" w:cs="Arial"/>
        <w:sz w:val="18"/>
        <w:szCs w:val="18"/>
      </w:rPr>
      <w:instrText xml:space="preserve"> PAGE </w:instrText>
    </w:r>
    <w:r w:rsidR="002D22D3">
      <w:rPr>
        <w:rFonts w:ascii="Arial" w:eastAsia="Arial" w:hAnsi="Arial" w:cs="Arial"/>
        <w:sz w:val="18"/>
        <w:szCs w:val="18"/>
      </w:rPr>
      <w:fldChar w:fldCharType="separate"/>
    </w:r>
    <w:r w:rsidR="00B22219">
      <w:rPr>
        <w:rFonts w:ascii="Arial" w:eastAsia="Arial" w:hAnsi="Arial" w:cs="Arial"/>
        <w:noProof/>
        <w:sz w:val="18"/>
        <w:szCs w:val="18"/>
      </w:rPr>
      <w:t>1</w:t>
    </w:r>
    <w:r w:rsidR="002D22D3">
      <w:rPr>
        <w:rFonts w:ascii="Arial" w:eastAsia="Arial" w:hAnsi="Arial" w:cs="Arial"/>
        <w:sz w:val="18"/>
        <w:szCs w:val="18"/>
      </w:rPr>
      <w:fldChar w:fldCharType="end"/>
    </w:r>
    <w:r w:rsidR="002D22D3">
      <w:rPr>
        <w:rFonts w:ascii="Arial" w:hAnsi="Arial"/>
        <w:sz w:val="18"/>
        <w:szCs w:val="18"/>
      </w:rPr>
      <w:t xml:space="preserve"> of </w:t>
    </w:r>
    <w:r w:rsidR="002D22D3">
      <w:rPr>
        <w:rFonts w:ascii="Arial" w:eastAsia="Arial" w:hAnsi="Arial" w:cs="Arial"/>
        <w:sz w:val="18"/>
        <w:szCs w:val="18"/>
      </w:rPr>
      <w:fldChar w:fldCharType="begin"/>
    </w:r>
    <w:r w:rsidR="002D22D3">
      <w:rPr>
        <w:rFonts w:ascii="Arial" w:eastAsia="Arial" w:hAnsi="Arial" w:cs="Arial"/>
        <w:sz w:val="18"/>
        <w:szCs w:val="18"/>
      </w:rPr>
      <w:instrText xml:space="preserve"> NUMPAGES </w:instrText>
    </w:r>
    <w:r w:rsidR="002D22D3">
      <w:rPr>
        <w:rFonts w:ascii="Arial" w:eastAsia="Arial" w:hAnsi="Arial" w:cs="Arial"/>
        <w:sz w:val="18"/>
        <w:szCs w:val="18"/>
      </w:rPr>
      <w:fldChar w:fldCharType="separate"/>
    </w:r>
    <w:r w:rsidR="00B22219">
      <w:rPr>
        <w:rFonts w:ascii="Arial" w:eastAsia="Arial" w:hAnsi="Arial" w:cs="Arial"/>
        <w:noProof/>
        <w:sz w:val="18"/>
        <w:szCs w:val="18"/>
      </w:rPr>
      <w:t>2</w:t>
    </w:r>
    <w:r w:rsidR="002D22D3">
      <w:rPr>
        <w:rFonts w:ascii="Arial" w:eastAsia="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3A1C6" w14:textId="77777777" w:rsidR="00FD3F0A" w:rsidRDefault="00FD3F0A">
      <w:r>
        <w:separator/>
      </w:r>
    </w:p>
  </w:footnote>
  <w:footnote w:type="continuationSeparator" w:id="0">
    <w:p w14:paraId="1A32B80A" w14:textId="77777777" w:rsidR="00FD3F0A" w:rsidRDefault="00FD3F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E2EFA"/>
    <w:multiLevelType w:val="hybridMultilevel"/>
    <w:tmpl w:val="5CAA43C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B26ABD"/>
    <w:multiLevelType w:val="multilevel"/>
    <w:tmpl w:val="30E0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AC321AA"/>
    <w:multiLevelType w:val="hybridMultilevel"/>
    <w:tmpl w:val="6472F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1A2102"/>
    <w:multiLevelType w:val="hybridMultilevel"/>
    <w:tmpl w:val="FDB46780"/>
    <w:lvl w:ilvl="0" w:tplc="F17CD3AC">
      <w:start w:val="1"/>
      <w:numFmt w:val="bullet"/>
      <w:lvlText w:val=""/>
      <w:lvlJc w:val="left"/>
      <w:pPr>
        <w:ind w:left="1080" w:hanging="360"/>
      </w:pPr>
      <w:rPr>
        <w:rFonts w:ascii="Symbol" w:hAnsi="Symbol"/>
      </w:rPr>
    </w:lvl>
    <w:lvl w:ilvl="1" w:tplc="123E209C">
      <w:start w:val="1"/>
      <w:numFmt w:val="bullet"/>
      <w:lvlText w:val=""/>
      <w:lvlJc w:val="left"/>
      <w:pPr>
        <w:ind w:left="1080" w:hanging="360"/>
      </w:pPr>
      <w:rPr>
        <w:rFonts w:ascii="Symbol" w:hAnsi="Symbol"/>
      </w:rPr>
    </w:lvl>
    <w:lvl w:ilvl="2" w:tplc="8CBCA636">
      <w:start w:val="1"/>
      <w:numFmt w:val="bullet"/>
      <w:lvlText w:val=""/>
      <w:lvlJc w:val="left"/>
      <w:pPr>
        <w:ind w:left="1080" w:hanging="360"/>
      </w:pPr>
      <w:rPr>
        <w:rFonts w:ascii="Symbol" w:hAnsi="Symbol"/>
      </w:rPr>
    </w:lvl>
    <w:lvl w:ilvl="3" w:tplc="E0D613CC">
      <w:start w:val="1"/>
      <w:numFmt w:val="bullet"/>
      <w:lvlText w:val=""/>
      <w:lvlJc w:val="left"/>
      <w:pPr>
        <w:ind w:left="1080" w:hanging="360"/>
      </w:pPr>
      <w:rPr>
        <w:rFonts w:ascii="Symbol" w:hAnsi="Symbol"/>
      </w:rPr>
    </w:lvl>
    <w:lvl w:ilvl="4" w:tplc="ECDEAD82">
      <w:start w:val="1"/>
      <w:numFmt w:val="bullet"/>
      <w:lvlText w:val=""/>
      <w:lvlJc w:val="left"/>
      <w:pPr>
        <w:ind w:left="1080" w:hanging="360"/>
      </w:pPr>
      <w:rPr>
        <w:rFonts w:ascii="Symbol" w:hAnsi="Symbol"/>
      </w:rPr>
    </w:lvl>
    <w:lvl w:ilvl="5" w:tplc="F4ACECA2">
      <w:start w:val="1"/>
      <w:numFmt w:val="bullet"/>
      <w:lvlText w:val=""/>
      <w:lvlJc w:val="left"/>
      <w:pPr>
        <w:ind w:left="1080" w:hanging="360"/>
      </w:pPr>
      <w:rPr>
        <w:rFonts w:ascii="Symbol" w:hAnsi="Symbol"/>
      </w:rPr>
    </w:lvl>
    <w:lvl w:ilvl="6" w:tplc="9178246A">
      <w:start w:val="1"/>
      <w:numFmt w:val="bullet"/>
      <w:lvlText w:val=""/>
      <w:lvlJc w:val="left"/>
      <w:pPr>
        <w:ind w:left="1080" w:hanging="360"/>
      </w:pPr>
      <w:rPr>
        <w:rFonts w:ascii="Symbol" w:hAnsi="Symbol"/>
      </w:rPr>
    </w:lvl>
    <w:lvl w:ilvl="7" w:tplc="5456BEDC">
      <w:start w:val="1"/>
      <w:numFmt w:val="bullet"/>
      <w:lvlText w:val=""/>
      <w:lvlJc w:val="left"/>
      <w:pPr>
        <w:ind w:left="1080" w:hanging="360"/>
      </w:pPr>
      <w:rPr>
        <w:rFonts w:ascii="Symbol" w:hAnsi="Symbol"/>
      </w:rPr>
    </w:lvl>
    <w:lvl w:ilvl="8" w:tplc="979246CC">
      <w:start w:val="1"/>
      <w:numFmt w:val="bullet"/>
      <w:lvlText w:val=""/>
      <w:lvlJc w:val="left"/>
      <w:pPr>
        <w:ind w:left="1080" w:hanging="360"/>
      </w:pPr>
      <w:rPr>
        <w:rFonts w:ascii="Symbol" w:hAnsi="Symbol"/>
      </w:rPr>
    </w:lvl>
  </w:abstractNum>
  <w:abstractNum w:abstractNumId="4" w15:restartNumberingAfterBreak="0">
    <w:nsid w:val="79770E6D"/>
    <w:multiLevelType w:val="hybridMultilevel"/>
    <w:tmpl w:val="27AAED02"/>
    <w:lvl w:ilvl="0" w:tplc="E644475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852143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E00915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2F6A78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9886F5E">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55874A0">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AA83F0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D007E78">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841A0C">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CA34586"/>
    <w:multiLevelType w:val="hybridMultilevel"/>
    <w:tmpl w:val="ACAA92AC"/>
    <w:lvl w:ilvl="0" w:tplc="7D2CA7FE">
      <w:start w:val="1"/>
      <w:numFmt w:val="bullet"/>
      <w:lvlText w:val=""/>
      <w:lvlJc w:val="left"/>
      <w:pPr>
        <w:ind w:left="1080" w:hanging="360"/>
      </w:pPr>
      <w:rPr>
        <w:rFonts w:ascii="Symbol" w:hAnsi="Symbol"/>
      </w:rPr>
    </w:lvl>
    <w:lvl w:ilvl="1" w:tplc="397EE272">
      <w:start w:val="1"/>
      <w:numFmt w:val="bullet"/>
      <w:lvlText w:val=""/>
      <w:lvlJc w:val="left"/>
      <w:pPr>
        <w:ind w:left="1080" w:hanging="360"/>
      </w:pPr>
      <w:rPr>
        <w:rFonts w:ascii="Symbol" w:hAnsi="Symbol"/>
      </w:rPr>
    </w:lvl>
    <w:lvl w:ilvl="2" w:tplc="AF865884">
      <w:start w:val="1"/>
      <w:numFmt w:val="bullet"/>
      <w:lvlText w:val=""/>
      <w:lvlJc w:val="left"/>
      <w:pPr>
        <w:ind w:left="1080" w:hanging="360"/>
      </w:pPr>
      <w:rPr>
        <w:rFonts w:ascii="Symbol" w:hAnsi="Symbol"/>
      </w:rPr>
    </w:lvl>
    <w:lvl w:ilvl="3" w:tplc="2F7AC5F0">
      <w:start w:val="1"/>
      <w:numFmt w:val="bullet"/>
      <w:lvlText w:val=""/>
      <w:lvlJc w:val="left"/>
      <w:pPr>
        <w:ind w:left="1080" w:hanging="360"/>
      </w:pPr>
      <w:rPr>
        <w:rFonts w:ascii="Symbol" w:hAnsi="Symbol"/>
      </w:rPr>
    </w:lvl>
    <w:lvl w:ilvl="4" w:tplc="43D6E91A">
      <w:start w:val="1"/>
      <w:numFmt w:val="bullet"/>
      <w:lvlText w:val=""/>
      <w:lvlJc w:val="left"/>
      <w:pPr>
        <w:ind w:left="1080" w:hanging="360"/>
      </w:pPr>
      <w:rPr>
        <w:rFonts w:ascii="Symbol" w:hAnsi="Symbol"/>
      </w:rPr>
    </w:lvl>
    <w:lvl w:ilvl="5" w:tplc="5290E090">
      <w:start w:val="1"/>
      <w:numFmt w:val="bullet"/>
      <w:lvlText w:val=""/>
      <w:lvlJc w:val="left"/>
      <w:pPr>
        <w:ind w:left="1080" w:hanging="360"/>
      </w:pPr>
      <w:rPr>
        <w:rFonts w:ascii="Symbol" w:hAnsi="Symbol"/>
      </w:rPr>
    </w:lvl>
    <w:lvl w:ilvl="6" w:tplc="712C1438">
      <w:start w:val="1"/>
      <w:numFmt w:val="bullet"/>
      <w:lvlText w:val=""/>
      <w:lvlJc w:val="left"/>
      <w:pPr>
        <w:ind w:left="1080" w:hanging="360"/>
      </w:pPr>
      <w:rPr>
        <w:rFonts w:ascii="Symbol" w:hAnsi="Symbol"/>
      </w:rPr>
    </w:lvl>
    <w:lvl w:ilvl="7" w:tplc="0D84F846">
      <w:start w:val="1"/>
      <w:numFmt w:val="bullet"/>
      <w:lvlText w:val=""/>
      <w:lvlJc w:val="left"/>
      <w:pPr>
        <w:ind w:left="1080" w:hanging="360"/>
      </w:pPr>
      <w:rPr>
        <w:rFonts w:ascii="Symbol" w:hAnsi="Symbol"/>
      </w:rPr>
    </w:lvl>
    <w:lvl w:ilvl="8" w:tplc="23ACC862">
      <w:start w:val="1"/>
      <w:numFmt w:val="bullet"/>
      <w:lvlText w:val=""/>
      <w:lvlJc w:val="left"/>
      <w:pPr>
        <w:ind w:left="1080" w:hanging="360"/>
      </w:pPr>
      <w:rPr>
        <w:rFonts w:ascii="Symbol" w:hAnsi="Symbol"/>
      </w:rPr>
    </w:lvl>
  </w:abstractNum>
  <w:num w:numId="1" w16cid:durableId="504369359">
    <w:abstractNumId w:val="4"/>
  </w:num>
  <w:num w:numId="2" w16cid:durableId="2109499327">
    <w:abstractNumId w:val="0"/>
  </w:num>
  <w:num w:numId="3" w16cid:durableId="2110078232">
    <w:abstractNumId w:val="3"/>
  </w:num>
  <w:num w:numId="4" w16cid:durableId="254558133">
    <w:abstractNumId w:val="5"/>
  </w:num>
  <w:num w:numId="5" w16cid:durableId="377628018">
    <w:abstractNumId w:val="1"/>
  </w:num>
  <w:num w:numId="6" w16cid:durableId="391120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78C"/>
    <w:rsid w:val="00013912"/>
    <w:rsid w:val="000220A3"/>
    <w:rsid w:val="0002319A"/>
    <w:rsid w:val="00026345"/>
    <w:rsid w:val="00026FB7"/>
    <w:rsid w:val="00027D05"/>
    <w:rsid w:val="00031007"/>
    <w:rsid w:val="00034EC6"/>
    <w:rsid w:val="0003750D"/>
    <w:rsid w:val="0004353A"/>
    <w:rsid w:val="000444E6"/>
    <w:rsid w:val="00045D90"/>
    <w:rsid w:val="0005162A"/>
    <w:rsid w:val="00055C37"/>
    <w:rsid w:val="00061B79"/>
    <w:rsid w:val="00063F5B"/>
    <w:rsid w:val="000642C7"/>
    <w:rsid w:val="00065733"/>
    <w:rsid w:val="000744C8"/>
    <w:rsid w:val="000753A7"/>
    <w:rsid w:val="00075F08"/>
    <w:rsid w:val="00087A5A"/>
    <w:rsid w:val="00091E90"/>
    <w:rsid w:val="00092262"/>
    <w:rsid w:val="00092E7F"/>
    <w:rsid w:val="00096B56"/>
    <w:rsid w:val="000B019C"/>
    <w:rsid w:val="000B40CE"/>
    <w:rsid w:val="000B5801"/>
    <w:rsid w:val="000B59B7"/>
    <w:rsid w:val="000C43B5"/>
    <w:rsid w:val="000D53CB"/>
    <w:rsid w:val="000E5712"/>
    <w:rsid w:val="000F2AEA"/>
    <w:rsid w:val="00105C29"/>
    <w:rsid w:val="00106624"/>
    <w:rsid w:val="00107ACD"/>
    <w:rsid w:val="00111D5E"/>
    <w:rsid w:val="0011215A"/>
    <w:rsid w:val="00115A26"/>
    <w:rsid w:val="00117D82"/>
    <w:rsid w:val="00137BCE"/>
    <w:rsid w:val="00150B13"/>
    <w:rsid w:val="00155A66"/>
    <w:rsid w:val="001560C7"/>
    <w:rsid w:val="00161F26"/>
    <w:rsid w:val="00165BFB"/>
    <w:rsid w:val="001813C7"/>
    <w:rsid w:val="00193D1F"/>
    <w:rsid w:val="0019510F"/>
    <w:rsid w:val="001A50E5"/>
    <w:rsid w:val="001B1E1D"/>
    <w:rsid w:val="001C2815"/>
    <w:rsid w:val="001C623F"/>
    <w:rsid w:val="001D699F"/>
    <w:rsid w:val="001E0794"/>
    <w:rsid w:val="001E2323"/>
    <w:rsid w:val="001E7158"/>
    <w:rsid w:val="001E71A8"/>
    <w:rsid w:val="001F0C3F"/>
    <w:rsid w:val="002024CB"/>
    <w:rsid w:val="00204702"/>
    <w:rsid w:val="0020783B"/>
    <w:rsid w:val="00241B20"/>
    <w:rsid w:val="00244B76"/>
    <w:rsid w:val="00246B3F"/>
    <w:rsid w:val="002524C6"/>
    <w:rsid w:val="00266891"/>
    <w:rsid w:val="0027269C"/>
    <w:rsid w:val="00277AC9"/>
    <w:rsid w:val="002908E7"/>
    <w:rsid w:val="00290BA1"/>
    <w:rsid w:val="00293D92"/>
    <w:rsid w:val="00297A91"/>
    <w:rsid w:val="002B28B5"/>
    <w:rsid w:val="002B419C"/>
    <w:rsid w:val="002B4358"/>
    <w:rsid w:val="002C43A4"/>
    <w:rsid w:val="002C48B3"/>
    <w:rsid w:val="002C4C2B"/>
    <w:rsid w:val="002D22D3"/>
    <w:rsid w:val="002D4D08"/>
    <w:rsid w:val="002E32E9"/>
    <w:rsid w:val="002F048A"/>
    <w:rsid w:val="002F1CB7"/>
    <w:rsid w:val="002F20BA"/>
    <w:rsid w:val="002F6A20"/>
    <w:rsid w:val="002F7F80"/>
    <w:rsid w:val="00310CB0"/>
    <w:rsid w:val="0031268D"/>
    <w:rsid w:val="003177F6"/>
    <w:rsid w:val="00320DBF"/>
    <w:rsid w:val="003260FD"/>
    <w:rsid w:val="00336BDB"/>
    <w:rsid w:val="0034609F"/>
    <w:rsid w:val="003546AB"/>
    <w:rsid w:val="0036649D"/>
    <w:rsid w:val="00385684"/>
    <w:rsid w:val="00386E1B"/>
    <w:rsid w:val="00392CFE"/>
    <w:rsid w:val="00394C24"/>
    <w:rsid w:val="003B205C"/>
    <w:rsid w:val="003B6933"/>
    <w:rsid w:val="003B73E5"/>
    <w:rsid w:val="003C6DB8"/>
    <w:rsid w:val="003D2C09"/>
    <w:rsid w:val="003E312F"/>
    <w:rsid w:val="003F6482"/>
    <w:rsid w:val="003F703F"/>
    <w:rsid w:val="003F70F0"/>
    <w:rsid w:val="00402BF7"/>
    <w:rsid w:val="00404421"/>
    <w:rsid w:val="00411DA8"/>
    <w:rsid w:val="00414896"/>
    <w:rsid w:val="00417F29"/>
    <w:rsid w:val="004217C6"/>
    <w:rsid w:val="00422A6B"/>
    <w:rsid w:val="00426F01"/>
    <w:rsid w:val="00427616"/>
    <w:rsid w:val="0043127C"/>
    <w:rsid w:val="00436587"/>
    <w:rsid w:val="00440D7A"/>
    <w:rsid w:val="004476F9"/>
    <w:rsid w:val="00451EF7"/>
    <w:rsid w:val="004535F1"/>
    <w:rsid w:val="00455208"/>
    <w:rsid w:val="004556B2"/>
    <w:rsid w:val="004603B3"/>
    <w:rsid w:val="00472E53"/>
    <w:rsid w:val="004752BA"/>
    <w:rsid w:val="0048118F"/>
    <w:rsid w:val="004A1D8B"/>
    <w:rsid w:val="004A4911"/>
    <w:rsid w:val="004A7183"/>
    <w:rsid w:val="004A7E5B"/>
    <w:rsid w:val="004B091D"/>
    <w:rsid w:val="004B74FD"/>
    <w:rsid w:val="004C2B7B"/>
    <w:rsid w:val="004C70BD"/>
    <w:rsid w:val="004C7BFF"/>
    <w:rsid w:val="004D5CA5"/>
    <w:rsid w:val="004D6B66"/>
    <w:rsid w:val="004D7812"/>
    <w:rsid w:val="004E0CD5"/>
    <w:rsid w:val="004E1345"/>
    <w:rsid w:val="004E5A37"/>
    <w:rsid w:val="004E6E5A"/>
    <w:rsid w:val="004E7104"/>
    <w:rsid w:val="004F1D54"/>
    <w:rsid w:val="004F223A"/>
    <w:rsid w:val="004F22C3"/>
    <w:rsid w:val="004F7173"/>
    <w:rsid w:val="004F7279"/>
    <w:rsid w:val="00505ED4"/>
    <w:rsid w:val="00510D1B"/>
    <w:rsid w:val="00522AEE"/>
    <w:rsid w:val="005320B6"/>
    <w:rsid w:val="00532E6F"/>
    <w:rsid w:val="005348C9"/>
    <w:rsid w:val="00535254"/>
    <w:rsid w:val="00536E7C"/>
    <w:rsid w:val="00543DF7"/>
    <w:rsid w:val="00545DF7"/>
    <w:rsid w:val="00564A3B"/>
    <w:rsid w:val="00564B27"/>
    <w:rsid w:val="005672EB"/>
    <w:rsid w:val="00586E07"/>
    <w:rsid w:val="005917B7"/>
    <w:rsid w:val="00591A9E"/>
    <w:rsid w:val="005925EE"/>
    <w:rsid w:val="00595587"/>
    <w:rsid w:val="0059778C"/>
    <w:rsid w:val="005A3741"/>
    <w:rsid w:val="005A6F45"/>
    <w:rsid w:val="005A7A10"/>
    <w:rsid w:val="006066FE"/>
    <w:rsid w:val="00607DF5"/>
    <w:rsid w:val="00612016"/>
    <w:rsid w:val="006212FA"/>
    <w:rsid w:val="00621FA5"/>
    <w:rsid w:val="00622C7C"/>
    <w:rsid w:val="006415BA"/>
    <w:rsid w:val="00642D0A"/>
    <w:rsid w:val="00650D3D"/>
    <w:rsid w:val="006511B1"/>
    <w:rsid w:val="006519A4"/>
    <w:rsid w:val="006577BC"/>
    <w:rsid w:val="00661322"/>
    <w:rsid w:val="00670BA7"/>
    <w:rsid w:val="006710F5"/>
    <w:rsid w:val="006713FC"/>
    <w:rsid w:val="00681096"/>
    <w:rsid w:val="006817FE"/>
    <w:rsid w:val="00685CAD"/>
    <w:rsid w:val="00691C41"/>
    <w:rsid w:val="00696B7F"/>
    <w:rsid w:val="006A6D4E"/>
    <w:rsid w:val="006B6C16"/>
    <w:rsid w:val="006C469E"/>
    <w:rsid w:val="006C4DAB"/>
    <w:rsid w:val="006C52D1"/>
    <w:rsid w:val="006D2BF6"/>
    <w:rsid w:val="006D685C"/>
    <w:rsid w:val="006E13DB"/>
    <w:rsid w:val="006E18BF"/>
    <w:rsid w:val="006E2A25"/>
    <w:rsid w:val="006E3219"/>
    <w:rsid w:val="006F7052"/>
    <w:rsid w:val="00700D8A"/>
    <w:rsid w:val="00707555"/>
    <w:rsid w:val="007216D6"/>
    <w:rsid w:val="00730DA0"/>
    <w:rsid w:val="0073270E"/>
    <w:rsid w:val="007360C0"/>
    <w:rsid w:val="00740983"/>
    <w:rsid w:val="007616D1"/>
    <w:rsid w:val="00767208"/>
    <w:rsid w:val="00770E55"/>
    <w:rsid w:val="00781339"/>
    <w:rsid w:val="00781BD1"/>
    <w:rsid w:val="007977AA"/>
    <w:rsid w:val="007A4EA7"/>
    <w:rsid w:val="007B02A7"/>
    <w:rsid w:val="007E2D0B"/>
    <w:rsid w:val="007E7120"/>
    <w:rsid w:val="007E7743"/>
    <w:rsid w:val="007F0A63"/>
    <w:rsid w:val="00802BC6"/>
    <w:rsid w:val="0080502C"/>
    <w:rsid w:val="008073B1"/>
    <w:rsid w:val="0081547D"/>
    <w:rsid w:val="008171E5"/>
    <w:rsid w:val="0082029A"/>
    <w:rsid w:val="00824B9E"/>
    <w:rsid w:val="00827979"/>
    <w:rsid w:val="00831E4F"/>
    <w:rsid w:val="00833FFF"/>
    <w:rsid w:val="00834874"/>
    <w:rsid w:val="008435A6"/>
    <w:rsid w:val="00847C06"/>
    <w:rsid w:val="008510FE"/>
    <w:rsid w:val="00852683"/>
    <w:rsid w:val="00855DEF"/>
    <w:rsid w:val="0086052A"/>
    <w:rsid w:val="008648C3"/>
    <w:rsid w:val="00865A83"/>
    <w:rsid w:val="0087299C"/>
    <w:rsid w:val="00872AF5"/>
    <w:rsid w:val="008734D6"/>
    <w:rsid w:val="00876493"/>
    <w:rsid w:val="00876618"/>
    <w:rsid w:val="00877AA3"/>
    <w:rsid w:val="008803A5"/>
    <w:rsid w:val="00880F5A"/>
    <w:rsid w:val="00884DDE"/>
    <w:rsid w:val="00886BEF"/>
    <w:rsid w:val="00887365"/>
    <w:rsid w:val="00892DFC"/>
    <w:rsid w:val="00897955"/>
    <w:rsid w:val="008B540B"/>
    <w:rsid w:val="008B7C37"/>
    <w:rsid w:val="008C354C"/>
    <w:rsid w:val="008C6489"/>
    <w:rsid w:val="008D06C9"/>
    <w:rsid w:val="008D4D40"/>
    <w:rsid w:val="00900B73"/>
    <w:rsid w:val="009022D6"/>
    <w:rsid w:val="00904628"/>
    <w:rsid w:val="00911B59"/>
    <w:rsid w:val="00914D6B"/>
    <w:rsid w:val="00916204"/>
    <w:rsid w:val="00923D42"/>
    <w:rsid w:val="00924080"/>
    <w:rsid w:val="00932C9B"/>
    <w:rsid w:val="00933376"/>
    <w:rsid w:val="00937C47"/>
    <w:rsid w:val="009506E4"/>
    <w:rsid w:val="00961707"/>
    <w:rsid w:val="00963012"/>
    <w:rsid w:val="00964A06"/>
    <w:rsid w:val="00971033"/>
    <w:rsid w:val="009727AF"/>
    <w:rsid w:val="009A2DC3"/>
    <w:rsid w:val="009A6EBC"/>
    <w:rsid w:val="009B6170"/>
    <w:rsid w:val="009C026E"/>
    <w:rsid w:val="009D0C45"/>
    <w:rsid w:val="009D32E4"/>
    <w:rsid w:val="009D5582"/>
    <w:rsid w:val="009D76D2"/>
    <w:rsid w:val="009E40A2"/>
    <w:rsid w:val="009F1DDF"/>
    <w:rsid w:val="00A0401D"/>
    <w:rsid w:val="00A12569"/>
    <w:rsid w:val="00A17656"/>
    <w:rsid w:val="00A47DFA"/>
    <w:rsid w:val="00A537BD"/>
    <w:rsid w:val="00A70DAC"/>
    <w:rsid w:val="00A7420A"/>
    <w:rsid w:val="00A76B78"/>
    <w:rsid w:val="00A87383"/>
    <w:rsid w:val="00A9304C"/>
    <w:rsid w:val="00A941C5"/>
    <w:rsid w:val="00AC792C"/>
    <w:rsid w:val="00AD0FAC"/>
    <w:rsid w:val="00AD4358"/>
    <w:rsid w:val="00AD7FD5"/>
    <w:rsid w:val="00AF047F"/>
    <w:rsid w:val="00AF6899"/>
    <w:rsid w:val="00B01A8D"/>
    <w:rsid w:val="00B12A40"/>
    <w:rsid w:val="00B1659C"/>
    <w:rsid w:val="00B219BB"/>
    <w:rsid w:val="00B21BE9"/>
    <w:rsid w:val="00B22219"/>
    <w:rsid w:val="00B61693"/>
    <w:rsid w:val="00B61C47"/>
    <w:rsid w:val="00B62286"/>
    <w:rsid w:val="00B664B4"/>
    <w:rsid w:val="00B669FC"/>
    <w:rsid w:val="00B66EB1"/>
    <w:rsid w:val="00B672B6"/>
    <w:rsid w:val="00B72E33"/>
    <w:rsid w:val="00B7738B"/>
    <w:rsid w:val="00B810F3"/>
    <w:rsid w:val="00B81B55"/>
    <w:rsid w:val="00B840AF"/>
    <w:rsid w:val="00B9255E"/>
    <w:rsid w:val="00B96F3D"/>
    <w:rsid w:val="00BA05A0"/>
    <w:rsid w:val="00BA33E5"/>
    <w:rsid w:val="00BA51CB"/>
    <w:rsid w:val="00BD2E95"/>
    <w:rsid w:val="00BD6D02"/>
    <w:rsid w:val="00BD7DFF"/>
    <w:rsid w:val="00BE26DA"/>
    <w:rsid w:val="00C03843"/>
    <w:rsid w:val="00C114CE"/>
    <w:rsid w:val="00C12E7C"/>
    <w:rsid w:val="00C209DE"/>
    <w:rsid w:val="00C2385D"/>
    <w:rsid w:val="00C2755F"/>
    <w:rsid w:val="00C303AC"/>
    <w:rsid w:val="00C309D8"/>
    <w:rsid w:val="00C30BD3"/>
    <w:rsid w:val="00C33C0F"/>
    <w:rsid w:val="00C402BF"/>
    <w:rsid w:val="00C45FCD"/>
    <w:rsid w:val="00C50124"/>
    <w:rsid w:val="00C664FE"/>
    <w:rsid w:val="00C70DCF"/>
    <w:rsid w:val="00C76D5E"/>
    <w:rsid w:val="00C90F40"/>
    <w:rsid w:val="00C91699"/>
    <w:rsid w:val="00C91806"/>
    <w:rsid w:val="00C93C33"/>
    <w:rsid w:val="00C93E08"/>
    <w:rsid w:val="00C9442C"/>
    <w:rsid w:val="00CA72AE"/>
    <w:rsid w:val="00CB3B53"/>
    <w:rsid w:val="00CC40A6"/>
    <w:rsid w:val="00CE57ED"/>
    <w:rsid w:val="00CF0139"/>
    <w:rsid w:val="00CF06DA"/>
    <w:rsid w:val="00D05F8D"/>
    <w:rsid w:val="00D10D88"/>
    <w:rsid w:val="00D12332"/>
    <w:rsid w:val="00D1565B"/>
    <w:rsid w:val="00D3157F"/>
    <w:rsid w:val="00D33B69"/>
    <w:rsid w:val="00D365DC"/>
    <w:rsid w:val="00D372B0"/>
    <w:rsid w:val="00D41495"/>
    <w:rsid w:val="00D438CB"/>
    <w:rsid w:val="00D50252"/>
    <w:rsid w:val="00D6440C"/>
    <w:rsid w:val="00D64916"/>
    <w:rsid w:val="00D906DD"/>
    <w:rsid w:val="00D936C6"/>
    <w:rsid w:val="00D947A3"/>
    <w:rsid w:val="00DA4021"/>
    <w:rsid w:val="00DB21D3"/>
    <w:rsid w:val="00DB2E82"/>
    <w:rsid w:val="00DB64B9"/>
    <w:rsid w:val="00DC02BF"/>
    <w:rsid w:val="00DC4779"/>
    <w:rsid w:val="00DC55F2"/>
    <w:rsid w:val="00DD1984"/>
    <w:rsid w:val="00DE1826"/>
    <w:rsid w:val="00DE37BA"/>
    <w:rsid w:val="00DE53DA"/>
    <w:rsid w:val="00DF3DB9"/>
    <w:rsid w:val="00DF54F5"/>
    <w:rsid w:val="00E16458"/>
    <w:rsid w:val="00E1766C"/>
    <w:rsid w:val="00E17CF9"/>
    <w:rsid w:val="00E25B6A"/>
    <w:rsid w:val="00E26691"/>
    <w:rsid w:val="00E335AA"/>
    <w:rsid w:val="00E36EBA"/>
    <w:rsid w:val="00E4013B"/>
    <w:rsid w:val="00E46CE5"/>
    <w:rsid w:val="00E54466"/>
    <w:rsid w:val="00E62013"/>
    <w:rsid w:val="00E700DB"/>
    <w:rsid w:val="00E71EEF"/>
    <w:rsid w:val="00E8006D"/>
    <w:rsid w:val="00E840CC"/>
    <w:rsid w:val="00E91596"/>
    <w:rsid w:val="00E96F54"/>
    <w:rsid w:val="00EA2BC1"/>
    <w:rsid w:val="00EA3BA7"/>
    <w:rsid w:val="00EA4822"/>
    <w:rsid w:val="00EB5394"/>
    <w:rsid w:val="00EC1B8C"/>
    <w:rsid w:val="00EC2BB5"/>
    <w:rsid w:val="00ED087A"/>
    <w:rsid w:val="00ED0FC3"/>
    <w:rsid w:val="00EF0B2F"/>
    <w:rsid w:val="00F02087"/>
    <w:rsid w:val="00F02714"/>
    <w:rsid w:val="00F0752E"/>
    <w:rsid w:val="00F23AEB"/>
    <w:rsid w:val="00F31C78"/>
    <w:rsid w:val="00F332E6"/>
    <w:rsid w:val="00F33BC8"/>
    <w:rsid w:val="00F33DC3"/>
    <w:rsid w:val="00F37AB5"/>
    <w:rsid w:val="00F423DF"/>
    <w:rsid w:val="00F478E9"/>
    <w:rsid w:val="00F522BE"/>
    <w:rsid w:val="00F70928"/>
    <w:rsid w:val="00F76A07"/>
    <w:rsid w:val="00F865C9"/>
    <w:rsid w:val="00F86A99"/>
    <w:rsid w:val="00F903EB"/>
    <w:rsid w:val="00FA6CA3"/>
    <w:rsid w:val="00FC0141"/>
    <w:rsid w:val="00FC6BCA"/>
    <w:rsid w:val="00FD356B"/>
    <w:rsid w:val="00FD3F0A"/>
    <w:rsid w:val="00FE0571"/>
    <w:rsid w:val="00FF0E44"/>
    <w:rsid w:val="00FF3E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9FCE"/>
  <w15:docId w15:val="{C1BE31D0-520F-4EB1-9B03-4AACC5CE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D0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TableStyle1">
    <w:name w:val="Table Style 1"/>
    <w:rPr>
      <w:rFonts w:ascii="Helvetica Neue" w:eastAsia="Helvetica Neue" w:hAnsi="Helvetica Neue" w:cs="Helvetica Neue"/>
      <w:b/>
      <w:bCs/>
      <w:color w:val="000000"/>
      <w14:textOutline w14:w="0" w14:cap="flat" w14:cmpd="sng" w14:algn="ctr">
        <w14:noFill/>
        <w14:prstDash w14:val="solid"/>
        <w14:bevel/>
      </w14:textOutline>
    </w:r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Hyperlink0">
    <w:name w:val="Hyperlink.0"/>
    <w:basedOn w:val="Hyperlink"/>
    <w:rPr>
      <w:outline w:val="0"/>
      <w:color w:val="0433FF"/>
      <w:u w:val="single"/>
    </w:rPr>
  </w:style>
  <w:style w:type="paragraph" w:styleId="Revision">
    <w:name w:val="Revision"/>
    <w:hidden/>
    <w:uiPriority w:val="99"/>
    <w:semiHidden/>
    <w:rsid w:val="00150B1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150B13"/>
    <w:rPr>
      <w:sz w:val="16"/>
      <w:szCs w:val="16"/>
    </w:rPr>
  </w:style>
  <w:style w:type="paragraph" w:styleId="CommentText">
    <w:name w:val="annotation text"/>
    <w:basedOn w:val="Normal"/>
    <w:link w:val="CommentTextChar"/>
    <w:uiPriority w:val="99"/>
    <w:unhideWhenUsed/>
    <w:rsid w:val="00150B13"/>
    <w:rPr>
      <w:sz w:val="20"/>
      <w:szCs w:val="20"/>
    </w:rPr>
  </w:style>
  <w:style w:type="character" w:customStyle="1" w:styleId="CommentTextChar">
    <w:name w:val="Comment Text Char"/>
    <w:basedOn w:val="DefaultParagraphFont"/>
    <w:link w:val="CommentText"/>
    <w:uiPriority w:val="99"/>
    <w:rsid w:val="00150B13"/>
    <w:rPr>
      <w:lang w:val="en-US" w:eastAsia="en-US"/>
    </w:rPr>
  </w:style>
  <w:style w:type="paragraph" w:styleId="CommentSubject">
    <w:name w:val="annotation subject"/>
    <w:basedOn w:val="CommentText"/>
    <w:next w:val="CommentText"/>
    <w:link w:val="CommentSubjectChar"/>
    <w:uiPriority w:val="99"/>
    <w:semiHidden/>
    <w:unhideWhenUsed/>
    <w:rsid w:val="00150B13"/>
    <w:rPr>
      <w:b/>
      <w:bCs/>
    </w:rPr>
  </w:style>
  <w:style w:type="character" w:customStyle="1" w:styleId="CommentSubjectChar">
    <w:name w:val="Comment Subject Char"/>
    <w:basedOn w:val="CommentTextChar"/>
    <w:link w:val="CommentSubject"/>
    <w:uiPriority w:val="99"/>
    <w:semiHidden/>
    <w:rsid w:val="00150B13"/>
    <w:rPr>
      <w:b/>
      <w:bCs/>
      <w:lang w:val="en-US" w:eastAsia="en-US"/>
    </w:rPr>
  </w:style>
  <w:style w:type="character" w:customStyle="1" w:styleId="cf01">
    <w:name w:val="cf01"/>
    <w:basedOn w:val="DefaultParagraphFont"/>
    <w:rsid w:val="00B61693"/>
    <w:rPr>
      <w:rFonts w:ascii="Segoe UI" w:hAnsi="Segoe UI" w:cs="Segoe UI" w:hint="default"/>
      <w:sz w:val="18"/>
      <w:szCs w:val="18"/>
    </w:rPr>
  </w:style>
  <w:style w:type="character" w:styleId="UnresolvedMention">
    <w:name w:val="Unresolved Mention"/>
    <w:basedOn w:val="DefaultParagraphFont"/>
    <w:uiPriority w:val="99"/>
    <w:semiHidden/>
    <w:unhideWhenUsed/>
    <w:rsid w:val="008803A5"/>
    <w:rPr>
      <w:color w:val="605E5C"/>
      <w:shd w:val="clear" w:color="auto" w:fill="E1DFDD"/>
    </w:rPr>
  </w:style>
  <w:style w:type="character" w:styleId="FollowedHyperlink">
    <w:name w:val="FollowedHyperlink"/>
    <w:basedOn w:val="DefaultParagraphFont"/>
    <w:uiPriority w:val="99"/>
    <w:semiHidden/>
    <w:unhideWhenUsed/>
    <w:rsid w:val="00A87383"/>
    <w:rPr>
      <w:color w:val="FF00FF" w:themeColor="followedHyperlink"/>
      <w:u w:val="single"/>
    </w:rPr>
  </w:style>
  <w:style w:type="paragraph" w:styleId="BalloonText">
    <w:name w:val="Balloon Text"/>
    <w:basedOn w:val="Normal"/>
    <w:link w:val="BalloonTextChar"/>
    <w:uiPriority w:val="99"/>
    <w:semiHidden/>
    <w:unhideWhenUsed/>
    <w:rsid w:val="00DE37BA"/>
    <w:rPr>
      <w:sz w:val="18"/>
      <w:szCs w:val="18"/>
    </w:rPr>
  </w:style>
  <w:style w:type="character" w:customStyle="1" w:styleId="BalloonTextChar">
    <w:name w:val="Balloon Text Char"/>
    <w:basedOn w:val="DefaultParagraphFont"/>
    <w:link w:val="BalloonText"/>
    <w:uiPriority w:val="99"/>
    <w:semiHidden/>
    <w:rsid w:val="00DE37BA"/>
    <w:rPr>
      <w:sz w:val="18"/>
      <w:szCs w:val="18"/>
      <w:lang w:val="en-US" w:eastAsia="en-US"/>
    </w:rPr>
  </w:style>
  <w:style w:type="character" w:customStyle="1" w:styleId="anchor-text">
    <w:name w:val="anchor-text"/>
    <w:basedOn w:val="DefaultParagraphFont"/>
    <w:rsid w:val="00F23AEB"/>
  </w:style>
  <w:style w:type="paragraph" w:styleId="Header">
    <w:name w:val="header"/>
    <w:basedOn w:val="Normal"/>
    <w:link w:val="HeaderChar"/>
    <w:uiPriority w:val="99"/>
    <w:unhideWhenUsed/>
    <w:rsid w:val="005A6F45"/>
    <w:pPr>
      <w:tabs>
        <w:tab w:val="center" w:pos="4513"/>
        <w:tab w:val="right" w:pos="9026"/>
      </w:tabs>
    </w:pPr>
  </w:style>
  <w:style w:type="character" w:customStyle="1" w:styleId="HeaderChar">
    <w:name w:val="Header Char"/>
    <w:basedOn w:val="DefaultParagraphFont"/>
    <w:link w:val="Header"/>
    <w:uiPriority w:val="99"/>
    <w:rsid w:val="005A6F45"/>
    <w:rPr>
      <w:rFonts w:eastAsia="Times New Roman"/>
      <w:sz w:val="24"/>
      <w:szCs w:val="24"/>
      <w:bdr w:val="none" w:sz="0" w:space="0" w:color="auto"/>
    </w:rPr>
  </w:style>
  <w:style w:type="paragraph" w:styleId="Footer">
    <w:name w:val="footer"/>
    <w:basedOn w:val="Normal"/>
    <w:link w:val="FooterChar"/>
    <w:uiPriority w:val="99"/>
    <w:unhideWhenUsed/>
    <w:rsid w:val="005A6F45"/>
    <w:pPr>
      <w:tabs>
        <w:tab w:val="center" w:pos="4513"/>
        <w:tab w:val="right" w:pos="9026"/>
      </w:tabs>
    </w:pPr>
  </w:style>
  <w:style w:type="character" w:customStyle="1" w:styleId="FooterChar">
    <w:name w:val="Footer Char"/>
    <w:basedOn w:val="DefaultParagraphFont"/>
    <w:link w:val="Footer"/>
    <w:uiPriority w:val="99"/>
    <w:rsid w:val="005A6F45"/>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050094">
      <w:bodyDiv w:val="1"/>
      <w:marLeft w:val="0"/>
      <w:marRight w:val="0"/>
      <w:marTop w:val="0"/>
      <w:marBottom w:val="0"/>
      <w:divBdr>
        <w:top w:val="none" w:sz="0" w:space="0" w:color="auto"/>
        <w:left w:val="none" w:sz="0" w:space="0" w:color="auto"/>
        <w:bottom w:val="none" w:sz="0" w:space="0" w:color="auto"/>
        <w:right w:val="none" w:sz="0" w:space="0" w:color="auto"/>
      </w:divBdr>
    </w:div>
    <w:div w:id="883366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trialforge.org/trial-diversity/pro-edi-improving-how-equity-diversity-and-inclusion-is-handled-in-evidence-synthesi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pmc.ncbi.nlm.nih.gov/articles/PMC1017565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mc.ncbi.nlm.nih.gov/articles/PMC1017565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ink.springer.com/article/10.1186/s43094-023-00460-w" TargetMode="External"/><Relationship Id="rId4" Type="http://schemas.openxmlformats.org/officeDocument/2006/relationships/webSettings" Target="webSettings.xml"/><Relationship Id="rId9" Type="http://schemas.openxmlformats.org/officeDocument/2006/relationships/hyperlink" Target="https://www.thelancet.com/journals/lancet/article/PIIS0140-6736(22)02535-1/fulltext" TargetMode="External"/><Relationship Id="rId14" Type="http://schemas.openxmlformats.org/officeDocument/2006/relationships/hyperlink" Target="https://www.trialforge.org/trial-diversity/pro-edi-improving-how-equity-diversity-and-inclusion-is-handled-in-evidence-synthesis/"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SURFACE</dc:creator>
  <cp:lastModifiedBy>Mansur Ramalan</cp:lastModifiedBy>
  <cp:revision>2</cp:revision>
  <dcterms:created xsi:type="dcterms:W3CDTF">2026-03-23T17:15:00Z</dcterms:created>
  <dcterms:modified xsi:type="dcterms:W3CDTF">2026-03-23T17:15:00Z</dcterms:modified>
</cp:coreProperties>
</file>