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52F04" w14:textId="77777777" w:rsidR="00C407BF" w:rsidRPr="007D78B8" w:rsidRDefault="00C407BF" w:rsidP="00C407BF">
      <w:pPr>
        <w:rPr>
          <w:rFonts w:ascii="Times New Roman" w:hAnsi="Times New Roman" w:cs="Times New Roman"/>
          <w:sz w:val="20"/>
          <w:szCs w:val="20"/>
        </w:rPr>
      </w:pPr>
      <w:r w:rsidRPr="007D78B8">
        <w:rPr>
          <w:rFonts w:ascii="Times New Roman" w:hAnsi="Times New Roman" w:cs="Times New Roman"/>
          <w:b/>
          <w:bCs/>
          <w:sz w:val="20"/>
          <w:szCs w:val="20"/>
        </w:rPr>
        <w:t>Supplementary Table S1</w:t>
      </w:r>
      <w:r w:rsidRPr="007D78B8">
        <w:rPr>
          <w:rFonts w:ascii="Times New Roman" w:hAnsi="Times New Roman" w:cs="Times New Roman"/>
          <w:sz w:val="20"/>
          <w:szCs w:val="20"/>
        </w:rPr>
        <w:t>. Perioperative vital signs by uterotonic group</w:t>
      </w:r>
    </w:p>
    <w:tbl>
      <w:tblPr>
        <w:tblW w:w="9855" w:type="dxa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71"/>
        <w:gridCol w:w="1825"/>
        <w:gridCol w:w="2167"/>
        <w:gridCol w:w="1559"/>
        <w:gridCol w:w="769"/>
        <w:gridCol w:w="769"/>
        <w:gridCol w:w="95"/>
      </w:tblGrid>
      <w:tr w:rsidR="00EC7017" w:rsidRPr="007D78B8" w14:paraId="7F2FDE90" w14:textId="77777777" w:rsidTr="00EC7017">
        <w:trPr>
          <w:tblHeader/>
          <w:tblCellSpacing w:w="15" w:type="dxa"/>
        </w:trPr>
        <w:tc>
          <w:tcPr>
            <w:tcW w:w="2626" w:type="dxa"/>
            <w:tcBorders>
              <w:bottom w:val="single" w:sz="4" w:space="0" w:color="auto"/>
            </w:tcBorders>
            <w:vAlign w:val="center"/>
            <w:hideMark/>
          </w:tcPr>
          <w:p w14:paraId="66299EA4" w14:textId="77777777" w:rsidR="00EC7017" w:rsidRPr="007D78B8" w:rsidRDefault="00EC7017" w:rsidP="004317C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D78B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1795" w:type="dxa"/>
            <w:tcBorders>
              <w:bottom w:val="single" w:sz="4" w:space="0" w:color="auto"/>
            </w:tcBorders>
            <w:vAlign w:val="center"/>
            <w:hideMark/>
          </w:tcPr>
          <w:p w14:paraId="65B7F2E3" w14:textId="77777777" w:rsidR="00EC7017" w:rsidRPr="007D78B8" w:rsidRDefault="00EC7017" w:rsidP="004317C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D78B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2137" w:type="dxa"/>
            <w:tcBorders>
              <w:bottom w:val="single" w:sz="4" w:space="0" w:color="auto"/>
            </w:tcBorders>
            <w:vAlign w:val="center"/>
            <w:hideMark/>
          </w:tcPr>
          <w:p w14:paraId="5CEDCB3A" w14:textId="7E155648" w:rsidR="00EC7017" w:rsidRPr="007D78B8" w:rsidRDefault="00EC7017" w:rsidP="004317C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C70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Carbetocin group </w:t>
            </w:r>
            <w:r w:rsidRPr="007D78B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(n=150)</w:t>
            </w:r>
          </w:p>
        </w:tc>
        <w:tc>
          <w:tcPr>
            <w:tcW w:w="1529" w:type="dxa"/>
            <w:tcBorders>
              <w:bottom w:val="single" w:sz="4" w:space="0" w:color="auto"/>
            </w:tcBorders>
            <w:vAlign w:val="center"/>
            <w:hideMark/>
          </w:tcPr>
          <w:p w14:paraId="299A44F7" w14:textId="2357E580" w:rsidR="00EC7017" w:rsidRPr="007D78B8" w:rsidRDefault="00EC7017" w:rsidP="004317C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C70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Oxytocin group </w:t>
            </w:r>
            <w:r w:rsidRPr="007D78B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(n=150)</w:t>
            </w:r>
          </w:p>
        </w:tc>
        <w:tc>
          <w:tcPr>
            <w:tcW w:w="739" w:type="dxa"/>
            <w:tcBorders>
              <w:bottom w:val="single" w:sz="4" w:space="0" w:color="auto"/>
            </w:tcBorders>
            <w:vAlign w:val="center"/>
          </w:tcPr>
          <w:p w14:paraId="1E5489DB" w14:textId="77777777" w:rsidR="00EC7017" w:rsidRPr="007D78B8" w:rsidRDefault="00EC7017" w:rsidP="004317C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0A72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 value</w:t>
            </w:r>
          </w:p>
        </w:tc>
        <w:tc>
          <w:tcPr>
            <w:tcW w:w="739" w:type="dxa"/>
            <w:tcBorders>
              <w:bottom w:val="single" w:sz="4" w:space="0" w:color="auto"/>
            </w:tcBorders>
          </w:tcPr>
          <w:p w14:paraId="2C394D08" w14:textId="77777777" w:rsidR="00EC7017" w:rsidRPr="007D78B8" w:rsidRDefault="00EC7017" w:rsidP="004317C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0" w:type="dxa"/>
            <w:tcBorders>
              <w:bottom w:val="single" w:sz="4" w:space="0" w:color="auto"/>
            </w:tcBorders>
          </w:tcPr>
          <w:p w14:paraId="2D4D07C5" w14:textId="482025F0" w:rsidR="00EC7017" w:rsidRPr="007D78B8" w:rsidRDefault="00EC7017" w:rsidP="004317C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C7017" w:rsidRPr="007D78B8" w14:paraId="7308CA82" w14:textId="77777777" w:rsidTr="00EC7017">
        <w:trPr>
          <w:tblCellSpacing w:w="15" w:type="dxa"/>
        </w:trPr>
        <w:tc>
          <w:tcPr>
            <w:tcW w:w="2626" w:type="dxa"/>
            <w:vAlign w:val="center"/>
            <w:hideMark/>
          </w:tcPr>
          <w:p w14:paraId="6A7A3DE2" w14:textId="77777777" w:rsidR="00EC7017" w:rsidRPr="007D78B8" w:rsidRDefault="00EC7017" w:rsidP="004317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78B8">
              <w:rPr>
                <w:rFonts w:ascii="Times New Roman" w:hAnsi="Times New Roman" w:cs="Times New Roman"/>
                <w:sz w:val="20"/>
                <w:szCs w:val="20"/>
              </w:rPr>
              <w:t xml:space="preserve">Preoperative </w:t>
            </w:r>
          </w:p>
        </w:tc>
        <w:tc>
          <w:tcPr>
            <w:tcW w:w="1795" w:type="dxa"/>
            <w:vAlign w:val="center"/>
            <w:hideMark/>
          </w:tcPr>
          <w:p w14:paraId="6EA505CE" w14:textId="77777777" w:rsidR="00EC7017" w:rsidRPr="007D78B8" w:rsidRDefault="00EC7017" w:rsidP="004317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78B8">
              <w:rPr>
                <w:rFonts w:ascii="Times New Roman" w:hAnsi="Times New Roman" w:cs="Times New Roman"/>
                <w:sz w:val="20"/>
                <w:szCs w:val="20"/>
              </w:rPr>
              <w:t>SBP, mmHg</w:t>
            </w:r>
          </w:p>
        </w:tc>
        <w:tc>
          <w:tcPr>
            <w:tcW w:w="2137" w:type="dxa"/>
            <w:vAlign w:val="center"/>
            <w:hideMark/>
          </w:tcPr>
          <w:p w14:paraId="4BDC8F98" w14:textId="77777777" w:rsidR="00EC7017" w:rsidRPr="007D78B8" w:rsidRDefault="00EC7017" w:rsidP="004317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78B8">
              <w:rPr>
                <w:rFonts w:ascii="Times New Roman" w:hAnsi="Times New Roman" w:cs="Times New Roman"/>
                <w:sz w:val="20"/>
                <w:szCs w:val="20"/>
              </w:rPr>
              <w:t>119.87 ± 11.17</w:t>
            </w:r>
          </w:p>
        </w:tc>
        <w:tc>
          <w:tcPr>
            <w:tcW w:w="1529" w:type="dxa"/>
            <w:vAlign w:val="center"/>
            <w:hideMark/>
          </w:tcPr>
          <w:p w14:paraId="677D9973" w14:textId="77777777" w:rsidR="00EC7017" w:rsidRPr="007D78B8" w:rsidRDefault="00EC7017" w:rsidP="004317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78B8">
              <w:rPr>
                <w:rFonts w:ascii="Times New Roman" w:hAnsi="Times New Roman" w:cs="Times New Roman"/>
                <w:sz w:val="20"/>
                <w:szCs w:val="20"/>
              </w:rPr>
              <w:t>118.90 ± 10.38</w:t>
            </w:r>
          </w:p>
        </w:tc>
        <w:tc>
          <w:tcPr>
            <w:tcW w:w="739" w:type="dxa"/>
          </w:tcPr>
          <w:p w14:paraId="5874CBCF" w14:textId="77777777" w:rsidR="00EC7017" w:rsidRPr="007D78B8" w:rsidRDefault="00EC7017" w:rsidP="004317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0.435</w:t>
            </w:r>
          </w:p>
        </w:tc>
        <w:tc>
          <w:tcPr>
            <w:tcW w:w="739" w:type="dxa"/>
          </w:tcPr>
          <w:p w14:paraId="13BBA7C8" w14:textId="77777777" w:rsidR="00EC7017" w:rsidRPr="007D78B8" w:rsidRDefault="00EC7017" w:rsidP="004317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" w:type="dxa"/>
          </w:tcPr>
          <w:p w14:paraId="2120667F" w14:textId="300AD2FD" w:rsidR="00EC7017" w:rsidRPr="007D78B8" w:rsidRDefault="00EC7017" w:rsidP="004317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7017" w:rsidRPr="007D78B8" w14:paraId="65C74E0B" w14:textId="77777777" w:rsidTr="00EC7017">
        <w:trPr>
          <w:tblCellSpacing w:w="15" w:type="dxa"/>
        </w:trPr>
        <w:tc>
          <w:tcPr>
            <w:tcW w:w="2626" w:type="dxa"/>
            <w:vAlign w:val="center"/>
            <w:hideMark/>
          </w:tcPr>
          <w:p w14:paraId="334DDC28" w14:textId="77777777" w:rsidR="00EC7017" w:rsidRPr="007D78B8" w:rsidRDefault="00EC7017" w:rsidP="004317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5" w:type="dxa"/>
            <w:vAlign w:val="center"/>
            <w:hideMark/>
          </w:tcPr>
          <w:p w14:paraId="4D03B8FB" w14:textId="77777777" w:rsidR="00EC7017" w:rsidRPr="007D78B8" w:rsidRDefault="00EC7017" w:rsidP="004317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78B8">
              <w:rPr>
                <w:rFonts w:ascii="Times New Roman" w:hAnsi="Times New Roman" w:cs="Times New Roman"/>
                <w:sz w:val="20"/>
                <w:szCs w:val="20"/>
              </w:rPr>
              <w:t>DBP, mmHg</w:t>
            </w:r>
          </w:p>
        </w:tc>
        <w:tc>
          <w:tcPr>
            <w:tcW w:w="2137" w:type="dxa"/>
            <w:vAlign w:val="center"/>
            <w:hideMark/>
          </w:tcPr>
          <w:p w14:paraId="22DC55D8" w14:textId="77777777" w:rsidR="00EC7017" w:rsidRPr="007D78B8" w:rsidRDefault="00EC7017" w:rsidP="004317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78B8">
              <w:rPr>
                <w:rFonts w:ascii="Times New Roman" w:hAnsi="Times New Roman" w:cs="Times New Roman"/>
                <w:sz w:val="20"/>
                <w:szCs w:val="20"/>
              </w:rPr>
              <w:t>72.15 ± 9.49</w:t>
            </w:r>
          </w:p>
        </w:tc>
        <w:tc>
          <w:tcPr>
            <w:tcW w:w="1529" w:type="dxa"/>
            <w:vAlign w:val="center"/>
            <w:hideMark/>
          </w:tcPr>
          <w:p w14:paraId="79D5FF14" w14:textId="77777777" w:rsidR="00EC7017" w:rsidRPr="007D78B8" w:rsidRDefault="00EC7017" w:rsidP="004317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78B8">
              <w:rPr>
                <w:rFonts w:ascii="Times New Roman" w:hAnsi="Times New Roman" w:cs="Times New Roman"/>
                <w:sz w:val="20"/>
                <w:szCs w:val="20"/>
              </w:rPr>
              <w:t>72.89 ± 9.24</w:t>
            </w:r>
          </w:p>
        </w:tc>
        <w:tc>
          <w:tcPr>
            <w:tcW w:w="739" w:type="dxa"/>
          </w:tcPr>
          <w:p w14:paraId="21A7AAA3" w14:textId="77777777" w:rsidR="00EC7017" w:rsidRPr="007D78B8" w:rsidRDefault="00EC7017" w:rsidP="004317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0.494</w:t>
            </w:r>
          </w:p>
        </w:tc>
        <w:tc>
          <w:tcPr>
            <w:tcW w:w="739" w:type="dxa"/>
          </w:tcPr>
          <w:p w14:paraId="3849F92B" w14:textId="77777777" w:rsidR="00EC7017" w:rsidRPr="007D78B8" w:rsidRDefault="00EC7017" w:rsidP="004317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" w:type="dxa"/>
          </w:tcPr>
          <w:p w14:paraId="08E8CB2E" w14:textId="64A023C3" w:rsidR="00EC7017" w:rsidRPr="007D78B8" w:rsidRDefault="00EC7017" w:rsidP="004317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7017" w:rsidRPr="007D78B8" w14:paraId="25667639" w14:textId="77777777" w:rsidTr="00EC7017">
        <w:trPr>
          <w:tblCellSpacing w:w="15" w:type="dxa"/>
        </w:trPr>
        <w:tc>
          <w:tcPr>
            <w:tcW w:w="2626" w:type="dxa"/>
            <w:vAlign w:val="center"/>
            <w:hideMark/>
          </w:tcPr>
          <w:p w14:paraId="2A09EDE4" w14:textId="77777777" w:rsidR="00EC7017" w:rsidRPr="007D78B8" w:rsidRDefault="00EC7017" w:rsidP="004317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5" w:type="dxa"/>
            <w:vAlign w:val="center"/>
            <w:hideMark/>
          </w:tcPr>
          <w:p w14:paraId="59F7FAE6" w14:textId="77777777" w:rsidR="00EC7017" w:rsidRPr="007D78B8" w:rsidRDefault="00EC7017" w:rsidP="004317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78B8">
              <w:rPr>
                <w:rFonts w:ascii="Times New Roman" w:hAnsi="Times New Roman" w:cs="Times New Roman"/>
                <w:sz w:val="20"/>
                <w:szCs w:val="20"/>
              </w:rPr>
              <w:t>HR, bpm</w:t>
            </w:r>
          </w:p>
        </w:tc>
        <w:tc>
          <w:tcPr>
            <w:tcW w:w="2137" w:type="dxa"/>
            <w:vAlign w:val="center"/>
            <w:hideMark/>
          </w:tcPr>
          <w:p w14:paraId="196136CE" w14:textId="77777777" w:rsidR="00EC7017" w:rsidRPr="007D78B8" w:rsidRDefault="00EC7017" w:rsidP="004317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78B8">
              <w:rPr>
                <w:rFonts w:ascii="Times New Roman" w:hAnsi="Times New Roman" w:cs="Times New Roman"/>
                <w:sz w:val="20"/>
                <w:szCs w:val="20"/>
              </w:rPr>
              <w:t>91.65 ± 13.79</w:t>
            </w:r>
          </w:p>
        </w:tc>
        <w:tc>
          <w:tcPr>
            <w:tcW w:w="1529" w:type="dxa"/>
            <w:vAlign w:val="center"/>
            <w:hideMark/>
          </w:tcPr>
          <w:p w14:paraId="418029DE" w14:textId="77777777" w:rsidR="00EC7017" w:rsidRPr="007D78B8" w:rsidRDefault="00EC7017" w:rsidP="004317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78B8">
              <w:rPr>
                <w:rFonts w:ascii="Times New Roman" w:hAnsi="Times New Roman" w:cs="Times New Roman"/>
                <w:sz w:val="20"/>
                <w:szCs w:val="20"/>
              </w:rPr>
              <w:t>90.84 ± 11.92</w:t>
            </w:r>
          </w:p>
        </w:tc>
        <w:tc>
          <w:tcPr>
            <w:tcW w:w="739" w:type="dxa"/>
          </w:tcPr>
          <w:p w14:paraId="6CD309DB" w14:textId="77777777" w:rsidR="00EC7017" w:rsidRPr="007D78B8" w:rsidRDefault="00EC7017" w:rsidP="004317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0.585</w:t>
            </w:r>
          </w:p>
        </w:tc>
        <w:tc>
          <w:tcPr>
            <w:tcW w:w="739" w:type="dxa"/>
          </w:tcPr>
          <w:p w14:paraId="772DF916" w14:textId="77777777" w:rsidR="00EC7017" w:rsidRPr="007D78B8" w:rsidRDefault="00EC7017" w:rsidP="004317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" w:type="dxa"/>
          </w:tcPr>
          <w:p w14:paraId="39B9BBCD" w14:textId="14541FDB" w:rsidR="00EC7017" w:rsidRPr="007D78B8" w:rsidRDefault="00EC7017" w:rsidP="004317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7017" w:rsidRPr="007D78B8" w14:paraId="7FB8BDA8" w14:textId="77777777" w:rsidTr="00EC7017">
        <w:trPr>
          <w:tblCellSpacing w:w="15" w:type="dxa"/>
        </w:trPr>
        <w:tc>
          <w:tcPr>
            <w:tcW w:w="2626" w:type="dxa"/>
            <w:vAlign w:val="center"/>
            <w:hideMark/>
          </w:tcPr>
          <w:p w14:paraId="66D23EDF" w14:textId="77777777" w:rsidR="00EC7017" w:rsidRPr="007D78B8" w:rsidRDefault="00EC7017" w:rsidP="004317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78B8">
              <w:rPr>
                <w:rFonts w:ascii="Times New Roman" w:hAnsi="Times New Roman" w:cs="Times New Roman"/>
                <w:sz w:val="20"/>
                <w:szCs w:val="20"/>
              </w:rPr>
              <w:t xml:space="preserve">Intraoperative </w:t>
            </w:r>
          </w:p>
        </w:tc>
        <w:tc>
          <w:tcPr>
            <w:tcW w:w="1795" w:type="dxa"/>
            <w:vAlign w:val="center"/>
            <w:hideMark/>
          </w:tcPr>
          <w:p w14:paraId="2AC2ECDF" w14:textId="77777777" w:rsidR="00EC7017" w:rsidRPr="007D78B8" w:rsidRDefault="00EC7017" w:rsidP="004317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78B8">
              <w:rPr>
                <w:rFonts w:ascii="Times New Roman" w:hAnsi="Times New Roman" w:cs="Times New Roman"/>
                <w:sz w:val="20"/>
                <w:szCs w:val="20"/>
              </w:rPr>
              <w:t>SBP, mmHg</w:t>
            </w:r>
          </w:p>
        </w:tc>
        <w:tc>
          <w:tcPr>
            <w:tcW w:w="2137" w:type="dxa"/>
            <w:vAlign w:val="center"/>
            <w:hideMark/>
          </w:tcPr>
          <w:p w14:paraId="1305E428" w14:textId="77777777" w:rsidR="00EC7017" w:rsidRPr="007D78B8" w:rsidRDefault="00EC7017" w:rsidP="004317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78B8">
              <w:rPr>
                <w:rFonts w:ascii="Times New Roman" w:hAnsi="Times New Roman" w:cs="Times New Roman"/>
                <w:sz w:val="20"/>
                <w:szCs w:val="20"/>
              </w:rPr>
              <w:t>113.29 ± 12.25</w:t>
            </w:r>
          </w:p>
        </w:tc>
        <w:tc>
          <w:tcPr>
            <w:tcW w:w="1529" w:type="dxa"/>
            <w:vAlign w:val="center"/>
            <w:hideMark/>
          </w:tcPr>
          <w:p w14:paraId="640E8E66" w14:textId="77777777" w:rsidR="00EC7017" w:rsidRPr="007D78B8" w:rsidRDefault="00EC7017" w:rsidP="004317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78B8">
              <w:rPr>
                <w:rFonts w:ascii="Times New Roman" w:hAnsi="Times New Roman" w:cs="Times New Roman"/>
                <w:sz w:val="20"/>
                <w:szCs w:val="20"/>
              </w:rPr>
              <w:t>111.93 ± 13.13</w:t>
            </w:r>
          </w:p>
        </w:tc>
        <w:tc>
          <w:tcPr>
            <w:tcW w:w="739" w:type="dxa"/>
          </w:tcPr>
          <w:p w14:paraId="1D79BDEB" w14:textId="77777777" w:rsidR="00EC7017" w:rsidRPr="007D78B8" w:rsidRDefault="00EC7017" w:rsidP="004317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0.352</w:t>
            </w:r>
          </w:p>
        </w:tc>
        <w:tc>
          <w:tcPr>
            <w:tcW w:w="739" w:type="dxa"/>
          </w:tcPr>
          <w:p w14:paraId="62779232" w14:textId="77777777" w:rsidR="00EC7017" w:rsidRPr="007D78B8" w:rsidRDefault="00EC7017" w:rsidP="004317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" w:type="dxa"/>
          </w:tcPr>
          <w:p w14:paraId="2030805A" w14:textId="6EB7CDC4" w:rsidR="00EC7017" w:rsidRPr="007D78B8" w:rsidRDefault="00EC7017" w:rsidP="004317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7017" w:rsidRPr="007D78B8" w14:paraId="774A70CF" w14:textId="77777777" w:rsidTr="00EC7017">
        <w:trPr>
          <w:tblCellSpacing w:w="15" w:type="dxa"/>
        </w:trPr>
        <w:tc>
          <w:tcPr>
            <w:tcW w:w="2626" w:type="dxa"/>
            <w:vAlign w:val="center"/>
            <w:hideMark/>
          </w:tcPr>
          <w:p w14:paraId="6D50C260" w14:textId="77777777" w:rsidR="00EC7017" w:rsidRPr="007D78B8" w:rsidRDefault="00EC7017" w:rsidP="004317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5" w:type="dxa"/>
            <w:vAlign w:val="center"/>
            <w:hideMark/>
          </w:tcPr>
          <w:p w14:paraId="4E3DCFE4" w14:textId="77777777" w:rsidR="00EC7017" w:rsidRPr="007D78B8" w:rsidRDefault="00EC7017" w:rsidP="004317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78B8">
              <w:rPr>
                <w:rFonts w:ascii="Times New Roman" w:hAnsi="Times New Roman" w:cs="Times New Roman"/>
                <w:sz w:val="20"/>
                <w:szCs w:val="20"/>
              </w:rPr>
              <w:t>DBP, mmHg</w:t>
            </w:r>
          </w:p>
        </w:tc>
        <w:tc>
          <w:tcPr>
            <w:tcW w:w="2137" w:type="dxa"/>
            <w:vAlign w:val="center"/>
            <w:hideMark/>
          </w:tcPr>
          <w:p w14:paraId="345D30C6" w14:textId="77777777" w:rsidR="00EC7017" w:rsidRPr="007D78B8" w:rsidRDefault="00EC7017" w:rsidP="004317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78B8">
              <w:rPr>
                <w:rFonts w:ascii="Times New Roman" w:hAnsi="Times New Roman" w:cs="Times New Roman"/>
                <w:sz w:val="20"/>
                <w:szCs w:val="20"/>
              </w:rPr>
              <w:t>65.60 ± 11.03</w:t>
            </w:r>
          </w:p>
        </w:tc>
        <w:tc>
          <w:tcPr>
            <w:tcW w:w="1529" w:type="dxa"/>
            <w:vAlign w:val="center"/>
            <w:hideMark/>
          </w:tcPr>
          <w:p w14:paraId="7624F8B0" w14:textId="77777777" w:rsidR="00EC7017" w:rsidRPr="007D78B8" w:rsidRDefault="00EC7017" w:rsidP="004317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78B8">
              <w:rPr>
                <w:rFonts w:ascii="Times New Roman" w:hAnsi="Times New Roman" w:cs="Times New Roman"/>
                <w:sz w:val="20"/>
                <w:szCs w:val="20"/>
              </w:rPr>
              <w:t>65.50 ± 11.14</w:t>
            </w:r>
          </w:p>
        </w:tc>
        <w:tc>
          <w:tcPr>
            <w:tcW w:w="739" w:type="dxa"/>
          </w:tcPr>
          <w:p w14:paraId="03657333" w14:textId="77777777" w:rsidR="00EC7017" w:rsidRPr="007D78B8" w:rsidRDefault="00EC7017" w:rsidP="004317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0.938</w:t>
            </w:r>
          </w:p>
        </w:tc>
        <w:tc>
          <w:tcPr>
            <w:tcW w:w="739" w:type="dxa"/>
          </w:tcPr>
          <w:p w14:paraId="6601175C" w14:textId="77777777" w:rsidR="00EC7017" w:rsidRPr="007D78B8" w:rsidRDefault="00EC7017" w:rsidP="004317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" w:type="dxa"/>
          </w:tcPr>
          <w:p w14:paraId="52EA083A" w14:textId="558373B4" w:rsidR="00EC7017" w:rsidRPr="007D78B8" w:rsidRDefault="00EC7017" w:rsidP="004317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7017" w:rsidRPr="007D78B8" w14:paraId="033941D7" w14:textId="77777777" w:rsidTr="00EC7017">
        <w:trPr>
          <w:tblCellSpacing w:w="15" w:type="dxa"/>
        </w:trPr>
        <w:tc>
          <w:tcPr>
            <w:tcW w:w="2626" w:type="dxa"/>
            <w:vAlign w:val="center"/>
            <w:hideMark/>
          </w:tcPr>
          <w:p w14:paraId="7DD6A9EF" w14:textId="77777777" w:rsidR="00EC7017" w:rsidRPr="007D78B8" w:rsidRDefault="00EC7017" w:rsidP="004317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5" w:type="dxa"/>
            <w:vAlign w:val="center"/>
            <w:hideMark/>
          </w:tcPr>
          <w:p w14:paraId="2F423607" w14:textId="77777777" w:rsidR="00EC7017" w:rsidRPr="007D78B8" w:rsidRDefault="00EC7017" w:rsidP="004317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78B8">
              <w:rPr>
                <w:rFonts w:ascii="Times New Roman" w:hAnsi="Times New Roman" w:cs="Times New Roman"/>
                <w:sz w:val="20"/>
                <w:szCs w:val="20"/>
              </w:rPr>
              <w:t>HR, bpm</w:t>
            </w:r>
          </w:p>
        </w:tc>
        <w:tc>
          <w:tcPr>
            <w:tcW w:w="2137" w:type="dxa"/>
            <w:vAlign w:val="center"/>
            <w:hideMark/>
          </w:tcPr>
          <w:p w14:paraId="1A1F7C4B" w14:textId="77777777" w:rsidR="00EC7017" w:rsidRPr="007D78B8" w:rsidRDefault="00EC7017" w:rsidP="004317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78B8">
              <w:rPr>
                <w:rFonts w:ascii="Times New Roman" w:hAnsi="Times New Roman" w:cs="Times New Roman"/>
                <w:sz w:val="20"/>
                <w:szCs w:val="20"/>
              </w:rPr>
              <w:t>98.22 ± 13.83</w:t>
            </w:r>
          </w:p>
        </w:tc>
        <w:tc>
          <w:tcPr>
            <w:tcW w:w="1529" w:type="dxa"/>
            <w:vAlign w:val="center"/>
            <w:hideMark/>
          </w:tcPr>
          <w:p w14:paraId="44F0033E" w14:textId="77777777" w:rsidR="00EC7017" w:rsidRPr="007D78B8" w:rsidRDefault="00EC7017" w:rsidP="004317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78B8">
              <w:rPr>
                <w:rFonts w:ascii="Times New Roman" w:hAnsi="Times New Roman" w:cs="Times New Roman"/>
                <w:sz w:val="20"/>
                <w:szCs w:val="20"/>
              </w:rPr>
              <w:t>99.83 ± 14.98</w:t>
            </w:r>
          </w:p>
        </w:tc>
        <w:tc>
          <w:tcPr>
            <w:tcW w:w="739" w:type="dxa"/>
          </w:tcPr>
          <w:p w14:paraId="46B92BA1" w14:textId="77777777" w:rsidR="00EC7017" w:rsidRPr="007D78B8" w:rsidRDefault="00EC7017" w:rsidP="004317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0.333</w:t>
            </w:r>
          </w:p>
        </w:tc>
        <w:tc>
          <w:tcPr>
            <w:tcW w:w="739" w:type="dxa"/>
          </w:tcPr>
          <w:p w14:paraId="48CB8B9D" w14:textId="77777777" w:rsidR="00EC7017" w:rsidRPr="007D78B8" w:rsidRDefault="00EC7017" w:rsidP="004317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" w:type="dxa"/>
          </w:tcPr>
          <w:p w14:paraId="43B7F4DB" w14:textId="5E913FE4" w:rsidR="00EC7017" w:rsidRPr="007D78B8" w:rsidRDefault="00EC7017" w:rsidP="004317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7017" w:rsidRPr="007D78B8" w14:paraId="6ABF352E" w14:textId="77777777" w:rsidTr="00EC7017">
        <w:trPr>
          <w:tblCellSpacing w:w="15" w:type="dxa"/>
        </w:trPr>
        <w:tc>
          <w:tcPr>
            <w:tcW w:w="2626" w:type="dxa"/>
            <w:vAlign w:val="center"/>
            <w:hideMark/>
          </w:tcPr>
          <w:p w14:paraId="469F8522" w14:textId="77777777" w:rsidR="00EC7017" w:rsidRPr="007D78B8" w:rsidRDefault="00EC7017" w:rsidP="004317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78B8">
              <w:rPr>
                <w:rFonts w:ascii="Times New Roman" w:hAnsi="Times New Roman" w:cs="Times New Roman"/>
                <w:sz w:val="20"/>
                <w:szCs w:val="20"/>
              </w:rPr>
              <w:t>Postoperative</w:t>
            </w:r>
          </w:p>
        </w:tc>
        <w:tc>
          <w:tcPr>
            <w:tcW w:w="1795" w:type="dxa"/>
            <w:vAlign w:val="center"/>
            <w:hideMark/>
          </w:tcPr>
          <w:p w14:paraId="70C353C0" w14:textId="77777777" w:rsidR="00EC7017" w:rsidRPr="007D78B8" w:rsidRDefault="00EC7017" w:rsidP="004317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78B8">
              <w:rPr>
                <w:rFonts w:ascii="Times New Roman" w:hAnsi="Times New Roman" w:cs="Times New Roman"/>
                <w:sz w:val="20"/>
                <w:szCs w:val="20"/>
              </w:rPr>
              <w:t>SBP, mmHg</w:t>
            </w:r>
          </w:p>
        </w:tc>
        <w:tc>
          <w:tcPr>
            <w:tcW w:w="2137" w:type="dxa"/>
            <w:vAlign w:val="center"/>
            <w:hideMark/>
          </w:tcPr>
          <w:p w14:paraId="1070DAE6" w14:textId="77777777" w:rsidR="00EC7017" w:rsidRPr="007D78B8" w:rsidRDefault="00EC7017" w:rsidP="004317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78B8">
              <w:rPr>
                <w:rFonts w:ascii="Times New Roman" w:hAnsi="Times New Roman" w:cs="Times New Roman"/>
                <w:sz w:val="20"/>
                <w:szCs w:val="20"/>
              </w:rPr>
              <w:t>119.84 ± 10.65</w:t>
            </w:r>
          </w:p>
        </w:tc>
        <w:tc>
          <w:tcPr>
            <w:tcW w:w="1529" w:type="dxa"/>
            <w:vAlign w:val="center"/>
            <w:hideMark/>
          </w:tcPr>
          <w:p w14:paraId="548A5DA1" w14:textId="77777777" w:rsidR="00EC7017" w:rsidRPr="007D78B8" w:rsidRDefault="00EC7017" w:rsidP="004317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78B8">
              <w:rPr>
                <w:rFonts w:ascii="Times New Roman" w:hAnsi="Times New Roman" w:cs="Times New Roman"/>
                <w:sz w:val="20"/>
                <w:szCs w:val="20"/>
              </w:rPr>
              <w:t>119.84 ± 12.34</w:t>
            </w:r>
          </w:p>
        </w:tc>
        <w:tc>
          <w:tcPr>
            <w:tcW w:w="739" w:type="dxa"/>
          </w:tcPr>
          <w:p w14:paraId="5B36CC8B" w14:textId="77777777" w:rsidR="00EC7017" w:rsidRPr="007D78B8" w:rsidRDefault="00EC7017" w:rsidP="004317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0.935</w:t>
            </w:r>
          </w:p>
        </w:tc>
        <w:tc>
          <w:tcPr>
            <w:tcW w:w="739" w:type="dxa"/>
          </w:tcPr>
          <w:p w14:paraId="6051CF47" w14:textId="77777777" w:rsidR="00EC7017" w:rsidRPr="007D78B8" w:rsidRDefault="00EC7017" w:rsidP="004317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" w:type="dxa"/>
          </w:tcPr>
          <w:p w14:paraId="3D89CE61" w14:textId="7229BF3F" w:rsidR="00EC7017" w:rsidRPr="007D78B8" w:rsidRDefault="00EC7017" w:rsidP="004317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7017" w:rsidRPr="007D78B8" w14:paraId="398BDC84" w14:textId="77777777" w:rsidTr="00EC7017">
        <w:trPr>
          <w:tblCellSpacing w:w="15" w:type="dxa"/>
        </w:trPr>
        <w:tc>
          <w:tcPr>
            <w:tcW w:w="2626" w:type="dxa"/>
            <w:vAlign w:val="center"/>
            <w:hideMark/>
          </w:tcPr>
          <w:p w14:paraId="44680CAA" w14:textId="77777777" w:rsidR="00EC7017" w:rsidRPr="007D78B8" w:rsidRDefault="00EC7017" w:rsidP="004317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5" w:type="dxa"/>
            <w:vAlign w:val="center"/>
            <w:hideMark/>
          </w:tcPr>
          <w:p w14:paraId="66BA9F43" w14:textId="77777777" w:rsidR="00EC7017" w:rsidRPr="007D78B8" w:rsidRDefault="00EC7017" w:rsidP="004317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78B8">
              <w:rPr>
                <w:rFonts w:ascii="Times New Roman" w:hAnsi="Times New Roman" w:cs="Times New Roman"/>
                <w:sz w:val="20"/>
                <w:szCs w:val="20"/>
              </w:rPr>
              <w:t>DBP, mmHg</w:t>
            </w:r>
          </w:p>
        </w:tc>
        <w:tc>
          <w:tcPr>
            <w:tcW w:w="2137" w:type="dxa"/>
            <w:vAlign w:val="center"/>
            <w:hideMark/>
          </w:tcPr>
          <w:p w14:paraId="207CAE73" w14:textId="77777777" w:rsidR="00EC7017" w:rsidRPr="007D78B8" w:rsidRDefault="00EC7017" w:rsidP="004317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78B8">
              <w:rPr>
                <w:rFonts w:ascii="Times New Roman" w:hAnsi="Times New Roman" w:cs="Times New Roman"/>
                <w:sz w:val="20"/>
                <w:szCs w:val="20"/>
              </w:rPr>
              <w:t>72.29 ± 9.38</w:t>
            </w:r>
          </w:p>
        </w:tc>
        <w:tc>
          <w:tcPr>
            <w:tcW w:w="1529" w:type="dxa"/>
            <w:vAlign w:val="center"/>
            <w:hideMark/>
          </w:tcPr>
          <w:p w14:paraId="6A3D34D6" w14:textId="77777777" w:rsidR="00EC7017" w:rsidRPr="007D78B8" w:rsidRDefault="00EC7017" w:rsidP="004317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78B8">
              <w:rPr>
                <w:rFonts w:ascii="Times New Roman" w:hAnsi="Times New Roman" w:cs="Times New Roman"/>
                <w:sz w:val="20"/>
                <w:szCs w:val="20"/>
              </w:rPr>
              <w:t>70.26 ± 9.75</w:t>
            </w:r>
          </w:p>
        </w:tc>
        <w:tc>
          <w:tcPr>
            <w:tcW w:w="739" w:type="dxa"/>
          </w:tcPr>
          <w:p w14:paraId="4920E563" w14:textId="77777777" w:rsidR="00EC7017" w:rsidRPr="007D78B8" w:rsidRDefault="00EC7017" w:rsidP="004317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0.067</w:t>
            </w:r>
          </w:p>
        </w:tc>
        <w:tc>
          <w:tcPr>
            <w:tcW w:w="739" w:type="dxa"/>
          </w:tcPr>
          <w:p w14:paraId="0E0CD32C" w14:textId="77777777" w:rsidR="00EC7017" w:rsidRPr="007D78B8" w:rsidRDefault="00EC7017" w:rsidP="004317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" w:type="dxa"/>
          </w:tcPr>
          <w:p w14:paraId="1D0DE80C" w14:textId="3CF2663D" w:rsidR="00EC7017" w:rsidRPr="007D78B8" w:rsidRDefault="00EC7017" w:rsidP="004317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7017" w:rsidRPr="007D78B8" w14:paraId="28B0934F" w14:textId="77777777" w:rsidTr="00EC7017">
        <w:trPr>
          <w:tblCellSpacing w:w="15" w:type="dxa"/>
        </w:trPr>
        <w:tc>
          <w:tcPr>
            <w:tcW w:w="2626" w:type="dxa"/>
            <w:tcBorders>
              <w:bottom w:val="single" w:sz="4" w:space="0" w:color="auto"/>
            </w:tcBorders>
            <w:vAlign w:val="center"/>
            <w:hideMark/>
          </w:tcPr>
          <w:p w14:paraId="45978AB8" w14:textId="77777777" w:rsidR="00EC7017" w:rsidRPr="007D78B8" w:rsidRDefault="00EC7017" w:rsidP="004317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5" w:type="dxa"/>
            <w:tcBorders>
              <w:bottom w:val="single" w:sz="4" w:space="0" w:color="auto"/>
            </w:tcBorders>
            <w:vAlign w:val="center"/>
            <w:hideMark/>
          </w:tcPr>
          <w:p w14:paraId="61B19BB8" w14:textId="77777777" w:rsidR="00EC7017" w:rsidRPr="007D78B8" w:rsidRDefault="00EC7017" w:rsidP="004317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78B8">
              <w:rPr>
                <w:rFonts w:ascii="Times New Roman" w:hAnsi="Times New Roman" w:cs="Times New Roman"/>
                <w:sz w:val="20"/>
                <w:szCs w:val="20"/>
              </w:rPr>
              <w:t>HR, bpm</w:t>
            </w:r>
          </w:p>
        </w:tc>
        <w:tc>
          <w:tcPr>
            <w:tcW w:w="2137" w:type="dxa"/>
            <w:tcBorders>
              <w:bottom w:val="single" w:sz="4" w:space="0" w:color="auto"/>
            </w:tcBorders>
            <w:vAlign w:val="center"/>
            <w:hideMark/>
          </w:tcPr>
          <w:p w14:paraId="75AFCABE" w14:textId="77777777" w:rsidR="00EC7017" w:rsidRPr="007D78B8" w:rsidRDefault="00EC7017" w:rsidP="004317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78B8">
              <w:rPr>
                <w:rFonts w:ascii="Times New Roman" w:hAnsi="Times New Roman" w:cs="Times New Roman"/>
                <w:sz w:val="20"/>
                <w:szCs w:val="20"/>
              </w:rPr>
              <w:t>90.47 ± 15.18</w:t>
            </w:r>
          </w:p>
        </w:tc>
        <w:tc>
          <w:tcPr>
            <w:tcW w:w="1529" w:type="dxa"/>
            <w:tcBorders>
              <w:bottom w:val="single" w:sz="4" w:space="0" w:color="auto"/>
            </w:tcBorders>
            <w:vAlign w:val="center"/>
            <w:hideMark/>
          </w:tcPr>
          <w:p w14:paraId="7401C040" w14:textId="77777777" w:rsidR="00EC7017" w:rsidRPr="007D78B8" w:rsidRDefault="00EC7017" w:rsidP="004317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78B8">
              <w:rPr>
                <w:rFonts w:ascii="Times New Roman" w:hAnsi="Times New Roman" w:cs="Times New Roman"/>
                <w:sz w:val="20"/>
                <w:szCs w:val="20"/>
              </w:rPr>
              <w:t>88.93 ± 15.28</w:t>
            </w:r>
          </w:p>
        </w:tc>
        <w:tc>
          <w:tcPr>
            <w:tcW w:w="739" w:type="dxa"/>
            <w:tcBorders>
              <w:bottom w:val="single" w:sz="4" w:space="0" w:color="auto"/>
            </w:tcBorders>
          </w:tcPr>
          <w:p w14:paraId="02394061" w14:textId="77777777" w:rsidR="00EC7017" w:rsidRPr="007D78B8" w:rsidRDefault="00EC7017" w:rsidP="004317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0.382</w:t>
            </w:r>
          </w:p>
        </w:tc>
        <w:tc>
          <w:tcPr>
            <w:tcW w:w="739" w:type="dxa"/>
          </w:tcPr>
          <w:p w14:paraId="696776B8" w14:textId="77777777" w:rsidR="00EC7017" w:rsidRPr="007D78B8" w:rsidRDefault="00EC7017" w:rsidP="004317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" w:type="dxa"/>
          </w:tcPr>
          <w:p w14:paraId="41425480" w14:textId="1DDFDEE0" w:rsidR="00EC7017" w:rsidRPr="007D78B8" w:rsidRDefault="00EC7017" w:rsidP="004317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9100B41" w14:textId="77777777" w:rsidR="00C407BF" w:rsidRDefault="00C407BF" w:rsidP="00C407BF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78C7004" w14:textId="77777777" w:rsidR="00C407BF" w:rsidRPr="004D72B0" w:rsidRDefault="00C407BF" w:rsidP="00C407BF">
      <w:pPr>
        <w:spacing w:after="0"/>
        <w:rPr>
          <w:rFonts w:ascii="Times New Roman" w:hAnsi="Times New Roman" w:cs="Times New Roman"/>
          <w:sz w:val="16"/>
          <w:szCs w:val="16"/>
        </w:rPr>
      </w:pPr>
      <w:r w:rsidRPr="004D72B0">
        <w:rPr>
          <w:rFonts w:ascii="Times New Roman" w:hAnsi="Times New Roman" w:cs="Times New Roman"/>
          <w:b/>
          <w:bCs/>
          <w:sz w:val="16"/>
          <w:szCs w:val="16"/>
        </w:rPr>
        <w:t>Notes:</w:t>
      </w:r>
      <w:r w:rsidRPr="004D72B0">
        <w:rPr>
          <w:rFonts w:ascii="Times New Roman" w:hAnsi="Times New Roman" w:cs="Times New Roman"/>
          <w:sz w:val="16"/>
          <w:szCs w:val="16"/>
        </w:rPr>
        <w:t xml:space="preserve"> Values are presented as mean ± SD. </w:t>
      </w:r>
    </w:p>
    <w:p w14:paraId="01B21429" w14:textId="77777777" w:rsidR="00C407BF" w:rsidRPr="004D72B0" w:rsidRDefault="00C407BF" w:rsidP="00C407BF">
      <w:pPr>
        <w:spacing w:after="0"/>
        <w:rPr>
          <w:rFonts w:ascii="Times New Roman" w:hAnsi="Times New Roman" w:cs="Times New Roman"/>
          <w:sz w:val="16"/>
          <w:szCs w:val="16"/>
        </w:rPr>
      </w:pPr>
      <w:r w:rsidRPr="004D72B0">
        <w:rPr>
          <w:rFonts w:ascii="Times New Roman" w:hAnsi="Times New Roman" w:cs="Times New Roman"/>
          <w:sz w:val="16"/>
          <w:szCs w:val="16"/>
        </w:rPr>
        <w:t xml:space="preserve">*Intraoperative measurements were obtained 1 minute after study drug administration. </w:t>
      </w:r>
    </w:p>
    <w:p w14:paraId="27BC200B" w14:textId="77777777" w:rsidR="00C407BF" w:rsidRPr="004D72B0" w:rsidRDefault="00C407BF" w:rsidP="00C407BF">
      <w:pPr>
        <w:spacing w:after="0"/>
        <w:rPr>
          <w:rFonts w:ascii="Times New Roman" w:hAnsi="Times New Roman" w:cs="Times New Roman"/>
          <w:sz w:val="16"/>
          <w:szCs w:val="16"/>
        </w:rPr>
      </w:pPr>
      <w:r w:rsidRPr="004D72B0">
        <w:rPr>
          <w:rFonts w:ascii="Times New Roman" w:hAnsi="Times New Roman" w:cs="Times New Roman"/>
          <w:sz w:val="16"/>
          <w:szCs w:val="16"/>
        </w:rPr>
        <w:t xml:space="preserve">†Postoperative measurements were obtained at 1 hour. </w:t>
      </w:r>
    </w:p>
    <w:p w14:paraId="772613D9" w14:textId="77777777" w:rsidR="00C407BF" w:rsidRPr="004D72B0" w:rsidRDefault="00C407BF" w:rsidP="00C407BF">
      <w:pPr>
        <w:spacing w:after="0"/>
        <w:rPr>
          <w:rFonts w:ascii="Times New Roman" w:hAnsi="Times New Roman" w:cs="Times New Roman"/>
          <w:sz w:val="16"/>
          <w:szCs w:val="16"/>
        </w:rPr>
      </w:pPr>
      <w:r w:rsidRPr="004D72B0">
        <w:rPr>
          <w:rFonts w:ascii="Times New Roman" w:hAnsi="Times New Roman" w:cs="Times New Roman"/>
          <w:sz w:val="16"/>
          <w:szCs w:val="16"/>
        </w:rPr>
        <w:t>Between-group p values were calculated using independent-samples t tests at each time point (descriptive; not adjusted for multiple comparisons). SBP, systolic blood pressure; DBP, diastolic blood pressure; HR, heart rate.</w:t>
      </w:r>
    </w:p>
    <w:p w14:paraId="054A66B8" w14:textId="77777777" w:rsidR="00727AD1" w:rsidRDefault="00727AD1"/>
    <w:p w14:paraId="2112AE2D" w14:textId="77777777" w:rsidR="0047610A" w:rsidRDefault="0047610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08C95803" w14:textId="2F422769" w:rsidR="00331922" w:rsidRDefault="00EF1653">
      <w:pPr>
        <w:rPr>
          <w:rFonts w:ascii="Times New Roman" w:hAnsi="Times New Roman" w:cs="Times New Roman"/>
          <w:sz w:val="20"/>
          <w:szCs w:val="20"/>
        </w:rPr>
      </w:pPr>
      <w:r w:rsidRPr="00EF1653">
        <w:rPr>
          <w:rFonts w:ascii="Times New Roman" w:hAnsi="Times New Roman" w:cs="Times New Roman"/>
          <w:b/>
          <w:bCs/>
          <w:sz w:val="20"/>
          <w:szCs w:val="20"/>
        </w:rPr>
        <w:t>Supplementary Table S2.</w:t>
      </w:r>
      <w:r w:rsidRPr="00EF1653">
        <w:rPr>
          <w:rFonts w:ascii="Times New Roman" w:hAnsi="Times New Roman" w:cs="Times New Roman"/>
          <w:sz w:val="20"/>
          <w:szCs w:val="20"/>
        </w:rPr>
        <w:t xml:space="preserve">  Sensitivity multivariable logistic regression analysis for additional uterotonic use</w:t>
      </w:r>
    </w:p>
    <w:tbl>
      <w:tblPr>
        <w:tblStyle w:val="DzTablo4"/>
        <w:tblW w:w="0" w:type="auto"/>
        <w:tblLayout w:type="fixed"/>
        <w:tblLook w:val="04A0" w:firstRow="1" w:lastRow="0" w:firstColumn="1" w:lastColumn="0" w:noHBand="0" w:noVBand="1"/>
      </w:tblPr>
      <w:tblGrid>
        <w:gridCol w:w="3935"/>
        <w:gridCol w:w="1594"/>
        <w:gridCol w:w="1205"/>
        <w:gridCol w:w="988"/>
      </w:tblGrid>
      <w:tr w:rsidR="0047610A" w:rsidRPr="0047610A" w14:paraId="0AFDCDDD" w14:textId="77777777" w:rsidTr="004761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8C327C1" w14:textId="77777777" w:rsidR="0047610A" w:rsidRPr="0047610A" w:rsidRDefault="0047610A" w:rsidP="0047610A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7610A">
              <w:rPr>
                <w:rFonts w:ascii="Times New Roman" w:hAnsi="Times New Roman" w:cs="Times New Roman"/>
                <w:sz w:val="20"/>
                <w:szCs w:val="20"/>
              </w:rPr>
              <w:t>Variable</w:t>
            </w: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1D8D860" w14:textId="77777777" w:rsidR="0047610A" w:rsidRPr="0047610A" w:rsidRDefault="0047610A" w:rsidP="0047610A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610A">
              <w:rPr>
                <w:rFonts w:ascii="Times New Roman" w:hAnsi="Times New Roman" w:cs="Times New Roman"/>
                <w:sz w:val="20"/>
                <w:szCs w:val="20"/>
              </w:rPr>
              <w:t>Adjusted OR</w:t>
            </w:r>
          </w:p>
        </w:tc>
        <w:tc>
          <w:tcPr>
            <w:tcW w:w="120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6F1BCBB" w14:textId="77777777" w:rsidR="0047610A" w:rsidRPr="0047610A" w:rsidRDefault="0047610A" w:rsidP="0047610A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610A">
              <w:rPr>
                <w:rFonts w:ascii="Times New Roman" w:hAnsi="Times New Roman" w:cs="Times New Roman"/>
                <w:sz w:val="20"/>
                <w:szCs w:val="20"/>
              </w:rPr>
              <w:t>95% CI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</w:tcBorders>
            <w:hideMark/>
          </w:tcPr>
          <w:p w14:paraId="12E23451" w14:textId="77777777" w:rsidR="0047610A" w:rsidRPr="0047610A" w:rsidRDefault="0047610A" w:rsidP="0047610A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610A">
              <w:rPr>
                <w:rFonts w:ascii="Times New Roman" w:hAnsi="Times New Roman" w:cs="Times New Roman"/>
                <w:sz w:val="20"/>
                <w:szCs w:val="20"/>
              </w:rPr>
              <w:t>p value</w:t>
            </w:r>
          </w:p>
        </w:tc>
      </w:tr>
      <w:tr w:rsidR="0047610A" w:rsidRPr="0047610A" w14:paraId="1C95C031" w14:textId="77777777" w:rsidTr="00476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5" w:type="dxa"/>
            <w:tcBorders>
              <w:top w:val="single" w:sz="4" w:space="0" w:color="auto"/>
            </w:tcBorders>
            <w:hideMark/>
          </w:tcPr>
          <w:p w14:paraId="45CF40DF" w14:textId="263CA0E2" w:rsidR="0047610A" w:rsidRPr="0047610A" w:rsidRDefault="0047610A" w:rsidP="0047610A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7610A">
              <w:rPr>
                <w:rFonts w:ascii="Times New Roman" w:hAnsi="Times New Roman" w:cs="Times New Roman"/>
                <w:sz w:val="20"/>
                <w:szCs w:val="20"/>
              </w:rPr>
              <w:t>Uterotonic group</w:t>
            </w:r>
          </w:p>
        </w:tc>
        <w:tc>
          <w:tcPr>
            <w:tcW w:w="1594" w:type="dxa"/>
            <w:tcBorders>
              <w:top w:val="single" w:sz="4" w:space="0" w:color="auto"/>
            </w:tcBorders>
            <w:hideMark/>
          </w:tcPr>
          <w:p w14:paraId="3AF87D95" w14:textId="77777777" w:rsidR="0047610A" w:rsidRPr="0047610A" w:rsidRDefault="0047610A" w:rsidP="0047610A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610A">
              <w:rPr>
                <w:rFonts w:ascii="Times New Roman" w:hAnsi="Times New Roman" w:cs="Times New Roman"/>
                <w:sz w:val="20"/>
                <w:szCs w:val="20"/>
              </w:rPr>
              <w:t>1.50</w:t>
            </w:r>
          </w:p>
        </w:tc>
        <w:tc>
          <w:tcPr>
            <w:tcW w:w="1205" w:type="dxa"/>
            <w:tcBorders>
              <w:top w:val="single" w:sz="4" w:space="0" w:color="auto"/>
            </w:tcBorders>
            <w:hideMark/>
          </w:tcPr>
          <w:p w14:paraId="69F69D69" w14:textId="77777777" w:rsidR="0047610A" w:rsidRPr="0047610A" w:rsidRDefault="0047610A" w:rsidP="0047610A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610A">
              <w:rPr>
                <w:rFonts w:ascii="Times New Roman" w:hAnsi="Times New Roman" w:cs="Times New Roman"/>
                <w:sz w:val="20"/>
                <w:szCs w:val="20"/>
              </w:rPr>
              <w:t>0.89–2.52</w:t>
            </w:r>
          </w:p>
        </w:tc>
        <w:tc>
          <w:tcPr>
            <w:tcW w:w="988" w:type="dxa"/>
            <w:tcBorders>
              <w:top w:val="single" w:sz="4" w:space="0" w:color="auto"/>
            </w:tcBorders>
            <w:hideMark/>
          </w:tcPr>
          <w:p w14:paraId="3501AEA5" w14:textId="77777777" w:rsidR="0047610A" w:rsidRPr="0047610A" w:rsidRDefault="0047610A" w:rsidP="0047610A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610A">
              <w:rPr>
                <w:rFonts w:ascii="Times New Roman" w:hAnsi="Times New Roman" w:cs="Times New Roman"/>
                <w:sz w:val="20"/>
                <w:szCs w:val="20"/>
              </w:rPr>
              <w:t>0.130</w:t>
            </w:r>
          </w:p>
        </w:tc>
      </w:tr>
      <w:tr w:rsidR="0047610A" w:rsidRPr="0047610A" w14:paraId="0F052F37" w14:textId="77777777" w:rsidTr="0047610A">
        <w:trPr>
          <w:trHeight w:val="4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5" w:type="dxa"/>
            <w:hideMark/>
          </w:tcPr>
          <w:p w14:paraId="37FADFE2" w14:textId="77777777" w:rsidR="0047610A" w:rsidRPr="0047610A" w:rsidRDefault="0047610A" w:rsidP="0047610A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7610A">
              <w:rPr>
                <w:rFonts w:ascii="Times New Roman" w:hAnsi="Times New Roman" w:cs="Times New Roman"/>
                <w:sz w:val="20"/>
                <w:szCs w:val="20"/>
              </w:rPr>
              <w:t>Induction/augmentation</w:t>
            </w:r>
          </w:p>
        </w:tc>
        <w:tc>
          <w:tcPr>
            <w:tcW w:w="1594" w:type="dxa"/>
            <w:hideMark/>
          </w:tcPr>
          <w:p w14:paraId="2E6BB0E7" w14:textId="77777777" w:rsidR="0047610A" w:rsidRPr="0047610A" w:rsidRDefault="0047610A" w:rsidP="0047610A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610A">
              <w:rPr>
                <w:rFonts w:ascii="Times New Roman" w:hAnsi="Times New Roman" w:cs="Times New Roman"/>
                <w:sz w:val="20"/>
                <w:szCs w:val="20"/>
              </w:rPr>
              <w:t>1.86</w:t>
            </w:r>
          </w:p>
        </w:tc>
        <w:tc>
          <w:tcPr>
            <w:tcW w:w="1205" w:type="dxa"/>
            <w:hideMark/>
          </w:tcPr>
          <w:p w14:paraId="746E528D" w14:textId="77777777" w:rsidR="0047610A" w:rsidRPr="0047610A" w:rsidRDefault="0047610A" w:rsidP="0047610A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610A">
              <w:rPr>
                <w:rFonts w:ascii="Times New Roman" w:hAnsi="Times New Roman" w:cs="Times New Roman"/>
                <w:sz w:val="20"/>
                <w:szCs w:val="20"/>
              </w:rPr>
              <w:t>1.03–3.35</w:t>
            </w:r>
          </w:p>
        </w:tc>
        <w:tc>
          <w:tcPr>
            <w:tcW w:w="988" w:type="dxa"/>
            <w:hideMark/>
          </w:tcPr>
          <w:p w14:paraId="4761D3BF" w14:textId="77777777" w:rsidR="0047610A" w:rsidRPr="0047610A" w:rsidRDefault="0047610A" w:rsidP="0047610A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10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0.039</w:t>
            </w:r>
          </w:p>
        </w:tc>
      </w:tr>
      <w:tr w:rsidR="0047610A" w:rsidRPr="0047610A" w14:paraId="3A15A810" w14:textId="77777777" w:rsidTr="004761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5" w:type="dxa"/>
            <w:hideMark/>
          </w:tcPr>
          <w:p w14:paraId="54F108E0" w14:textId="77777777" w:rsidR="0047610A" w:rsidRPr="0047610A" w:rsidRDefault="0047610A" w:rsidP="0047610A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7610A">
              <w:rPr>
                <w:rFonts w:ascii="Times New Roman" w:hAnsi="Times New Roman" w:cs="Times New Roman"/>
                <w:sz w:val="20"/>
                <w:szCs w:val="20"/>
              </w:rPr>
              <w:t>ROM duration</w:t>
            </w:r>
          </w:p>
        </w:tc>
        <w:tc>
          <w:tcPr>
            <w:tcW w:w="1594" w:type="dxa"/>
            <w:hideMark/>
          </w:tcPr>
          <w:p w14:paraId="3DEE668C" w14:textId="77777777" w:rsidR="0047610A" w:rsidRPr="0047610A" w:rsidRDefault="0047610A" w:rsidP="0047610A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610A">
              <w:rPr>
                <w:rFonts w:ascii="Times New Roman" w:hAnsi="Times New Roman" w:cs="Times New Roman"/>
                <w:sz w:val="20"/>
                <w:szCs w:val="20"/>
              </w:rPr>
              <w:t>1.22</w:t>
            </w:r>
          </w:p>
        </w:tc>
        <w:tc>
          <w:tcPr>
            <w:tcW w:w="1205" w:type="dxa"/>
            <w:hideMark/>
          </w:tcPr>
          <w:p w14:paraId="7DE0D548" w14:textId="77777777" w:rsidR="0047610A" w:rsidRPr="0047610A" w:rsidRDefault="0047610A" w:rsidP="0047610A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610A">
              <w:rPr>
                <w:rFonts w:ascii="Times New Roman" w:hAnsi="Times New Roman" w:cs="Times New Roman"/>
                <w:sz w:val="20"/>
                <w:szCs w:val="20"/>
              </w:rPr>
              <w:t>1.05–1.42</w:t>
            </w:r>
          </w:p>
        </w:tc>
        <w:tc>
          <w:tcPr>
            <w:tcW w:w="988" w:type="dxa"/>
            <w:hideMark/>
          </w:tcPr>
          <w:p w14:paraId="356335D9" w14:textId="77777777" w:rsidR="0047610A" w:rsidRPr="0047610A" w:rsidRDefault="0047610A" w:rsidP="0047610A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610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0.009</w:t>
            </w:r>
          </w:p>
        </w:tc>
      </w:tr>
      <w:tr w:rsidR="0047610A" w:rsidRPr="0047610A" w14:paraId="528EC6A6" w14:textId="77777777" w:rsidTr="0047610A">
        <w:trPr>
          <w:trHeight w:val="4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5" w:type="dxa"/>
            <w:hideMark/>
          </w:tcPr>
          <w:p w14:paraId="6BDD4CAB" w14:textId="21AF75B3" w:rsidR="0047610A" w:rsidRPr="0047610A" w:rsidRDefault="0047610A" w:rsidP="0047610A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7610A">
              <w:rPr>
                <w:rFonts w:ascii="Times New Roman" w:hAnsi="Times New Roman" w:cs="Times New Roman"/>
                <w:sz w:val="20"/>
                <w:szCs w:val="20"/>
              </w:rPr>
              <w:t xml:space="preserve">Active-phase duration &gt;4 h </w:t>
            </w:r>
          </w:p>
        </w:tc>
        <w:tc>
          <w:tcPr>
            <w:tcW w:w="1594" w:type="dxa"/>
            <w:hideMark/>
          </w:tcPr>
          <w:p w14:paraId="23D33AAD" w14:textId="77777777" w:rsidR="0047610A" w:rsidRPr="0047610A" w:rsidRDefault="0047610A" w:rsidP="0047610A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610A">
              <w:rPr>
                <w:rFonts w:ascii="Times New Roman" w:hAnsi="Times New Roman" w:cs="Times New Roman"/>
                <w:sz w:val="20"/>
                <w:szCs w:val="20"/>
              </w:rPr>
              <w:t>1.20</w:t>
            </w:r>
          </w:p>
        </w:tc>
        <w:tc>
          <w:tcPr>
            <w:tcW w:w="1205" w:type="dxa"/>
            <w:hideMark/>
          </w:tcPr>
          <w:p w14:paraId="797ED0BE" w14:textId="77777777" w:rsidR="0047610A" w:rsidRPr="0047610A" w:rsidRDefault="0047610A" w:rsidP="0047610A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610A">
              <w:rPr>
                <w:rFonts w:ascii="Times New Roman" w:hAnsi="Times New Roman" w:cs="Times New Roman"/>
                <w:sz w:val="20"/>
                <w:szCs w:val="20"/>
              </w:rPr>
              <w:t>0.65–2.20</w:t>
            </w:r>
          </w:p>
        </w:tc>
        <w:tc>
          <w:tcPr>
            <w:tcW w:w="988" w:type="dxa"/>
            <w:hideMark/>
          </w:tcPr>
          <w:p w14:paraId="111AF752" w14:textId="77777777" w:rsidR="0047610A" w:rsidRPr="0047610A" w:rsidRDefault="0047610A" w:rsidP="0047610A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610A">
              <w:rPr>
                <w:rFonts w:ascii="Times New Roman" w:hAnsi="Times New Roman" w:cs="Times New Roman"/>
                <w:sz w:val="20"/>
                <w:szCs w:val="20"/>
              </w:rPr>
              <w:t>0.563</w:t>
            </w:r>
          </w:p>
        </w:tc>
      </w:tr>
    </w:tbl>
    <w:p w14:paraId="52953628" w14:textId="77777777" w:rsidR="00331922" w:rsidRDefault="00331922" w:rsidP="0047610A">
      <w:pPr>
        <w:rPr>
          <w:rFonts w:ascii="Times New Roman" w:hAnsi="Times New Roman" w:cs="Times New Roman"/>
          <w:sz w:val="20"/>
          <w:szCs w:val="20"/>
        </w:rPr>
      </w:pPr>
    </w:p>
    <w:p w14:paraId="43FA0F4B" w14:textId="388279D2" w:rsidR="0047610A" w:rsidRPr="00331922" w:rsidRDefault="00331922">
      <w:pPr>
        <w:rPr>
          <w:rFonts w:ascii="Times New Roman" w:hAnsi="Times New Roman" w:cs="Times New Roman"/>
          <w:sz w:val="16"/>
          <w:szCs w:val="16"/>
        </w:rPr>
      </w:pPr>
      <w:r w:rsidRPr="00331922">
        <w:rPr>
          <w:rFonts w:ascii="Times New Roman" w:hAnsi="Times New Roman" w:cs="Times New Roman"/>
          <w:sz w:val="16"/>
          <w:szCs w:val="16"/>
        </w:rPr>
        <w:t>OR, odds ratio; CI, confidence interval; ROM, rupture of membranes. ROM duration was entered as a log2-transformed variable. Adjusted estimates were obtained from a sensitivity multivariable logistic regression model including uterotonic group, induction/augmentation, ROM duration, and active-phase duration &gt;4 h.</w:t>
      </w:r>
    </w:p>
    <w:sectPr w:rsidR="0047610A" w:rsidRPr="00331922" w:rsidSect="00D37F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7BF"/>
    <w:rsid w:val="00331922"/>
    <w:rsid w:val="003346CA"/>
    <w:rsid w:val="00336A77"/>
    <w:rsid w:val="003C422A"/>
    <w:rsid w:val="004317C7"/>
    <w:rsid w:val="0047610A"/>
    <w:rsid w:val="004D72B0"/>
    <w:rsid w:val="00645557"/>
    <w:rsid w:val="00686D3F"/>
    <w:rsid w:val="006F32BC"/>
    <w:rsid w:val="00727AD1"/>
    <w:rsid w:val="00A25D8C"/>
    <w:rsid w:val="00A87B51"/>
    <w:rsid w:val="00C407BF"/>
    <w:rsid w:val="00D37FC2"/>
    <w:rsid w:val="00DA4AAF"/>
    <w:rsid w:val="00DB2D71"/>
    <w:rsid w:val="00EC7017"/>
    <w:rsid w:val="00EF1653"/>
    <w:rsid w:val="00F40BDF"/>
    <w:rsid w:val="00F81DE0"/>
    <w:rsid w:val="00FF7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F2AA3"/>
  <w15:chartTrackingRefBased/>
  <w15:docId w15:val="{0BAE2A20-491D-4738-A6D1-801546DB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7BF"/>
  </w:style>
  <w:style w:type="paragraph" w:styleId="Balk1">
    <w:name w:val="heading 1"/>
    <w:basedOn w:val="Normal"/>
    <w:next w:val="Normal"/>
    <w:link w:val="Balk1Char"/>
    <w:uiPriority w:val="9"/>
    <w:qFormat/>
    <w:rsid w:val="00C407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C407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C407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C407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C407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C407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C407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C407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C407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C407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C407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C407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C407BF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C407BF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C407BF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C407BF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C407BF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C407BF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C407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407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C407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C407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C407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C407BF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C407B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C407B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C407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C407BF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C407BF"/>
    <w:rPr>
      <w:b/>
      <w:bCs/>
      <w:smallCaps/>
      <w:color w:val="0F4761" w:themeColor="accent1" w:themeShade="BF"/>
      <w:spacing w:val="5"/>
    </w:rPr>
  </w:style>
  <w:style w:type="table" w:styleId="DzTablo4">
    <w:name w:val="Plain Table 4"/>
    <w:basedOn w:val="NormalTablo"/>
    <w:uiPriority w:val="44"/>
    <w:rsid w:val="0047610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192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361035-7695-4D90-A702-8A18C5701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 Seren Bildiren</dc:creator>
  <cp:keywords/>
  <dc:description/>
  <cp:lastModifiedBy>Nur Seren Bildiren</cp:lastModifiedBy>
  <cp:revision>2</cp:revision>
  <dcterms:created xsi:type="dcterms:W3CDTF">2026-06-21T11:44:00Z</dcterms:created>
  <dcterms:modified xsi:type="dcterms:W3CDTF">2026-06-21T11:44:00Z</dcterms:modified>
</cp:coreProperties>
</file>