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5EAF2" w14:textId="7F355352" w:rsidR="004D52AA" w:rsidRPr="00FF77F9" w:rsidRDefault="00923928" w:rsidP="00FF77F9">
      <w:pPr>
        <w:spacing w:line="360" w:lineRule="auto"/>
        <w:rPr>
          <w:rFonts w:ascii="Times New Roman" w:hAnsi="Times New Roman" w:cs="Times New Roman"/>
          <w:sz w:val="22"/>
        </w:rPr>
      </w:pPr>
      <w:r w:rsidRPr="00CD3231">
        <w:rPr>
          <w:rFonts w:ascii="Times New Roman" w:hAnsi="Times New Roman" w:cs="Times New Roman"/>
          <w:b/>
          <w:bCs/>
          <w:sz w:val="22"/>
        </w:rPr>
        <w:t xml:space="preserve">Supplemental </w:t>
      </w:r>
      <w:r w:rsidR="004D52AA" w:rsidRPr="00CD3231">
        <w:rPr>
          <w:rFonts w:ascii="Times New Roman" w:hAnsi="Times New Roman" w:cs="Times New Roman"/>
          <w:b/>
          <w:bCs/>
          <w:sz w:val="22"/>
        </w:rPr>
        <w:t xml:space="preserve">Table 1. </w:t>
      </w:r>
      <w:r w:rsidR="00FF77F9" w:rsidRPr="00FF77F9">
        <w:rPr>
          <w:rFonts w:ascii="Times New Roman" w:hAnsi="Times New Roman" w:cs="Times New Roman"/>
          <w:sz w:val="22"/>
        </w:rPr>
        <w:t>Baseline characteristics and pregnancy outcomes in PCOS and control patients who have undergone single vitrified euploid blastocyst transfer</w:t>
      </w:r>
    </w:p>
    <w:tbl>
      <w:tblPr>
        <w:tblStyle w:val="a7"/>
        <w:tblpPr w:leftFromText="180" w:rightFromText="180" w:vertAnchor="page" w:horzAnchor="margin" w:tblpXSpec="center" w:tblpY="2851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2200"/>
        <w:gridCol w:w="2200"/>
        <w:gridCol w:w="992"/>
      </w:tblGrid>
      <w:tr w:rsidR="00344161" w:rsidRPr="00FF77F9" w14:paraId="6911F1F9" w14:textId="77777777" w:rsidTr="00F152DA"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558F177F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</w:tcPr>
          <w:p w14:paraId="6D8544EA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Non-PCOS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</w:tcPr>
          <w:p w14:paraId="2CB1C6C9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PCOS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B23D793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FF77F9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</w:p>
        </w:tc>
      </w:tr>
      <w:tr w:rsidR="00344161" w:rsidRPr="00FF77F9" w14:paraId="49AA3FC2" w14:textId="77777777" w:rsidTr="00F152DA">
        <w:tc>
          <w:tcPr>
            <w:tcW w:w="4673" w:type="dxa"/>
            <w:tcBorders>
              <w:top w:val="single" w:sz="4" w:space="0" w:color="auto"/>
            </w:tcBorders>
          </w:tcPr>
          <w:p w14:paraId="707CD9E9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No. of cycles</w:t>
            </w:r>
          </w:p>
        </w:tc>
        <w:tc>
          <w:tcPr>
            <w:tcW w:w="2200" w:type="dxa"/>
            <w:tcBorders>
              <w:top w:val="single" w:sz="4" w:space="0" w:color="auto"/>
            </w:tcBorders>
          </w:tcPr>
          <w:p w14:paraId="00C0B489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1650</w:t>
            </w:r>
          </w:p>
        </w:tc>
        <w:tc>
          <w:tcPr>
            <w:tcW w:w="2200" w:type="dxa"/>
            <w:tcBorders>
              <w:top w:val="single" w:sz="4" w:space="0" w:color="auto"/>
            </w:tcBorders>
          </w:tcPr>
          <w:p w14:paraId="7BDAAD07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345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F2CEDC4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44161" w:rsidRPr="00FF77F9" w14:paraId="314C3805" w14:textId="77777777" w:rsidTr="00F152DA">
        <w:tc>
          <w:tcPr>
            <w:tcW w:w="4673" w:type="dxa"/>
          </w:tcPr>
          <w:p w14:paraId="235CE13A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Female age (years)</w:t>
            </w:r>
          </w:p>
        </w:tc>
        <w:tc>
          <w:tcPr>
            <w:tcW w:w="2200" w:type="dxa"/>
          </w:tcPr>
          <w:p w14:paraId="3D392930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31.38 ± 4.42</w:t>
            </w:r>
          </w:p>
        </w:tc>
        <w:tc>
          <w:tcPr>
            <w:tcW w:w="2200" w:type="dxa"/>
          </w:tcPr>
          <w:p w14:paraId="54EDFC57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29.96 ± 3.79</w:t>
            </w:r>
          </w:p>
        </w:tc>
        <w:tc>
          <w:tcPr>
            <w:tcW w:w="992" w:type="dxa"/>
          </w:tcPr>
          <w:p w14:paraId="48F670A5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&lt;0.001</w:t>
            </w:r>
            <w:r w:rsidRPr="00FF77F9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44161" w:rsidRPr="00FF77F9" w14:paraId="75F68CD9" w14:textId="77777777" w:rsidTr="00F152DA">
        <w:tc>
          <w:tcPr>
            <w:tcW w:w="4673" w:type="dxa"/>
          </w:tcPr>
          <w:p w14:paraId="540DD5A2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BMI (Kg/m</w:t>
            </w:r>
            <w:r w:rsidRPr="00FF77F9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FF77F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200" w:type="dxa"/>
          </w:tcPr>
          <w:p w14:paraId="31C97C12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22.80 ± 2.94</w:t>
            </w:r>
          </w:p>
        </w:tc>
        <w:tc>
          <w:tcPr>
            <w:tcW w:w="2200" w:type="dxa"/>
          </w:tcPr>
          <w:p w14:paraId="19A99EAD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24.20 ± 3.49</w:t>
            </w:r>
          </w:p>
        </w:tc>
        <w:tc>
          <w:tcPr>
            <w:tcW w:w="992" w:type="dxa"/>
          </w:tcPr>
          <w:p w14:paraId="1B39080D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&lt;0.001</w:t>
            </w:r>
            <w:r w:rsidRPr="00FF77F9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44161" w:rsidRPr="00FF77F9" w14:paraId="258459E8" w14:textId="77777777" w:rsidTr="00F152DA">
        <w:tc>
          <w:tcPr>
            <w:tcW w:w="4673" w:type="dxa"/>
          </w:tcPr>
          <w:p w14:paraId="0E864E88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Duration of infertility (years)</w:t>
            </w:r>
          </w:p>
        </w:tc>
        <w:tc>
          <w:tcPr>
            <w:tcW w:w="2200" w:type="dxa"/>
          </w:tcPr>
          <w:p w14:paraId="517F67E2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2 (1, 4)</w:t>
            </w:r>
          </w:p>
        </w:tc>
        <w:tc>
          <w:tcPr>
            <w:tcW w:w="2200" w:type="dxa"/>
          </w:tcPr>
          <w:p w14:paraId="1FC136F3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3 (2, 5)</w:t>
            </w:r>
          </w:p>
        </w:tc>
        <w:tc>
          <w:tcPr>
            <w:tcW w:w="992" w:type="dxa"/>
          </w:tcPr>
          <w:p w14:paraId="5265C6B1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0.103</w:t>
            </w:r>
            <w:r w:rsidRPr="00FF77F9">
              <w:rPr>
                <w:rFonts w:ascii="Times New Roman" w:hAnsi="Times New Roman" w:cs="Times New Roman"/>
                <w:sz w:val="22"/>
                <w:vertAlign w:val="superscript"/>
              </w:rPr>
              <w:t>b</w:t>
            </w:r>
          </w:p>
        </w:tc>
      </w:tr>
      <w:tr w:rsidR="00344161" w:rsidRPr="00FF77F9" w14:paraId="6969C4A4" w14:textId="77777777" w:rsidTr="00F152DA">
        <w:tc>
          <w:tcPr>
            <w:tcW w:w="4673" w:type="dxa"/>
          </w:tcPr>
          <w:p w14:paraId="6179D872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No. of previous abortion</w:t>
            </w:r>
          </w:p>
        </w:tc>
        <w:tc>
          <w:tcPr>
            <w:tcW w:w="2200" w:type="dxa"/>
          </w:tcPr>
          <w:p w14:paraId="1A716BFA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1 (0, 2)</w:t>
            </w:r>
          </w:p>
        </w:tc>
        <w:tc>
          <w:tcPr>
            <w:tcW w:w="2200" w:type="dxa"/>
          </w:tcPr>
          <w:p w14:paraId="0C481224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1 (0, 2)</w:t>
            </w:r>
          </w:p>
        </w:tc>
        <w:tc>
          <w:tcPr>
            <w:tcW w:w="992" w:type="dxa"/>
          </w:tcPr>
          <w:p w14:paraId="43ECAB05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0.129</w:t>
            </w:r>
            <w:r w:rsidRPr="00FF77F9">
              <w:rPr>
                <w:rFonts w:ascii="Times New Roman" w:hAnsi="Times New Roman" w:cs="Times New Roman"/>
                <w:sz w:val="22"/>
                <w:vertAlign w:val="superscript"/>
              </w:rPr>
              <w:t>b</w:t>
            </w:r>
          </w:p>
        </w:tc>
      </w:tr>
      <w:tr w:rsidR="00344161" w:rsidRPr="00FF77F9" w14:paraId="01F11992" w14:textId="77777777" w:rsidTr="00F152DA">
        <w:tc>
          <w:tcPr>
            <w:tcW w:w="4673" w:type="dxa"/>
          </w:tcPr>
          <w:p w14:paraId="19A9C203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Basal FSH level (</w:t>
            </w:r>
            <w:proofErr w:type="spellStart"/>
            <w:r w:rsidRPr="00FF77F9">
              <w:rPr>
                <w:rFonts w:ascii="Times New Roman" w:hAnsi="Times New Roman" w:cs="Times New Roman"/>
                <w:sz w:val="22"/>
              </w:rPr>
              <w:t>mIU</w:t>
            </w:r>
            <w:proofErr w:type="spellEnd"/>
            <w:r w:rsidRPr="00FF77F9">
              <w:rPr>
                <w:rFonts w:ascii="Times New Roman" w:hAnsi="Times New Roman" w:cs="Times New Roman"/>
                <w:sz w:val="22"/>
              </w:rPr>
              <w:t>/mL)</w:t>
            </w:r>
          </w:p>
        </w:tc>
        <w:tc>
          <w:tcPr>
            <w:tcW w:w="2200" w:type="dxa"/>
          </w:tcPr>
          <w:p w14:paraId="2084BF4A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6.07 ± 2.10</w:t>
            </w:r>
          </w:p>
        </w:tc>
        <w:tc>
          <w:tcPr>
            <w:tcW w:w="2200" w:type="dxa"/>
          </w:tcPr>
          <w:p w14:paraId="1FAB3754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5.44 ± 1.51</w:t>
            </w:r>
          </w:p>
        </w:tc>
        <w:tc>
          <w:tcPr>
            <w:tcW w:w="992" w:type="dxa"/>
          </w:tcPr>
          <w:p w14:paraId="067642E6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&lt; 0.001</w:t>
            </w:r>
            <w:r w:rsidRPr="00FF77F9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44161" w:rsidRPr="00FF77F9" w14:paraId="6D901D28" w14:textId="77777777" w:rsidTr="00F152DA">
        <w:tc>
          <w:tcPr>
            <w:tcW w:w="4673" w:type="dxa"/>
          </w:tcPr>
          <w:p w14:paraId="196EA95E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Basal T (ng/mL)</w:t>
            </w:r>
          </w:p>
        </w:tc>
        <w:tc>
          <w:tcPr>
            <w:tcW w:w="2200" w:type="dxa"/>
          </w:tcPr>
          <w:p w14:paraId="45643EE3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0.25 (0.18, 0.34)</w:t>
            </w:r>
          </w:p>
        </w:tc>
        <w:tc>
          <w:tcPr>
            <w:tcW w:w="2200" w:type="dxa"/>
          </w:tcPr>
          <w:p w14:paraId="31CD5CBD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0.40 (0.26, 0.55)</w:t>
            </w:r>
          </w:p>
        </w:tc>
        <w:tc>
          <w:tcPr>
            <w:tcW w:w="992" w:type="dxa"/>
          </w:tcPr>
          <w:p w14:paraId="2E6B8312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&lt;0.001</w:t>
            </w:r>
            <w:r w:rsidRPr="00FF77F9">
              <w:rPr>
                <w:rFonts w:ascii="Times New Roman" w:hAnsi="Times New Roman" w:cs="Times New Roman"/>
                <w:sz w:val="22"/>
                <w:vertAlign w:val="superscript"/>
              </w:rPr>
              <w:t>b</w:t>
            </w:r>
          </w:p>
        </w:tc>
      </w:tr>
      <w:tr w:rsidR="00344161" w:rsidRPr="00FF77F9" w14:paraId="5CDA90C6" w14:textId="77777777" w:rsidTr="00F152DA">
        <w:tc>
          <w:tcPr>
            <w:tcW w:w="4673" w:type="dxa"/>
          </w:tcPr>
          <w:p w14:paraId="4CBB7CA5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AMH (ng/mL)</w:t>
            </w:r>
          </w:p>
        </w:tc>
        <w:tc>
          <w:tcPr>
            <w:tcW w:w="2200" w:type="dxa"/>
          </w:tcPr>
          <w:p w14:paraId="4FA99C2F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3.65 ± 2.81</w:t>
            </w:r>
          </w:p>
        </w:tc>
        <w:tc>
          <w:tcPr>
            <w:tcW w:w="2200" w:type="dxa"/>
          </w:tcPr>
          <w:p w14:paraId="38D99389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6.93 ± 4.04</w:t>
            </w:r>
          </w:p>
        </w:tc>
        <w:tc>
          <w:tcPr>
            <w:tcW w:w="992" w:type="dxa"/>
          </w:tcPr>
          <w:p w14:paraId="0DFDCE28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&lt;0.001</w:t>
            </w:r>
            <w:r w:rsidRPr="00FF77F9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5D132F" w:rsidRPr="00FF77F9" w14:paraId="59A8CAC7" w14:textId="77777777" w:rsidTr="00F152DA">
        <w:tc>
          <w:tcPr>
            <w:tcW w:w="4673" w:type="dxa"/>
          </w:tcPr>
          <w:p w14:paraId="47F0D744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AFC</w:t>
            </w:r>
          </w:p>
        </w:tc>
        <w:tc>
          <w:tcPr>
            <w:tcW w:w="2200" w:type="dxa"/>
          </w:tcPr>
          <w:p w14:paraId="7D7F35A6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14 (10, 19)</w:t>
            </w:r>
          </w:p>
        </w:tc>
        <w:tc>
          <w:tcPr>
            <w:tcW w:w="2200" w:type="dxa"/>
          </w:tcPr>
          <w:p w14:paraId="143A1B5E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24 (22, 28)</w:t>
            </w:r>
          </w:p>
        </w:tc>
        <w:tc>
          <w:tcPr>
            <w:tcW w:w="992" w:type="dxa"/>
          </w:tcPr>
          <w:p w14:paraId="14389495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&lt;0.001</w:t>
            </w:r>
            <w:r w:rsidRPr="00FF77F9">
              <w:rPr>
                <w:rFonts w:ascii="Times New Roman" w:hAnsi="Times New Roman" w:cs="Times New Roman"/>
                <w:sz w:val="22"/>
                <w:vertAlign w:val="superscript"/>
              </w:rPr>
              <w:t>b</w:t>
            </w:r>
          </w:p>
        </w:tc>
      </w:tr>
      <w:tr w:rsidR="00344161" w:rsidRPr="00FF77F9" w14:paraId="761B6787" w14:textId="77777777" w:rsidTr="00F152DA">
        <w:tc>
          <w:tcPr>
            <w:tcW w:w="4673" w:type="dxa"/>
          </w:tcPr>
          <w:p w14:paraId="3B782C67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Endometrial thickness at embryo transfer (mm) </w:t>
            </w:r>
          </w:p>
        </w:tc>
        <w:tc>
          <w:tcPr>
            <w:tcW w:w="2200" w:type="dxa"/>
          </w:tcPr>
          <w:p w14:paraId="0C4C4BC7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9.97 ± 2.08</w:t>
            </w:r>
          </w:p>
        </w:tc>
        <w:tc>
          <w:tcPr>
            <w:tcW w:w="2200" w:type="dxa"/>
          </w:tcPr>
          <w:p w14:paraId="6603DB65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9.65 ± 1.68</w:t>
            </w:r>
          </w:p>
        </w:tc>
        <w:tc>
          <w:tcPr>
            <w:tcW w:w="992" w:type="dxa"/>
          </w:tcPr>
          <w:p w14:paraId="3D04A42F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0.073</w:t>
            </w:r>
            <w:r w:rsidRPr="00FF77F9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F152DA" w:rsidRPr="00FF77F9" w14:paraId="55DB171F" w14:textId="77777777" w:rsidTr="00F152DA">
        <w:tc>
          <w:tcPr>
            <w:tcW w:w="4673" w:type="dxa"/>
          </w:tcPr>
          <w:p w14:paraId="369D1D13" w14:textId="5518E6B7" w:rsidR="00F152DA" w:rsidRPr="00F152DA" w:rsidRDefault="00F152DA" w:rsidP="00F152DA">
            <w:pPr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152DA">
              <w:rPr>
                <w:rFonts w:ascii="Times New Roman" w:hAnsi="Times New Roman" w:cs="Times New Roman" w:hint="eastAsia"/>
                <w:color w:val="FF0000"/>
                <w:sz w:val="22"/>
              </w:rPr>
              <w:t>E</w:t>
            </w: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 xml:space="preserve">ndometrial preparation protocol </w:t>
            </w:r>
          </w:p>
        </w:tc>
        <w:tc>
          <w:tcPr>
            <w:tcW w:w="2200" w:type="dxa"/>
          </w:tcPr>
          <w:p w14:paraId="44713C0B" w14:textId="77777777" w:rsidR="00F152DA" w:rsidRPr="00F152DA" w:rsidRDefault="00F152DA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2200" w:type="dxa"/>
          </w:tcPr>
          <w:p w14:paraId="4719392E" w14:textId="77777777" w:rsidR="00F152DA" w:rsidRPr="00F152DA" w:rsidRDefault="00F152DA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992" w:type="dxa"/>
          </w:tcPr>
          <w:p w14:paraId="2DB3629E" w14:textId="6E1AF9AD" w:rsidR="00F152DA" w:rsidRPr="00F152DA" w:rsidRDefault="00F152DA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>&lt;0.001</w:t>
            </w:r>
            <w:r w:rsidRPr="00F152DA">
              <w:rPr>
                <w:rFonts w:ascii="Times New Roman" w:hAnsi="Times New Roman" w:cs="Times New Roman"/>
                <w:color w:val="FF0000"/>
                <w:sz w:val="22"/>
                <w:vertAlign w:val="superscript"/>
              </w:rPr>
              <w:t>c</w:t>
            </w:r>
          </w:p>
        </w:tc>
      </w:tr>
      <w:tr w:rsidR="00F152DA" w:rsidRPr="00FF77F9" w14:paraId="0EDB12EC" w14:textId="77777777" w:rsidTr="00F152DA">
        <w:tc>
          <w:tcPr>
            <w:tcW w:w="4673" w:type="dxa"/>
          </w:tcPr>
          <w:p w14:paraId="691878C7" w14:textId="2A09DAC8" w:rsidR="00F152DA" w:rsidRPr="00F152DA" w:rsidRDefault="00F152DA" w:rsidP="00F152DA">
            <w:pPr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152DA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>Natural cycle</w:t>
            </w:r>
          </w:p>
        </w:tc>
        <w:tc>
          <w:tcPr>
            <w:tcW w:w="2200" w:type="dxa"/>
          </w:tcPr>
          <w:p w14:paraId="6ADE5CC8" w14:textId="408BFB09" w:rsidR="00F152DA" w:rsidRPr="00F152DA" w:rsidRDefault="00F152DA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>39.82% (657/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1650</w:t>
            </w: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>)</w:t>
            </w:r>
          </w:p>
        </w:tc>
        <w:tc>
          <w:tcPr>
            <w:tcW w:w="2200" w:type="dxa"/>
          </w:tcPr>
          <w:p w14:paraId="6F9A5379" w14:textId="576C6561" w:rsidR="00F152DA" w:rsidRPr="00F152DA" w:rsidRDefault="00F152DA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>0.00% (0/345)</w:t>
            </w:r>
          </w:p>
        </w:tc>
        <w:tc>
          <w:tcPr>
            <w:tcW w:w="992" w:type="dxa"/>
          </w:tcPr>
          <w:p w14:paraId="0E813BAD" w14:textId="77777777" w:rsidR="00F152DA" w:rsidRPr="00F152DA" w:rsidRDefault="00F152DA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</w:tr>
      <w:tr w:rsidR="00F152DA" w:rsidRPr="00FF77F9" w14:paraId="3F34E407" w14:textId="77777777" w:rsidTr="00F152DA">
        <w:tc>
          <w:tcPr>
            <w:tcW w:w="4673" w:type="dxa"/>
          </w:tcPr>
          <w:p w14:paraId="11FA825B" w14:textId="04C71868" w:rsidR="00F152DA" w:rsidRPr="00F152DA" w:rsidRDefault="00F152DA" w:rsidP="00F152DA">
            <w:pPr>
              <w:spacing w:line="360" w:lineRule="auto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152DA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>Estrogen-progesterone protocol</w:t>
            </w:r>
          </w:p>
        </w:tc>
        <w:tc>
          <w:tcPr>
            <w:tcW w:w="2200" w:type="dxa"/>
          </w:tcPr>
          <w:p w14:paraId="526789CA" w14:textId="2FA18FFC" w:rsidR="00F152DA" w:rsidRPr="00F152DA" w:rsidRDefault="00F152DA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>60.18% (993/</w:t>
            </w:r>
            <w:r>
              <w:rPr>
                <w:rFonts w:ascii="Times New Roman" w:hAnsi="Times New Roman" w:cs="Times New Roman"/>
                <w:color w:val="FF0000"/>
                <w:sz w:val="22"/>
              </w:rPr>
              <w:t>165</w:t>
            </w: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>0)</w:t>
            </w:r>
          </w:p>
        </w:tc>
        <w:tc>
          <w:tcPr>
            <w:tcW w:w="2200" w:type="dxa"/>
          </w:tcPr>
          <w:p w14:paraId="691DF514" w14:textId="5FD6ECAE" w:rsidR="00F152DA" w:rsidRPr="00F152DA" w:rsidRDefault="00F152DA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>100.00% (345/345)</w:t>
            </w:r>
          </w:p>
        </w:tc>
        <w:tc>
          <w:tcPr>
            <w:tcW w:w="992" w:type="dxa"/>
          </w:tcPr>
          <w:p w14:paraId="3D4FF348" w14:textId="77777777" w:rsidR="00F152DA" w:rsidRPr="00F152DA" w:rsidRDefault="00F152DA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</w:tr>
      <w:tr w:rsidR="005D132F" w:rsidRPr="00FF77F9" w14:paraId="648EBBBF" w14:textId="77777777" w:rsidTr="00F152DA">
        <w:tc>
          <w:tcPr>
            <w:tcW w:w="4673" w:type="dxa"/>
          </w:tcPr>
          <w:p w14:paraId="145F98B0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Day of embryo development at transfer</w:t>
            </w:r>
          </w:p>
        </w:tc>
        <w:tc>
          <w:tcPr>
            <w:tcW w:w="2200" w:type="dxa"/>
          </w:tcPr>
          <w:p w14:paraId="3271481E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00" w:type="dxa"/>
          </w:tcPr>
          <w:p w14:paraId="3EE878DF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7771D1E8" w14:textId="04625020" w:rsidR="00FF77F9" w:rsidRPr="00FF77F9" w:rsidRDefault="00410CD5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.103</w:t>
            </w:r>
            <w:r w:rsidRPr="00344161">
              <w:rPr>
                <w:rFonts w:ascii="Times New Roman" w:hAnsi="Times New Roman" w:cs="Times New Roman"/>
                <w:sz w:val="22"/>
                <w:vertAlign w:val="superscript"/>
              </w:rPr>
              <w:t>c</w:t>
            </w:r>
          </w:p>
        </w:tc>
      </w:tr>
      <w:tr w:rsidR="00344161" w:rsidRPr="00FF77F9" w14:paraId="1CD202DB" w14:textId="77777777" w:rsidTr="00F152DA">
        <w:tc>
          <w:tcPr>
            <w:tcW w:w="4673" w:type="dxa"/>
          </w:tcPr>
          <w:p w14:paraId="52C58200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5</w:t>
            </w:r>
          </w:p>
        </w:tc>
        <w:tc>
          <w:tcPr>
            <w:tcW w:w="2200" w:type="dxa"/>
          </w:tcPr>
          <w:p w14:paraId="7E191E40" w14:textId="7BD4CFAB" w:rsidR="00FF77F9" w:rsidRPr="00FF77F9" w:rsidRDefault="00410CD5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8.06% (1123/1650)</w:t>
            </w:r>
          </w:p>
        </w:tc>
        <w:tc>
          <w:tcPr>
            <w:tcW w:w="2200" w:type="dxa"/>
          </w:tcPr>
          <w:p w14:paraId="24AA7ECE" w14:textId="6DBDF060" w:rsidR="00FF77F9" w:rsidRPr="00FF77F9" w:rsidRDefault="00410CD5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8.70% (237/345)</w:t>
            </w:r>
          </w:p>
        </w:tc>
        <w:tc>
          <w:tcPr>
            <w:tcW w:w="992" w:type="dxa"/>
          </w:tcPr>
          <w:p w14:paraId="3BCF5A8F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44161" w:rsidRPr="00FF77F9" w14:paraId="08D50C91" w14:textId="77777777" w:rsidTr="00F152DA">
        <w:tc>
          <w:tcPr>
            <w:tcW w:w="4673" w:type="dxa"/>
          </w:tcPr>
          <w:p w14:paraId="3FC45C68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6</w:t>
            </w:r>
          </w:p>
        </w:tc>
        <w:tc>
          <w:tcPr>
            <w:tcW w:w="2200" w:type="dxa"/>
          </w:tcPr>
          <w:p w14:paraId="6B19DB3E" w14:textId="47424505" w:rsidR="00FF77F9" w:rsidRPr="00FF77F9" w:rsidRDefault="00410CD5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1.94% (527/1650)</w:t>
            </w:r>
          </w:p>
        </w:tc>
        <w:tc>
          <w:tcPr>
            <w:tcW w:w="2200" w:type="dxa"/>
          </w:tcPr>
          <w:p w14:paraId="59FCD514" w14:textId="34C8AA45" w:rsidR="00FF77F9" w:rsidRPr="00FF77F9" w:rsidRDefault="00410CD5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1.30% (108/345)</w:t>
            </w:r>
          </w:p>
        </w:tc>
        <w:tc>
          <w:tcPr>
            <w:tcW w:w="992" w:type="dxa"/>
          </w:tcPr>
          <w:p w14:paraId="53874E56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44161" w:rsidRPr="00FF77F9" w14:paraId="13B4225F" w14:textId="77777777" w:rsidTr="00F152DA">
        <w:tc>
          <w:tcPr>
            <w:tcW w:w="4673" w:type="dxa"/>
          </w:tcPr>
          <w:p w14:paraId="704FC98D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Expansion degree</w:t>
            </w:r>
          </w:p>
        </w:tc>
        <w:tc>
          <w:tcPr>
            <w:tcW w:w="2200" w:type="dxa"/>
          </w:tcPr>
          <w:p w14:paraId="3FF40CE0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00" w:type="dxa"/>
          </w:tcPr>
          <w:p w14:paraId="109EC186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3572E47B" w14:textId="48E951CB" w:rsidR="00FF77F9" w:rsidRPr="00FF77F9" w:rsidRDefault="00410CD5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.884</w:t>
            </w:r>
            <w:r w:rsidR="00344161" w:rsidRPr="00344161">
              <w:rPr>
                <w:rFonts w:ascii="Times New Roman" w:hAnsi="Times New Roman" w:cs="Times New Roman"/>
                <w:sz w:val="22"/>
                <w:vertAlign w:val="superscript"/>
              </w:rPr>
              <w:t>c</w:t>
            </w:r>
          </w:p>
        </w:tc>
      </w:tr>
      <w:tr w:rsidR="005D132F" w:rsidRPr="00FF77F9" w14:paraId="5A00F3F9" w14:textId="77777777" w:rsidTr="00F152DA">
        <w:tc>
          <w:tcPr>
            <w:tcW w:w="4673" w:type="dxa"/>
          </w:tcPr>
          <w:p w14:paraId="00974845" w14:textId="733E9273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3</w:t>
            </w:r>
          </w:p>
        </w:tc>
        <w:tc>
          <w:tcPr>
            <w:tcW w:w="2200" w:type="dxa"/>
          </w:tcPr>
          <w:p w14:paraId="46BC238E" w14:textId="59CFA9A8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69.27% (</w:t>
            </w:r>
            <w:r w:rsidR="009D09F3">
              <w:rPr>
                <w:rFonts w:ascii="Times New Roman" w:hAnsi="Times New Roman" w:cs="Times New Roman" w:hint="eastAsia"/>
                <w:sz w:val="22"/>
              </w:rPr>
              <w:t>1</w:t>
            </w:r>
            <w:r w:rsidR="009D09F3">
              <w:rPr>
                <w:rFonts w:ascii="Times New Roman" w:hAnsi="Times New Roman" w:cs="Times New Roman"/>
                <w:sz w:val="22"/>
              </w:rPr>
              <w:t>143</w:t>
            </w:r>
            <w:r>
              <w:rPr>
                <w:rFonts w:ascii="Times New Roman" w:hAnsi="Times New Roman" w:cs="Times New Roman"/>
                <w:sz w:val="22"/>
              </w:rPr>
              <w:t>/1650)</w:t>
            </w:r>
          </w:p>
        </w:tc>
        <w:tc>
          <w:tcPr>
            <w:tcW w:w="2200" w:type="dxa"/>
          </w:tcPr>
          <w:p w14:paraId="3AACEA09" w14:textId="70BE3C0C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68.41% (</w:t>
            </w:r>
            <w:r w:rsidR="009D09F3">
              <w:rPr>
                <w:rFonts w:ascii="Times New Roman" w:hAnsi="Times New Roman" w:cs="Times New Roman" w:hint="eastAsia"/>
                <w:sz w:val="22"/>
              </w:rPr>
              <w:t>2</w:t>
            </w:r>
            <w:r w:rsidR="009D09F3">
              <w:rPr>
                <w:rFonts w:ascii="Times New Roman" w:hAnsi="Times New Roman" w:cs="Times New Roman"/>
                <w:sz w:val="22"/>
              </w:rPr>
              <w:t>36</w:t>
            </w:r>
            <w:r>
              <w:rPr>
                <w:rFonts w:ascii="Times New Roman" w:hAnsi="Times New Roman" w:cs="Times New Roman"/>
                <w:sz w:val="22"/>
              </w:rPr>
              <w:t>/345)</w:t>
            </w:r>
          </w:p>
        </w:tc>
        <w:tc>
          <w:tcPr>
            <w:tcW w:w="992" w:type="dxa"/>
          </w:tcPr>
          <w:p w14:paraId="169B2C58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5D132F" w:rsidRPr="00FF77F9" w14:paraId="11788FCD" w14:textId="77777777" w:rsidTr="00F152DA">
        <w:tc>
          <w:tcPr>
            <w:tcW w:w="4673" w:type="dxa"/>
          </w:tcPr>
          <w:p w14:paraId="719C86A6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4</w:t>
            </w:r>
          </w:p>
        </w:tc>
        <w:tc>
          <w:tcPr>
            <w:tcW w:w="2200" w:type="dxa"/>
          </w:tcPr>
          <w:p w14:paraId="1CE67D6D" w14:textId="48E52DDC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23.15% (</w:t>
            </w:r>
            <w:r w:rsidR="009D09F3">
              <w:rPr>
                <w:rFonts w:ascii="Times New Roman" w:hAnsi="Times New Roman" w:cs="Times New Roman" w:hint="eastAsia"/>
                <w:sz w:val="22"/>
              </w:rPr>
              <w:t>3</w:t>
            </w:r>
            <w:r w:rsidR="009D09F3">
              <w:rPr>
                <w:rFonts w:ascii="Times New Roman" w:hAnsi="Times New Roman" w:cs="Times New Roman"/>
                <w:sz w:val="22"/>
              </w:rPr>
              <w:t>82</w:t>
            </w:r>
            <w:r>
              <w:rPr>
                <w:rFonts w:ascii="Times New Roman" w:hAnsi="Times New Roman" w:cs="Times New Roman"/>
                <w:sz w:val="22"/>
              </w:rPr>
              <w:t>/1650)</w:t>
            </w:r>
          </w:p>
        </w:tc>
        <w:tc>
          <w:tcPr>
            <w:tcW w:w="2200" w:type="dxa"/>
          </w:tcPr>
          <w:p w14:paraId="51668075" w14:textId="3586570C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24.35% (</w:t>
            </w:r>
            <w:r w:rsidR="009D09F3">
              <w:rPr>
                <w:rFonts w:ascii="Times New Roman" w:hAnsi="Times New Roman" w:cs="Times New Roman" w:hint="eastAsia"/>
                <w:sz w:val="22"/>
              </w:rPr>
              <w:t>8</w:t>
            </w:r>
            <w:r w:rsidR="009D09F3">
              <w:rPr>
                <w:rFonts w:ascii="Times New Roman" w:hAnsi="Times New Roman" w:cs="Times New Roman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/345)</w:t>
            </w:r>
          </w:p>
        </w:tc>
        <w:tc>
          <w:tcPr>
            <w:tcW w:w="992" w:type="dxa"/>
          </w:tcPr>
          <w:p w14:paraId="645AFBBE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5D132F" w:rsidRPr="00FF77F9" w14:paraId="04CD1734" w14:textId="77777777" w:rsidTr="00F152DA">
        <w:tc>
          <w:tcPr>
            <w:tcW w:w="4673" w:type="dxa"/>
          </w:tcPr>
          <w:p w14:paraId="593174E7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5+6</w:t>
            </w:r>
          </w:p>
        </w:tc>
        <w:tc>
          <w:tcPr>
            <w:tcW w:w="2200" w:type="dxa"/>
          </w:tcPr>
          <w:p w14:paraId="595E9C0E" w14:textId="61C8F855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7.58% (</w:t>
            </w:r>
            <w:r w:rsidR="009D09F3">
              <w:rPr>
                <w:rFonts w:ascii="Times New Roman" w:hAnsi="Times New Roman" w:cs="Times New Roman" w:hint="eastAsia"/>
                <w:sz w:val="22"/>
              </w:rPr>
              <w:t>1</w:t>
            </w:r>
            <w:r w:rsidR="009D09F3">
              <w:rPr>
                <w:rFonts w:ascii="Times New Roman" w:hAnsi="Times New Roman" w:cs="Times New Roman"/>
                <w:sz w:val="22"/>
              </w:rPr>
              <w:t>25</w:t>
            </w:r>
            <w:r>
              <w:rPr>
                <w:rFonts w:ascii="Times New Roman" w:hAnsi="Times New Roman" w:cs="Times New Roman"/>
                <w:sz w:val="22"/>
              </w:rPr>
              <w:t>/1650)</w:t>
            </w:r>
          </w:p>
        </w:tc>
        <w:tc>
          <w:tcPr>
            <w:tcW w:w="2200" w:type="dxa"/>
          </w:tcPr>
          <w:p w14:paraId="1D95B2A2" w14:textId="53848612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7.25% (</w:t>
            </w:r>
            <w:r w:rsidR="009D09F3">
              <w:rPr>
                <w:rFonts w:ascii="Times New Roman" w:hAnsi="Times New Roman" w:cs="Times New Roman" w:hint="eastAsia"/>
                <w:sz w:val="22"/>
              </w:rPr>
              <w:t>2</w:t>
            </w:r>
            <w:r w:rsidR="009D09F3">
              <w:rPr>
                <w:rFonts w:ascii="Times New Roman" w:hAnsi="Times New Roman" w:cs="Times New Roman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/345)</w:t>
            </w:r>
          </w:p>
        </w:tc>
        <w:tc>
          <w:tcPr>
            <w:tcW w:w="992" w:type="dxa"/>
          </w:tcPr>
          <w:p w14:paraId="12F2B9C3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44161" w:rsidRPr="00FF77F9" w14:paraId="7BDC009F" w14:textId="77777777" w:rsidTr="00F152DA">
        <w:tc>
          <w:tcPr>
            <w:tcW w:w="4673" w:type="dxa"/>
          </w:tcPr>
          <w:p w14:paraId="4AFFE38E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ICM grade</w:t>
            </w:r>
          </w:p>
        </w:tc>
        <w:tc>
          <w:tcPr>
            <w:tcW w:w="2200" w:type="dxa"/>
          </w:tcPr>
          <w:p w14:paraId="55C9AB3B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00" w:type="dxa"/>
          </w:tcPr>
          <w:p w14:paraId="34BADECF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00028604" w14:textId="39F3B4FC" w:rsidR="00FF77F9" w:rsidRPr="00FF77F9" w:rsidRDefault="00410CD5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.818</w:t>
            </w:r>
            <w:r w:rsidR="00344161" w:rsidRPr="00344161">
              <w:rPr>
                <w:rFonts w:ascii="Times New Roman" w:hAnsi="Times New Roman" w:cs="Times New Roman"/>
                <w:sz w:val="22"/>
                <w:vertAlign w:val="superscript"/>
              </w:rPr>
              <w:t>c</w:t>
            </w:r>
          </w:p>
        </w:tc>
      </w:tr>
      <w:tr w:rsidR="00344161" w:rsidRPr="00FF77F9" w14:paraId="73DC2DF1" w14:textId="77777777" w:rsidTr="00F152DA">
        <w:tc>
          <w:tcPr>
            <w:tcW w:w="4673" w:type="dxa"/>
          </w:tcPr>
          <w:p w14:paraId="4210C44E" w14:textId="77777777" w:rsidR="00FF77F9" w:rsidRPr="00FF77F9" w:rsidRDefault="00FF77F9" w:rsidP="00F152DA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2200" w:type="dxa"/>
          </w:tcPr>
          <w:p w14:paraId="1847C55F" w14:textId="58234E9C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.03% (116/1650)</w:t>
            </w:r>
          </w:p>
        </w:tc>
        <w:tc>
          <w:tcPr>
            <w:tcW w:w="2200" w:type="dxa"/>
          </w:tcPr>
          <w:p w14:paraId="146B899B" w14:textId="3FB166A4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.57% (33/345)</w:t>
            </w:r>
          </w:p>
        </w:tc>
        <w:tc>
          <w:tcPr>
            <w:tcW w:w="992" w:type="dxa"/>
          </w:tcPr>
          <w:p w14:paraId="7C8ACCB5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44161" w:rsidRPr="00FF77F9" w14:paraId="7266D384" w14:textId="77777777" w:rsidTr="00F152DA">
        <w:tc>
          <w:tcPr>
            <w:tcW w:w="4673" w:type="dxa"/>
          </w:tcPr>
          <w:p w14:paraId="60DB6FDC" w14:textId="77777777" w:rsidR="00FF77F9" w:rsidRPr="00FF77F9" w:rsidRDefault="00FF77F9" w:rsidP="00F152DA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B</w:t>
            </w:r>
          </w:p>
        </w:tc>
        <w:tc>
          <w:tcPr>
            <w:tcW w:w="2200" w:type="dxa"/>
          </w:tcPr>
          <w:p w14:paraId="5D5F27C2" w14:textId="37FB06A8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2.97% (1534/1650)</w:t>
            </w:r>
          </w:p>
        </w:tc>
        <w:tc>
          <w:tcPr>
            <w:tcW w:w="2200" w:type="dxa"/>
          </w:tcPr>
          <w:p w14:paraId="26851957" w14:textId="0A2C8304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0.43% (312/345)</w:t>
            </w:r>
          </w:p>
        </w:tc>
        <w:tc>
          <w:tcPr>
            <w:tcW w:w="992" w:type="dxa"/>
          </w:tcPr>
          <w:p w14:paraId="5B29EC9B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44161" w:rsidRPr="00FF77F9" w14:paraId="12C9ECF1" w14:textId="77777777" w:rsidTr="00F152DA">
        <w:tc>
          <w:tcPr>
            <w:tcW w:w="4673" w:type="dxa"/>
          </w:tcPr>
          <w:p w14:paraId="6DCD6DA8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Trophectoderm grade</w:t>
            </w:r>
          </w:p>
        </w:tc>
        <w:tc>
          <w:tcPr>
            <w:tcW w:w="2200" w:type="dxa"/>
          </w:tcPr>
          <w:p w14:paraId="7CF4A5DC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00" w:type="dxa"/>
          </w:tcPr>
          <w:p w14:paraId="508BF569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2452AD2A" w14:textId="5572F206" w:rsidR="00FF77F9" w:rsidRPr="00FF77F9" w:rsidRDefault="00410CD5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.085</w:t>
            </w:r>
            <w:r w:rsidR="00344161" w:rsidRPr="00344161">
              <w:rPr>
                <w:rFonts w:ascii="Times New Roman" w:hAnsi="Times New Roman" w:cs="Times New Roman"/>
                <w:sz w:val="22"/>
                <w:vertAlign w:val="superscript"/>
              </w:rPr>
              <w:t>c</w:t>
            </w:r>
          </w:p>
        </w:tc>
      </w:tr>
      <w:tr w:rsidR="00344161" w:rsidRPr="00FF77F9" w14:paraId="637AB493" w14:textId="77777777" w:rsidTr="00F152DA">
        <w:tc>
          <w:tcPr>
            <w:tcW w:w="4673" w:type="dxa"/>
          </w:tcPr>
          <w:p w14:paraId="6793945E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A</w:t>
            </w:r>
          </w:p>
        </w:tc>
        <w:tc>
          <w:tcPr>
            <w:tcW w:w="2200" w:type="dxa"/>
          </w:tcPr>
          <w:p w14:paraId="23AFCA8B" w14:textId="03053B1D" w:rsidR="00FF77F9" w:rsidRPr="00FF77F9" w:rsidRDefault="00410CD5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1.58</w:t>
            </w:r>
            <w:r w:rsidR="005D132F">
              <w:rPr>
                <w:rFonts w:ascii="Times New Roman" w:hAnsi="Times New Roman" w:cs="Times New Roman"/>
                <w:sz w:val="22"/>
              </w:rPr>
              <w:t>% (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  <w:r w:rsidR="005D132F">
              <w:rPr>
                <w:rFonts w:ascii="Times New Roman" w:hAnsi="Times New Roman" w:cs="Times New Roman"/>
                <w:sz w:val="22"/>
              </w:rPr>
              <w:t>6/1650)</w:t>
            </w:r>
          </w:p>
        </w:tc>
        <w:tc>
          <w:tcPr>
            <w:tcW w:w="2200" w:type="dxa"/>
          </w:tcPr>
          <w:p w14:paraId="29F9FBA8" w14:textId="256DAA37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.32% (8/345)</w:t>
            </w:r>
          </w:p>
        </w:tc>
        <w:tc>
          <w:tcPr>
            <w:tcW w:w="992" w:type="dxa"/>
          </w:tcPr>
          <w:p w14:paraId="7638289B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44161" w:rsidRPr="00FF77F9" w14:paraId="0138770F" w14:textId="77777777" w:rsidTr="00F152DA">
        <w:tc>
          <w:tcPr>
            <w:tcW w:w="4673" w:type="dxa"/>
          </w:tcPr>
          <w:p w14:paraId="756E4563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lastRenderedPageBreak/>
              <w:t xml:space="preserve">  B</w:t>
            </w:r>
          </w:p>
        </w:tc>
        <w:tc>
          <w:tcPr>
            <w:tcW w:w="2200" w:type="dxa"/>
          </w:tcPr>
          <w:p w14:paraId="2268ECF0" w14:textId="425899AB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8.48% (965/1650)</w:t>
            </w:r>
          </w:p>
        </w:tc>
        <w:tc>
          <w:tcPr>
            <w:tcW w:w="2200" w:type="dxa"/>
          </w:tcPr>
          <w:p w14:paraId="2E568456" w14:textId="1C74CD09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3.77% (220/345)</w:t>
            </w:r>
          </w:p>
        </w:tc>
        <w:tc>
          <w:tcPr>
            <w:tcW w:w="992" w:type="dxa"/>
          </w:tcPr>
          <w:p w14:paraId="481FA637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44161" w:rsidRPr="00FF77F9" w14:paraId="4096A9F4" w14:textId="77777777" w:rsidTr="00F152DA">
        <w:tc>
          <w:tcPr>
            <w:tcW w:w="4673" w:type="dxa"/>
          </w:tcPr>
          <w:p w14:paraId="6E3C1D37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C</w:t>
            </w:r>
          </w:p>
        </w:tc>
        <w:tc>
          <w:tcPr>
            <w:tcW w:w="2200" w:type="dxa"/>
          </w:tcPr>
          <w:p w14:paraId="1339AB9D" w14:textId="6531D773" w:rsidR="00FF77F9" w:rsidRPr="00FF77F9" w:rsidRDefault="00410CD5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39.94</w:t>
            </w:r>
            <w:r w:rsidR="005D132F">
              <w:rPr>
                <w:rFonts w:ascii="Times New Roman" w:hAnsi="Times New Roman" w:cs="Times New Roman"/>
                <w:sz w:val="22"/>
              </w:rPr>
              <w:t>% (6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  <w:r w:rsidR="005D132F">
              <w:rPr>
                <w:rFonts w:ascii="Times New Roman" w:hAnsi="Times New Roman" w:cs="Times New Roman"/>
                <w:sz w:val="22"/>
              </w:rPr>
              <w:t>9/1650)</w:t>
            </w:r>
          </w:p>
        </w:tc>
        <w:tc>
          <w:tcPr>
            <w:tcW w:w="2200" w:type="dxa"/>
          </w:tcPr>
          <w:p w14:paraId="267962F4" w14:textId="16C0E4A3" w:rsidR="00FF77F9" w:rsidRPr="00FF77F9" w:rsidRDefault="005D132F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3.91% (117/345)</w:t>
            </w:r>
          </w:p>
        </w:tc>
        <w:tc>
          <w:tcPr>
            <w:tcW w:w="992" w:type="dxa"/>
          </w:tcPr>
          <w:p w14:paraId="19D5F7F8" w14:textId="77777777" w:rsidR="00FF77F9" w:rsidRPr="00FF77F9" w:rsidRDefault="00FF77F9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44161" w:rsidRPr="00FF77F9" w14:paraId="1101785B" w14:textId="77777777" w:rsidTr="00F152DA">
        <w:tc>
          <w:tcPr>
            <w:tcW w:w="4673" w:type="dxa"/>
          </w:tcPr>
          <w:p w14:paraId="6F02CCB4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Clinical pregnancy rate</w:t>
            </w:r>
          </w:p>
        </w:tc>
        <w:tc>
          <w:tcPr>
            <w:tcW w:w="2200" w:type="dxa"/>
          </w:tcPr>
          <w:p w14:paraId="59741824" w14:textId="7006F35C" w:rsidR="00FF77F9" w:rsidRPr="00FF77F9" w:rsidRDefault="00344161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1.21% (1010/1650)</w:t>
            </w:r>
          </w:p>
        </w:tc>
        <w:tc>
          <w:tcPr>
            <w:tcW w:w="2200" w:type="dxa"/>
          </w:tcPr>
          <w:p w14:paraId="55CEF591" w14:textId="54E7B06D" w:rsidR="00FF77F9" w:rsidRPr="00FF77F9" w:rsidRDefault="00344161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3.19% (218/345)</w:t>
            </w:r>
          </w:p>
        </w:tc>
        <w:tc>
          <w:tcPr>
            <w:tcW w:w="992" w:type="dxa"/>
          </w:tcPr>
          <w:p w14:paraId="7FAFA95E" w14:textId="35BBBF26" w:rsidR="00FF77F9" w:rsidRPr="00FF77F9" w:rsidRDefault="00344161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.493</w:t>
            </w:r>
            <w:r w:rsidRPr="00344161">
              <w:rPr>
                <w:rFonts w:ascii="Times New Roman" w:hAnsi="Times New Roman" w:cs="Times New Roman"/>
                <w:sz w:val="22"/>
                <w:vertAlign w:val="superscript"/>
              </w:rPr>
              <w:t>c</w:t>
            </w:r>
          </w:p>
        </w:tc>
      </w:tr>
      <w:tr w:rsidR="00344161" w:rsidRPr="00FF77F9" w14:paraId="1BDB6EA7" w14:textId="77777777" w:rsidTr="00F152DA">
        <w:tc>
          <w:tcPr>
            <w:tcW w:w="4673" w:type="dxa"/>
            <w:tcBorders>
              <w:bottom w:val="single" w:sz="4" w:space="0" w:color="auto"/>
            </w:tcBorders>
          </w:tcPr>
          <w:p w14:paraId="0073029F" w14:textId="77777777" w:rsidR="00FF77F9" w:rsidRPr="00FF77F9" w:rsidRDefault="00FF77F9" w:rsidP="00F152DA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Early spontaneous miscarriage rate</w:t>
            </w:r>
          </w:p>
        </w:tc>
        <w:tc>
          <w:tcPr>
            <w:tcW w:w="2200" w:type="dxa"/>
            <w:tcBorders>
              <w:bottom w:val="single" w:sz="4" w:space="0" w:color="auto"/>
            </w:tcBorders>
          </w:tcPr>
          <w:p w14:paraId="57382CC8" w14:textId="2F0D3E76" w:rsidR="00FF77F9" w:rsidRPr="00FF77F9" w:rsidRDefault="00344161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12.38% (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25/1010)</w:t>
            </w:r>
          </w:p>
        </w:tc>
        <w:tc>
          <w:tcPr>
            <w:tcW w:w="2200" w:type="dxa"/>
            <w:tcBorders>
              <w:bottom w:val="single" w:sz="4" w:space="0" w:color="auto"/>
            </w:tcBorders>
          </w:tcPr>
          <w:p w14:paraId="211AD624" w14:textId="05F753B9" w:rsidR="00FF77F9" w:rsidRPr="00FF77F9" w:rsidRDefault="00344161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8.34% (40/218)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95EE15" w14:textId="7EA0EF04" w:rsidR="00FF77F9" w:rsidRPr="00FF77F9" w:rsidRDefault="00344161" w:rsidP="00F152DA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.019</w:t>
            </w:r>
            <w:r w:rsidRPr="00344161">
              <w:rPr>
                <w:rFonts w:ascii="Times New Roman" w:hAnsi="Times New Roman" w:cs="Times New Roman"/>
                <w:sz w:val="22"/>
                <w:vertAlign w:val="superscript"/>
              </w:rPr>
              <w:t>c</w:t>
            </w:r>
          </w:p>
        </w:tc>
      </w:tr>
    </w:tbl>
    <w:p w14:paraId="18B2DDF5" w14:textId="77777777" w:rsidR="00FF77F9" w:rsidRPr="00FF77F9" w:rsidRDefault="00FF77F9" w:rsidP="00FF77F9">
      <w:pPr>
        <w:spacing w:line="360" w:lineRule="auto"/>
        <w:rPr>
          <w:rFonts w:ascii="Times New Roman" w:hAnsi="Times New Roman" w:cs="Times New Roman"/>
          <w:sz w:val="22"/>
        </w:rPr>
      </w:pPr>
      <w:r w:rsidRPr="00FF77F9">
        <w:rPr>
          <w:rFonts w:ascii="Times New Roman" w:hAnsi="Times New Roman" w:cs="Times New Roman"/>
          <w:i/>
          <w:iCs/>
          <w:sz w:val="22"/>
        </w:rPr>
        <w:t xml:space="preserve">Note: </w:t>
      </w:r>
      <w:r w:rsidRPr="00FF77F9">
        <w:rPr>
          <w:rFonts w:ascii="Times New Roman" w:hAnsi="Times New Roman" w:cs="Times New Roman"/>
          <w:sz w:val="22"/>
        </w:rPr>
        <w:t xml:space="preserve">Data were presented as means ± SD, median (25th,75th percentile) or n/N. </w:t>
      </w:r>
    </w:p>
    <w:p w14:paraId="48DB383A" w14:textId="742307E6" w:rsidR="00FF77F9" w:rsidRPr="00FF77F9" w:rsidRDefault="00FF77F9" w:rsidP="00FF77F9">
      <w:pPr>
        <w:spacing w:line="360" w:lineRule="auto"/>
        <w:rPr>
          <w:rFonts w:ascii="Times New Roman" w:hAnsi="Times New Roman" w:cs="Times New Roman"/>
          <w:sz w:val="22"/>
        </w:rPr>
      </w:pPr>
      <w:r w:rsidRPr="00FF77F9">
        <w:rPr>
          <w:rFonts w:ascii="Times New Roman" w:hAnsi="Times New Roman" w:cs="Times New Roman"/>
          <w:sz w:val="22"/>
          <w:vertAlign w:val="superscript"/>
        </w:rPr>
        <w:t>a</w:t>
      </w:r>
      <w:r w:rsidRPr="00FF77F9">
        <w:rPr>
          <w:rFonts w:ascii="Times New Roman" w:hAnsi="Times New Roman" w:cs="Times New Roman"/>
          <w:sz w:val="22"/>
        </w:rPr>
        <w:t xml:space="preserve"> Student’s t-test.</w:t>
      </w:r>
      <w:r w:rsidR="00CD3231">
        <w:rPr>
          <w:rFonts w:ascii="Times New Roman" w:hAnsi="Times New Roman" w:cs="Times New Roman"/>
          <w:sz w:val="22"/>
        </w:rPr>
        <w:t xml:space="preserve"> </w:t>
      </w:r>
      <w:r w:rsidRPr="00FF77F9">
        <w:rPr>
          <w:rFonts w:ascii="Times New Roman" w:hAnsi="Times New Roman" w:cs="Times New Roman"/>
          <w:sz w:val="22"/>
          <w:vertAlign w:val="superscript"/>
        </w:rPr>
        <w:t>b</w:t>
      </w:r>
      <w:r w:rsidRPr="00FF77F9">
        <w:rPr>
          <w:rFonts w:ascii="Times New Roman" w:hAnsi="Times New Roman" w:cs="Times New Roman"/>
          <w:sz w:val="22"/>
        </w:rPr>
        <w:t xml:space="preserve"> Mann-Whitney U test.</w:t>
      </w:r>
      <w:r w:rsidR="00CD3231">
        <w:rPr>
          <w:rFonts w:ascii="Times New Roman" w:hAnsi="Times New Roman" w:cs="Times New Roman"/>
          <w:sz w:val="22"/>
        </w:rPr>
        <w:t xml:space="preserve"> </w:t>
      </w:r>
      <w:r w:rsidRPr="00FF77F9">
        <w:rPr>
          <w:rFonts w:ascii="Times New Roman" w:hAnsi="Times New Roman" w:cs="Times New Roman"/>
          <w:sz w:val="22"/>
          <w:vertAlign w:val="superscript"/>
        </w:rPr>
        <w:t>c</w:t>
      </w:r>
      <w:r w:rsidRPr="00FF77F9">
        <w:rPr>
          <w:rFonts w:ascii="Times New Roman" w:hAnsi="Times New Roman" w:cs="Times New Roman"/>
          <w:sz w:val="22"/>
        </w:rPr>
        <w:t xml:space="preserve"> Chi-squared test.</w:t>
      </w:r>
    </w:p>
    <w:p w14:paraId="1D08F173" w14:textId="4DCA807C" w:rsidR="00F152DA" w:rsidRDefault="00FF77F9" w:rsidP="00FF77F9">
      <w:pPr>
        <w:spacing w:line="360" w:lineRule="auto"/>
        <w:rPr>
          <w:rFonts w:ascii="Times New Roman" w:hAnsi="Times New Roman" w:cs="Times New Roman"/>
          <w:sz w:val="22"/>
        </w:rPr>
      </w:pPr>
      <w:r w:rsidRPr="00FF77F9">
        <w:rPr>
          <w:rFonts w:ascii="Times New Roman" w:hAnsi="Times New Roman" w:cs="Times New Roman"/>
          <w:sz w:val="22"/>
        </w:rPr>
        <w:t xml:space="preserve">PCOS, polycystic ovary syndrome; BMI, body mass index; FSH, follicle stimulation hormone; T, </w:t>
      </w:r>
      <w:proofErr w:type="spellStart"/>
      <w:r w:rsidRPr="00FF77F9">
        <w:rPr>
          <w:rFonts w:ascii="Times New Roman" w:hAnsi="Times New Roman" w:cs="Times New Roman"/>
          <w:sz w:val="22"/>
        </w:rPr>
        <w:t>testerone</w:t>
      </w:r>
      <w:proofErr w:type="spellEnd"/>
      <w:r w:rsidRPr="00FF77F9">
        <w:rPr>
          <w:rFonts w:ascii="Times New Roman" w:hAnsi="Times New Roman" w:cs="Times New Roman"/>
          <w:sz w:val="22"/>
        </w:rPr>
        <w:t>; AMH, anti-Müllerian hormone</w:t>
      </w:r>
      <w:r w:rsidR="00344161">
        <w:rPr>
          <w:rFonts w:ascii="Times New Roman" w:hAnsi="Times New Roman" w:cs="Times New Roman"/>
          <w:sz w:val="22"/>
        </w:rPr>
        <w:t>;</w:t>
      </w:r>
      <w:r w:rsidRPr="00FF77F9">
        <w:rPr>
          <w:rFonts w:ascii="Times New Roman" w:hAnsi="Times New Roman" w:cs="Times New Roman"/>
          <w:sz w:val="22"/>
        </w:rPr>
        <w:t xml:space="preserve"> AFC, antral follicle count</w:t>
      </w:r>
      <w:r w:rsidR="00344161">
        <w:rPr>
          <w:rFonts w:ascii="Times New Roman" w:hAnsi="Times New Roman" w:cs="Times New Roman"/>
          <w:sz w:val="22"/>
        </w:rPr>
        <w:t xml:space="preserve">; ICM, inner cell mass. </w:t>
      </w:r>
      <w:r w:rsidRPr="00FF77F9">
        <w:rPr>
          <w:rFonts w:ascii="Times New Roman" w:hAnsi="Times New Roman" w:cs="Times New Roman"/>
          <w:sz w:val="22"/>
        </w:rPr>
        <w:t xml:space="preserve"> </w:t>
      </w:r>
    </w:p>
    <w:p w14:paraId="6CAFE6F1" w14:textId="77777777" w:rsidR="00F152DA" w:rsidRDefault="00F152DA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047D3A98" w14:textId="5112E44A" w:rsidR="00CD3231" w:rsidRDefault="00CD3231">
      <w:pPr>
        <w:widowControl/>
        <w:jc w:val="left"/>
        <w:rPr>
          <w:rFonts w:ascii="Times New Roman" w:hAnsi="Times New Roman" w:cs="Times New Roman"/>
          <w:sz w:val="22"/>
        </w:rPr>
        <w:sectPr w:rsidR="00CD323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EDA908E" w14:textId="42DB0482" w:rsidR="00CD3231" w:rsidRPr="00FF77F9" w:rsidRDefault="00CD3231" w:rsidP="00FF77F9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CD3231">
        <w:rPr>
          <w:rFonts w:ascii="Times New Roman" w:hAnsi="Times New Roman" w:cs="Times New Roman" w:hint="eastAsia"/>
          <w:b/>
          <w:bCs/>
          <w:sz w:val="22"/>
        </w:rPr>
        <w:lastRenderedPageBreak/>
        <w:t>S</w:t>
      </w:r>
      <w:r w:rsidRPr="00CD3231">
        <w:rPr>
          <w:rFonts w:ascii="Times New Roman" w:hAnsi="Times New Roman" w:cs="Times New Roman"/>
          <w:b/>
          <w:bCs/>
          <w:sz w:val="22"/>
        </w:rPr>
        <w:t xml:space="preserve">upplemental Table 2. </w:t>
      </w:r>
      <w:r>
        <w:rPr>
          <w:rFonts w:ascii="Times New Roman" w:hAnsi="Times New Roman" w:cs="Times New Roman"/>
          <w:sz w:val="22"/>
        </w:rPr>
        <w:t xml:space="preserve">Logistic regression </w:t>
      </w:r>
      <w:r w:rsidRPr="00CD3231">
        <w:rPr>
          <w:rFonts w:ascii="Times New Roman" w:hAnsi="Times New Roman" w:cs="Times New Roman"/>
          <w:sz w:val="22"/>
        </w:rPr>
        <w:t>analysis</w:t>
      </w:r>
      <w:r>
        <w:rPr>
          <w:rFonts w:ascii="Times New Roman" w:hAnsi="Times New Roman" w:cs="Times New Roman"/>
          <w:sz w:val="22"/>
        </w:rPr>
        <w:t xml:space="preserve"> of risk factors for early spontaneous miscarriage (ES</w:t>
      </w:r>
      <w:r w:rsidR="00BD0BE3">
        <w:rPr>
          <w:rFonts w:ascii="Times New Roman" w:hAnsi="Times New Roman" w:cs="Times New Roman"/>
          <w:sz w:val="22"/>
        </w:rPr>
        <w:t>M</w:t>
      </w:r>
      <w:r>
        <w:rPr>
          <w:rFonts w:ascii="Times New Roman" w:hAnsi="Times New Roman" w:cs="Times New Roman"/>
          <w:sz w:val="22"/>
        </w:rPr>
        <w:t xml:space="preserve">) </w:t>
      </w:r>
    </w:p>
    <w:tbl>
      <w:tblPr>
        <w:tblStyle w:val="a7"/>
        <w:tblW w:w="139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268"/>
        <w:gridCol w:w="2552"/>
        <w:gridCol w:w="966"/>
        <w:gridCol w:w="280"/>
        <w:gridCol w:w="2352"/>
        <w:gridCol w:w="1703"/>
      </w:tblGrid>
      <w:tr w:rsidR="002A45DD" w14:paraId="15E60B85" w14:textId="79D9CEEC" w:rsidTr="00A41EB0">
        <w:trPr>
          <w:jc w:val="center"/>
        </w:trPr>
        <w:tc>
          <w:tcPr>
            <w:tcW w:w="3828" w:type="dxa"/>
            <w:tcBorders>
              <w:top w:val="single" w:sz="4" w:space="0" w:color="auto"/>
            </w:tcBorders>
          </w:tcPr>
          <w:p w14:paraId="279426BC" w14:textId="656CCC60" w:rsidR="002A45DD" w:rsidRPr="00CD3231" w:rsidRDefault="002A45DD" w:rsidP="002A45DD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99EC2C0" w14:textId="77777777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73FCDF" w14:textId="62CFF48A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45DD">
              <w:rPr>
                <w:rFonts w:ascii="Times New Roman" w:hAnsi="Times New Roman" w:cs="Times New Roman"/>
                <w:sz w:val="22"/>
              </w:rPr>
              <w:t>Univariate</w:t>
            </w:r>
          </w:p>
        </w:tc>
        <w:tc>
          <w:tcPr>
            <w:tcW w:w="280" w:type="dxa"/>
            <w:tcBorders>
              <w:top w:val="single" w:sz="4" w:space="0" w:color="auto"/>
            </w:tcBorders>
          </w:tcPr>
          <w:p w14:paraId="17F9E8FE" w14:textId="77777777" w:rsidR="002A45DD" w:rsidRPr="00723DBC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0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E42E3E" w14:textId="17C013A7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23DBC">
              <w:rPr>
                <w:rFonts w:ascii="Times New Roman" w:hAnsi="Times New Roman" w:cs="Times New Roman"/>
                <w:sz w:val="22"/>
              </w:rPr>
              <w:t>Multivariate</w:t>
            </w:r>
          </w:p>
        </w:tc>
      </w:tr>
      <w:tr w:rsidR="002A45DD" w14:paraId="5517C113" w14:textId="53CED9C3" w:rsidTr="00A41EB0">
        <w:trPr>
          <w:jc w:val="center"/>
        </w:trPr>
        <w:tc>
          <w:tcPr>
            <w:tcW w:w="3828" w:type="dxa"/>
            <w:tcBorders>
              <w:bottom w:val="single" w:sz="4" w:space="0" w:color="auto"/>
            </w:tcBorders>
          </w:tcPr>
          <w:p w14:paraId="3554BA92" w14:textId="46F43EBC" w:rsidR="002A45DD" w:rsidRDefault="002A45DD" w:rsidP="002A45DD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  <w:r>
              <w:rPr>
                <w:rFonts w:ascii="Times New Roman" w:hAnsi="Times New Roman" w:cs="Times New Roman"/>
                <w:sz w:val="22"/>
              </w:rPr>
              <w:t>ariable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8630EF" w14:textId="245ACFB3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ES</w:t>
            </w:r>
            <w:r w:rsidR="00BD0BE3">
              <w:rPr>
                <w:rFonts w:ascii="Times New Roman" w:hAnsi="Times New Roman" w:cs="Times New Roman"/>
                <w:sz w:val="22"/>
              </w:rPr>
              <w:t>M</w:t>
            </w:r>
            <w:r>
              <w:rPr>
                <w:rFonts w:ascii="Times New Roman" w:hAnsi="Times New Roman" w:cs="Times New Roman"/>
                <w:sz w:val="22"/>
              </w:rPr>
              <w:t xml:space="preserve"> rate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D0FF5A6" w14:textId="57262661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D3231">
              <w:rPr>
                <w:rFonts w:ascii="Times New Roman" w:hAnsi="Times New Roman" w:cs="Times New Roman"/>
                <w:sz w:val="22"/>
              </w:rPr>
              <w:t>OR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CD3231">
              <w:rPr>
                <w:rFonts w:ascii="Times New Roman" w:hAnsi="Times New Roman" w:cs="Times New Roman"/>
                <w:sz w:val="22"/>
              </w:rPr>
              <w:t>(95%CI)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</w:tcPr>
          <w:p w14:paraId="784FBD50" w14:textId="6D9B4754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45DD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</w:p>
        </w:tc>
        <w:tc>
          <w:tcPr>
            <w:tcW w:w="280" w:type="dxa"/>
            <w:tcBorders>
              <w:bottom w:val="single" w:sz="4" w:space="0" w:color="auto"/>
            </w:tcBorders>
          </w:tcPr>
          <w:p w14:paraId="75332691" w14:textId="77777777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</w:tcPr>
          <w:p w14:paraId="21E3BE21" w14:textId="790C5786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D3231">
              <w:rPr>
                <w:rFonts w:ascii="Times New Roman" w:hAnsi="Times New Roman" w:cs="Times New Roman"/>
                <w:sz w:val="22"/>
              </w:rPr>
              <w:t>Adjusted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CD3231">
              <w:rPr>
                <w:rFonts w:ascii="Times New Roman" w:hAnsi="Times New Roman" w:cs="Times New Roman"/>
                <w:sz w:val="22"/>
              </w:rPr>
              <w:t>OR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CD3231">
              <w:rPr>
                <w:rFonts w:ascii="Times New Roman" w:hAnsi="Times New Roman" w:cs="Times New Roman"/>
                <w:sz w:val="22"/>
              </w:rPr>
              <w:t>(95%CI)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14:paraId="4184F47E" w14:textId="6986B32D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A45DD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</w:p>
        </w:tc>
      </w:tr>
      <w:tr w:rsidR="002A45DD" w14:paraId="433F23AC" w14:textId="24A459C5" w:rsidTr="00A41EB0">
        <w:trPr>
          <w:jc w:val="center"/>
        </w:trPr>
        <w:tc>
          <w:tcPr>
            <w:tcW w:w="3828" w:type="dxa"/>
            <w:tcBorders>
              <w:top w:val="single" w:sz="4" w:space="0" w:color="auto"/>
            </w:tcBorders>
          </w:tcPr>
          <w:p w14:paraId="0B56CA80" w14:textId="360CB7E6" w:rsidR="002A45DD" w:rsidRDefault="002A45DD" w:rsidP="002A45DD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COS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BA35237" w14:textId="12398E6F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395C6EB" w14:textId="4EE0696E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</w:tcBorders>
          </w:tcPr>
          <w:p w14:paraId="03FD1565" w14:textId="5AECF0D8" w:rsidR="002A45DD" w:rsidRP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</w:p>
        </w:tc>
        <w:tc>
          <w:tcPr>
            <w:tcW w:w="280" w:type="dxa"/>
            <w:tcBorders>
              <w:top w:val="single" w:sz="4" w:space="0" w:color="auto"/>
            </w:tcBorders>
          </w:tcPr>
          <w:p w14:paraId="42036173" w14:textId="77777777" w:rsidR="002A45DD" w:rsidRPr="00CD3231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  <w:tcBorders>
              <w:top w:val="single" w:sz="4" w:space="0" w:color="auto"/>
            </w:tcBorders>
          </w:tcPr>
          <w:p w14:paraId="105B030F" w14:textId="638A70C5" w:rsidR="002A45DD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</w:tcPr>
          <w:p w14:paraId="5014A5CB" w14:textId="4D7A2FD9" w:rsidR="002A45DD" w:rsidRPr="005E07FE" w:rsidRDefault="002A45DD" w:rsidP="002A45D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5E07FE" w14:paraId="1B1723CE" w14:textId="432944AC" w:rsidTr="00A41EB0">
        <w:trPr>
          <w:jc w:val="center"/>
        </w:trPr>
        <w:tc>
          <w:tcPr>
            <w:tcW w:w="3828" w:type="dxa"/>
          </w:tcPr>
          <w:p w14:paraId="68486901" w14:textId="6F4AA70B" w:rsidR="005E07FE" w:rsidRDefault="005E07FE" w:rsidP="005E07FE">
            <w:pPr>
              <w:widowControl/>
              <w:spacing w:line="36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</w:t>
            </w:r>
          </w:p>
        </w:tc>
        <w:tc>
          <w:tcPr>
            <w:tcW w:w="2268" w:type="dxa"/>
          </w:tcPr>
          <w:p w14:paraId="3CF13E4E" w14:textId="0F96A751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12.38% (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25/1010)</w:t>
            </w:r>
          </w:p>
        </w:tc>
        <w:tc>
          <w:tcPr>
            <w:tcW w:w="2552" w:type="dxa"/>
          </w:tcPr>
          <w:p w14:paraId="0DF0023E" w14:textId="4451D399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>eference</w:t>
            </w:r>
          </w:p>
        </w:tc>
        <w:tc>
          <w:tcPr>
            <w:tcW w:w="966" w:type="dxa"/>
          </w:tcPr>
          <w:p w14:paraId="4B92B813" w14:textId="77777777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0" w:type="dxa"/>
          </w:tcPr>
          <w:p w14:paraId="1D96F308" w14:textId="77777777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70CE7162" w14:textId="746D245C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 xml:space="preserve">eference </w:t>
            </w:r>
          </w:p>
        </w:tc>
        <w:tc>
          <w:tcPr>
            <w:tcW w:w="1703" w:type="dxa"/>
          </w:tcPr>
          <w:p w14:paraId="213C51DA" w14:textId="0E9121E8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5E07FE" w14:paraId="0E44BC40" w14:textId="221CEA18" w:rsidTr="00A41EB0">
        <w:trPr>
          <w:jc w:val="center"/>
        </w:trPr>
        <w:tc>
          <w:tcPr>
            <w:tcW w:w="3828" w:type="dxa"/>
          </w:tcPr>
          <w:p w14:paraId="61C55E11" w14:textId="3243B6AD" w:rsidR="005E07FE" w:rsidRDefault="005E07FE" w:rsidP="005E07FE">
            <w:pPr>
              <w:widowControl/>
              <w:spacing w:line="360" w:lineRule="auto"/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Yes</w:t>
            </w:r>
          </w:p>
        </w:tc>
        <w:tc>
          <w:tcPr>
            <w:tcW w:w="2268" w:type="dxa"/>
          </w:tcPr>
          <w:p w14:paraId="6BB68FE9" w14:textId="5E9C7342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8.34% (40/218)</w:t>
            </w:r>
          </w:p>
        </w:tc>
        <w:tc>
          <w:tcPr>
            <w:tcW w:w="2552" w:type="dxa"/>
          </w:tcPr>
          <w:p w14:paraId="55BBC066" w14:textId="556C78F2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.591 (1.076-2.352)</w:t>
            </w:r>
          </w:p>
        </w:tc>
        <w:tc>
          <w:tcPr>
            <w:tcW w:w="966" w:type="dxa"/>
          </w:tcPr>
          <w:p w14:paraId="1ED0F27B" w14:textId="57BE38A1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.020</w:t>
            </w:r>
          </w:p>
        </w:tc>
        <w:tc>
          <w:tcPr>
            <w:tcW w:w="280" w:type="dxa"/>
          </w:tcPr>
          <w:p w14:paraId="7AB62912" w14:textId="77777777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587ED630" w14:textId="3A1E5E5D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.647 (1.102-2.461)</w:t>
            </w:r>
          </w:p>
        </w:tc>
        <w:tc>
          <w:tcPr>
            <w:tcW w:w="1703" w:type="dxa"/>
          </w:tcPr>
          <w:p w14:paraId="4A4D62A6" w14:textId="3A16E057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E07FE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5E07FE">
              <w:rPr>
                <w:rFonts w:ascii="Times New Roman" w:hAnsi="Times New Roman" w:cs="Times New Roman"/>
                <w:sz w:val="22"/>
              </w:rPr>
              <w:t>.015</w:t>
            </w:r>
          </w:p>
        </w:tc>
      </w:tr>
      <w:tr w:rsidR="005E07FE" w14:paraId="1CF3C9B9" w14:textId="15CE6288" w:rsidTr="00A41EB0">
        <w:trPr>
          <w:jc w:val="center"/>
        </w:trPr>
        <w:tc>
          <w:tcPr>
            <w:tcW w:w="3828" w:type="dxa"/>
          </w:tcPr>
          <w:p w14:paraId="7DF6AB67" w14:textId="2AFDE8D6" w:rsidR="005E07FE" w:rsidRDefault="005E07FE" w:rsidP="005E07F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F</w:t>
            </w:r>
            <w:r>
              <w:rPr>
                <w:rFonts w:ascii="Times New Roman" w:hAnsi="Times New Roman" w:cs="Times New Roman"/>
                <w:sz w:val="22"/>
              </w:rPr>
              <w:t>emale age</w:t>
            </w:r>
          </w:p>
        </w:tc>
        <w:tc>
          <w:tcPr>
            <w:tcW w:w="2268" w:type="dxa"/>
          </w:tcPr>
          <w:p w14:paraId="7B1A8B8C" w14:textId="77777777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52" w:type="dxa"/>
          </w:tcPr>
          <w:p w14:paraId="446860E3" w14:textId="7AFDD9B1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.003 (0.965-1.042)</w:t>
            </w:r>
          </w:p>
        </w:tc>
        <w:tc>
          <w:tcPr>
            <w:tcW w:w="966" w:type="dxa"/>
          </w:tcPr>
          <w:p w14:paraId="7359B503" w14:textId="7787FA6A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.896</w:t>
            </w:r>
          </w:p>
        </w:tc>
        <w:tc>
          <w:tcPr>
            <w:tcW w:w="280" w:type="dxa"/>
          </w:tcPr>
          <w:p w14:paraId="2EDC59A2" w14:textId="77777777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371C3D5E" w14:textId="291E8156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.001 (0.962-1.042)</w:t>
            </w:r>
          </w:p>
        </w:tc>
        <w:tc>
          <w:tcPr>
            <w:tcW w:w="1703" w:type="dxa"/>
          </w:tcPr>
          <w:p w14:paraId="29A6C849" w14:textId="49CD365B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.955</w:t>
            </w:r>
          </w:p>
        </w:tc>
      </w:tr>
      <w:tr w:rsidR="005E07FE" w14:paraId="047FA9A6" w14:textId="77777777" w:rsidTr="00A41EB0">
        <w:trPr>
          <w:jc w:val="center"/>
        </w:trPr>
        <w:tc>
          <w:tcPr>
            <w:tcW w:w="3828" w:type="dxa"/>
          </w:tcPr>
          <w:p w14:paraId="6F2C9C6C" w14:textId="02E91968" w:rsidR="005E07FE" w:rsidRDefault="005E07FE" w:rsidP="005E07F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B</w:t>
            </w:r>
            <w:r>
              <w:rPr>
                <w:rFonts w:ascii="Times New Roman" w:hAnsi="Times New Roman" w:cs="Times New Roman"/>
                <w:sz w:val="22"/>
              </w:rPr>
              <w:t xml:space="preserve">MI </w:t>
            </w:r>
          </w:p>
        </w:tc>
        <w:tc>
          <w:tcPr>
            <w:tcW w:w="2268" w:type="dxa"/>
          </w:tcPr>
          <w:p w14:paraId="1D79D3F2" w14:textId="77777777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52" w:type="dxa"/>
          </w:tcPr>
          <w:p w14:paraId="65C4B65D" w14:textId="33F88505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.999 (0.993-1.005)</w:t>
            </w:r>
          </w:p>
        </w:tc>
        <w:tc>
          <w:tcPr>
            <w:tcW w:w="966" w:type="dxa"/>
          </w:tcPr>
          <w:p w14:paraId="46950A9E" w14:textId="62CFB293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.787</w:t>
            </w:r>
          </w:p>
        </w:tc>
        <w:tc>
          <w:tcPr>
            <w:tcW w:w="280" w:type="dxa"/>
          </w:tcPr>
          <w:p w14:paraId="5EC51A66" w14:textId="77777777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4A92B470" w14:textId="2C09D1C9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E07FE">
              <w:rPr>
                <w:rFonts w:ascii="Times New Roman" w:hAnsi="Times New Roman" w:cs="Times New Roman"/>
                <w:sz w:val="22"/>
              </w:rPr>
              <w:t>1.042 (0.981</w:t>
            </w:r>
            <w:r>
              <w:rPr>
                <w:rFonts w:ascii="Times New Roman" w:hAnsi="Times New Roman" w:cs="Times New Roman"/>
                <w:sz w:val="22"/>
              </w:rPr>
              <w:t>-1.010</w:t>
            </w:r>
            <w:r w:rsidRPr="005E07FE">
              <w:rPr>
                <w:rFonts w:ascii="Times New Roman" w:hAnsi="Times New Roman" w:cs="Times New Roman"/>
                <w:sz w:val="22"/>
              </w:rPr>
              <w:t xml:space="preserve">) </w:t>
            </w:r>
          </w:p>
        </w:tc>
        <w:tc>
          <w:tcPr>
            <w:tcW w:w="1703" w:type="dxa"/>
          </w:tcPr>
          <w:p w14:paraId="7921106A" w14:textId="7BF22BFB" w:rsidR="005E07FE" w:rsidRDefault="005E07FE" w:rsidP="005E07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.820</w:t>
            </w:r>
          </w:p>
        </w:tc>
      </w:tr>
      <w:tr w:rsidR="00F152DA" w14:paraId="0FE3D842" w14:textId="77777777" w:rsidTr="00A41EB0">
        <w:trPr>
          <w:jc w:val="center"/>
        </w:trPr>
        <w:tc>
          <w:tcPr>
            <w:tcW w:w="3828" w:type="dxa"/>
          </w:tcPr>
          <w:p w14:paraId="2054EC51" w14:textId="36BE3721" w:rsidR="00F152DA" w:rsidRPr="00FF77F9" w:rsidRDefault="00F152DA" w:rsidP="00F152D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152DA">
              <w:rPr>
                <w:rFonts w:ascii="Times New Roman" w:hAnsi="Times New Roman" w:cs="Times New Roman" w:hint="eastAsia"/>
                <w:color w:val="FF0000"/>
                <w:sz w:val="22"/>
              </w:rPr>
              <w:t>E</w:t>
            </w: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 xml:space="preserve">ndometrial preparation protocol </w:t>
            </w:r>
          </w:p>
        </w:tc>
        <w:tc>
          <w:tcPr>
            <w:tcW w:w="2268" w:type="dxa"/>
          </w:tcPr>
          <w:p w14:paraId="74FA9EE3" w14:textId="77777777" w:rsidR="00F152DA" w:rsidRPr="00806BD1" w:rsidRDefault="00F152DA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2552" w:type="dxa"/>
          </w:tcPr>
          <w:p w14:paraId="4DAE64E6" w14:textId="77777777" w:rsidR="00F152DA" w:rsidRPr="00806BD1" w:rsidRDefault="00F152DA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966" w:type="dxa"/>
          </w:tcPr>
          <w:p w14:paraId="36619DE7" w14:textId="7F606B63" w:rsidR="00F152DA" w:rsidRPr="00806BD1" w:rsidRDefault="00F152DA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280" w:type="dxa"/>
          </w:tcPr>
          <w:p w14:paraId="59F3724B" w14:textId="77777777" w:rsidR="00F152DA" w:rsidRDefault="00F152DA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6B749D1B" w14:textId="77777777" w:rsidR="00F152DA" w:rsidRDefault="00F152DA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3" w:type="dxa"/>
          </w:tcPr>
          <w:p w14:paraId="73BC0A4B" w14:textId="77777777" w:rsidR="00F152DA" w:rsidRDefault="00F152DA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F152DA" w14:paraId="53D3B77B" w14:textId="77777777" w:rsidTr="00FE26CE">
        <w:trPr>
          <w:jc w:val="center"/>
        </w:trPr>
        <w:tc>
          <w:tcPr>
            <w:tcW w:w="3828" w:type="dxa"/>
          </w:tcPr>
          <w:p w14:paraId="1F4761D4" w14:textId="3A55ABB4" w:rsidR="00F152DA" w:rsidRPr="00FF77F9" w:rsidRDefault="00F152DA" w:rsidP="00F152D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152DA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>Natural cycle</w:t>
            </w:r>
          </w:p>
        </w:tc>
        <w:tc>
          <w:tcPr>
            <w:tcW w:w="2268" w:type="dxa"/>
            <w:vAlign w:val="bottom"/>
          </w:tcPr>
          <w:p w14:paraId="1080C022" w14:textId="30829E70" w:rsidR="00F152DA" w:rsidRPr="00806BD1" w:rsidRDefault="00F152DA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06BD1">
              <w:rPr>
                <w:rFonts w:ascii="Times New Roman" w:hAnsi="Times New Roman" w:cs="Times New Roman" w:hint="eastAsia"/>
                <w:color w:val="FF0000"/>
                <w:sz w:val="22"/>
              </w:rPr>
              <w:t>12.13%</w:t>
            </w:r>
            <w:r w:rsidRPr="00806BD1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  <w:r w:rsidRPr="00806BD1">
              <w:rPr>
                <w:rFonts w:ascii="Times New Roman" w:hAnsi="Times New Roman" w:cs="Times New Roman" w:hint="eastAsia"/>
                <w:color w:val="FF0000"/>
                <w:sz w:val="22"/>
              </w:rPr>
              <w:t>(99/816)</w:t>
            </w:r>
          </w:p>
        </w:tc>
        <w:tc>
          <w:tcPr>
            <w:tcW w:w="2552" w:type="dxa"/>
          </w:tcPr>
          <w:p w14:paraId="3657A215" w14:textId="3AB752E1" w:rsidR="00F152DA" w:rsidRPr="00806BD1" w:rsidRDefault="00806BD1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06BD1">
              <w:rPr>
                <w:rFonts w:ascii="Times New Roman" w:hAnsi="Times New Roman" w:cs="Times New Roman" w:hint="eastAsia"/>
                <w:color w:val="FF0000"/>
                <w:sz w:val="22"/>
              </w:rPr>
              <w:t>R</w:t>
            </w:r>
            <w:r w:rsidRPr="00806BD1">
              <w:rPr>
                <w:rFonts w:ascii="Times New Roman" w:hAnsi="Times New Roman" w:cs="Times New Roman"/>
                <w:color w:val="FF0000"/>
                <w:sz w:val="22"/>
              </w:rPr>
              <w:t>eference</w:t>
            </w:r>
          </w:p>
        </w:tc>
        <w:tc>
          <w:tcPr>
            <w:tcW w:w="966" w:type="dxa"/>
          </w:tcPr>
          <w:p w14:paraId="5AF1CF47" w14:textId="77777777" w:rsidR="00F152DA" w:rsidRPr="00806BD1" w:rsidRDefault="00F152DA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</w:p>
        </w:tc>
        <w:tc>
          <w:tcPr>
            <w:tcW w:w="280" w:type="dxa"/>
          </w:tcPr>
          <w:p w14:paraId="09A9B3DC" w14:textId="77777777" w:rsidR="00F152DA" w:rsidRDefault="00F152DA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4E65A2F6" w14:textId="77777777" w:rsidR="00F152DA" w:rsidRDefault="00F152DA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3" w:type="dxa"/>
          </w:tcPr>
          <w:p w14:paraId="2C299F5F" w14:textId="77777777" w:rsidR="00F152DA" w:rsidRDefault="00F152DA" w:rsidP="00F152D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6BD1" w14:paraId="03D9D487" w14:textId="77777777" w:rsidTr="00FE26CE">
        <w:trPr>
          <w:jc w:val="center"/>
        </w:trPr>
        <w:tc>
          <w:tcPr>
            <w:tcW w:w="3828" w:type="dxa"/>
          </w:tcPr>
          <w:p w14:paraId="343E4056" w14:textId="03A8F382" w:rsidR="00806BD1" w:rsidRPr="00FF77F9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152DA">
              <w:rPr>
                <w:rFonts w:ascii="Times New Roman" w:hAnsi="Times New Roman" w:cs="Times New Roman" w:hint="eastAsia"/>
                <w:color w:val="FF0000"/>
                <w:sz w:val="22"/>
              </w:rPr>
              <w:t xml:space="preserve"> </w:t>
            </w:r>
            <w:r w:rsidRPr="00F152DA">
              <w:rPr>
                <w:rFonts w:ascii="Times New Roman" w:hAnsi="Times New Roman" w:cs="Times New Roman"/>
                <w:color w:val="FF0000"/>
                <w:sz w:val="22"/>
              </w:rPr>
              <w:t>Estrogen-progesterone protocol</w:t>
            </w:r>
          </w:p>
        </w:tc>
        <w:tc>
          <w:tcPr>
            <w:tcW w:w="2268" w:type="dxa"/>
            <w:vAlign w:val="bottom"/>
          </w:tcPr>
          <w:p w14:paraId="5336E088" w14:textId="1E050814" w:rsidR="00806BD1" w:rsidRP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06BD1">
              <w:rPr>
                <w:rFonts w:ascii="Times New Roman" w:hAnsi="Times New Roman" w:cs="Times New Roman" w:hint="eastAsia"/>
                <w:color w:val="FF0000"/>
                <w:sz w:val="22"/>
              </w:rPr>
              <w:t>16.02%</w:t>
            </w:r>
            <w:r w:rsidRPr="00806BD1">
              <w:rPr>
                <w:rFonts w:ascii="Times New Roman" w:hAnsi="Times New Roman" w:cs="Times New Roman"/>
                <w:color w:val="FF0000"/>
                <w:sz w:val="22"/>
              </w:rPr>
              <w:t xml:space="preserve"> </w:t>
            </w:r>
            <w:r w:rsidRPr="00806BD1">
              <w:rPr>
                <w:rFonts w:ascii="Times New Roman" w:hAnsi="Times New Roman" w:cs="Times New Roman" w:hint="eastAsia"/>
                <w:color w:val="FF0000"/>
                <w:sz w:val="22"/>
              </w:rPr>
              <w:t>(66/412)</w:t>
            </w:r>
          </w:p>
        </w:tc>
        <w:tc>
          <w:tcPr>
            <w:tcW w:w="2552" w:type="dxa"/>
          </w:tcPr>
          <w:p w14:paraId="7B50B192" w14:textId="65D39915" w:rsidR="00806BD1" w:rsidRP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06BD1">
              <w:rPr>
                <w:rFonts w:ascii="Times New Roman" w:hAnsi="Times New Roman" w:cs="Times New Roman" w:hint="eastAsia"/>
                <w:color w:val="FF0000"/>
                <w:sz w:val="22"/>
              </w:rPr>
              <w:t>1</w:t>
            </w:r>
            <w:r w:rsidRPr="00806BD1">
              <w:rPr>
                <w:rFonts w:ascii="Times New Roman" w:hAnsi="Times New Roman" w:cs="Times New Roman"/>
                <w:color w:val="FF0000"/>
                <w:sz w:val="22"/>
              </w:rPr>
              <w:t>.321 (0.946-1.842)</w:t>
            </w:r>
          </w:p>
        </w:tc>
        <w:tc>
          <w:tcPr>
            <w:tcW w:w="966" w:type="dxa"/>
          </w:tcPr>
          <w:p w14:paraId="61B92B05" w14:textId="53EC10A8" w:rsidR="00806BD1" w:rsidRP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2"/>
              </w:rPr>
            </w:pPr>
            <w:r w:rsidRPr="00806BD1">
              <w:rPr>
                <w:rFonts w:ascii="Times New Roman" w:hAnsi="Times New Roman" w:cs="Times New Roman" w:hint="eastAsia"/>
                <w:color w:val="FF0000"/>
                <w:sz w:val="22"/>
              </w:rPr>
              <w:t>0</w:t>
            </w:r>
            <w:r w:rsidRPr="00806BD1">
              <w:rPr>
                <w:rFonts w:ascii="Times New Roman" w:hAnsi="Times New Roman" w:cs="Times New Roman"/>
                <w:color w:val="FF0000"/>
                <w:sz w:val="22"/>
              </w:rPr>
              <w:t>.122</w:t>
            </w:r>
          </w:p>
        </w:tc>
        <w:tc>
          <w:tcPr>
            <w:tcW w:w="280" w:type="dxa"/>
          </w:tcPr>
          <w:p w14:paraId="17B437C2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77CBD840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3" w:type="dxa"/>
          </w:tcPr>
          <w:p w14:paraId="62341A17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6BD1" w14:paraId="1BF3DFB2" w14:textId="77777777" w:rsidTr="00A41EB0">
        <w:trPr>
          <w:jc w:val="center"/>
        </w:trPr>
        <w:tc>
          <w:tcPr>
            <w:tcW w:w="3828" w:type="dxa"/>
          </w:tcPr>
          <w:p w14:paraId="28C1FDE9" w14:textId="3F0B532A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Day of embryo development at transfer</w:t>
            </w:r>
          </w:p>
        </w:tc>
        <w:tc>
          <w:tcPr>
            <w:tcW w:w="2268" w:type="dxa"/>
          </w:tcPr>
          <w:p w14:paraId="3536ABC3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52" w:type="dxa"/>
          </w:tcPr>
          <w:p w14:paraId="0D6822B2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6" w:type="dxa"/>
          </w:tcPr>
          <w:p w14:paraId="6F07CBBF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0" w:type="dxa"/>
          </w:tcPr>
          <w:p w14:paraId="19204A5C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06D17B86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3" w:type="dxa"/>
          </w:tcPr>
          <w:p w14:paraId="2D7C7DD3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6BD1" w14:paraId="152AE6AA" w14:textId="77777777" w:rsidTr="00A41EB0">
        <w:trPr>
          <w:jc w:val="center"/>
        </w:trPr>
        <w:tc>
          <w:tcPr>
            <w:tcW w:w="3828" w:type="dxa"/>
          </w:tcPr>
          <w:p w14:paraId="00224230" w14:textId="308252B1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5</w:t>
            </w:r>
          </w:p>
        </w:tc>
        <w:tc>
          <w:tcPr>
            <w:tcW w:w="2268" w:type="dxa"/>
          </w:tcPr>
          <w:p w14:paraId="3D51D878" w14:textId="79AE1F08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1.00</w:t>
            </w:r>
            <w:r>
              <w:rPr>
                <w:rFonts w:ascii="Times New Roman" w:hAnsi="Times New Roman" w:cs="Times New Roman" w:hint="eastAsia"/>
                <w:sz w:val="22"/>
              </w:rPr>
              <w:t>%</w:t>
            </w:r>
            <w:r>
              <w:rPr>
                <w:rFonts w:ascii="Times New Roman" w:hAnsi="Times New Roman" w:cs="Times New Roman"/>
                <w:sz w:val="22"/>
              </w:rPr>
              <w:t xml:space="preserve"> (99/900)</w:t>
            </w:r>
          </w:p>
        </w:tc>
        <w:tc>
          <w:tcPr>
            <w:tcW w:w="2552" w:type="dxa"/>
          </w:tcPr>
          <w:p w14:paraId="07EA53CF" w14:textId="122F6728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>eference</w:t>
            </w:r>
          </w:p>
        </w:tc>
        <w:tc>
          <w:tcPr>
            <w:tcW w:w="966" w:type="dxa"/>
          </w:tcPr>
          <w:p w14:paraId="439DD064" w14:textId="357409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0" w:type="dxa"/>
          </w:tcPr>
          <w:p w14:paraId="18505BE8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5DE28302" w14:textId="3F952374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>eference</w:t>
            </w:r>
          </w:p>
        </w:tc>
        <w:tc>
          <w:tcPr>
            <w:tcW w:w="1703" w:type="dxa"/>
          </w:tcPr>
          <w:p w14:paraId="55C8D89D" w14:textId="382EF19B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6BD1" w14:paraId="5886D4B2" w14:textId="77777777" w:rsidTr="00A41EB0">
        <w:trPr>
          <w:jc w:val="center"/>
        </w:trPr>
        <w:tc>
          <w:tcPr>
            <w:tcW w:w="3828" w:type="dxa"/>
          </w:tcPr>
          <w:p w14:paraId="1342962E" w14:textId="12AB2160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bookmarkStart w:id="0" w:name="_Hlk233876155"/>
            <w:bookmarkStart w:id="1" w:name="_GoBack" w:colFirst="5" w:colLast="5"/>
            <w:r w:rsidRPr="00FF77F9">
              <w:rPr>
                <w:rFonts w:ascii="Times New Roman" w:hAnsi="Times New Roman" w:cs="Times New Roman"/>
                <w:sz w:val="22"/>
              </w:rPr>
              <w:t xml:space="preserve">  6</w:t>
            </w:r>
          </w:p>
        </w:tc>
        <w:tc>
          <w:tcPr>
            <w:tcW w:w="2268" w:type="dxa"/>
          </w:tcPr>
          <w:p w14:paraId="7C880FE4" w14:textId="29168181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0.12% (66/328)</w:t>
            </w:r>
          </w:p>
        </w:tc>
        <w:tc>
          <w:tcPr>
            <w:tcW w:w="2552" w:type="dxa"/>
          </w:tcPr>
          <w:p w14:paraId="0AD68BFA" w14:textId="08127D2B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.036 (1.449-2.865)</w:t>
            </w:r>
          </w:p>
        </w:tc>
        <w:tc>
          <w:tcPr>
            <w:tcW w:w="966" w:type="dxa"/>
          </w:tcPr>
          <w:p w14:paraId="63C4A9E5" w14:textId="46AD70C2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280" w:type="dxa"/>
          </w:tcPr>
          <w:p w14:paraId="0AB69940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1A21E4AC" w14:textId="6DD5B636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.942 (1.313-2.872)</w:t>
            </w:r>
          </w:p>
        </w:tc>
        <w:tc>
          <w:tcPr>
            <w:tcW w:w="1703" w:type="dxa"/>
          </w:tcPr>
          <w:p w14:paraId="214E6BB5" w14:textId="4AD08B08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>0.001</w:t>
            </w:r>
          </w:p>
        </w:tc>
      </w:tr>
      <w:bookmarkEnd w:id="0"/>
      <w:bookmarkEnd w:id="1"/>
      <w:tr w:rsidR="00806BD1" w14:paraId="437CFD9A" w14:textId="77777777" w:rsidTr="00A41EB0">
        <w:trPr>
          <w:jc w:val="center"/>
        </w:trPr>
        <w:tc>
          <w:tcPr>
            <w:tcW w:w="3828" w:type="dxa"/>
          </w:tcPr>
          <w:p w14:paraId="61448C4B" w14:textId="4A2C27E1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Expansion degree</w:t>
            </w:r>
          </w:p>
        </w:tc>
        <w:tc>
          <w:tcPr>
            <w:tcW w:w="2268" w:type="dxa"/>
          </w:tcPr>
          <w:p w14:paraId="1DC701A0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52" w:type="dxa"/>
          </w:tcPr>
          <w:p w14:paraId="76960B92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6" w:type="dxa"/>
          </w:tcPr>
          <w:p w14:paraId="7546E5EF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0" w:type="dxa"/>
          </w:tcPr>
          <w:p w14:paraId="3BEFF271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7F34B330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3" w:type="dxa"/>
          </w:tcPr>
          <w:p w14:paraId="23CB25FC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6BD1" w14:paraId="36168E42" w14:textId="77777777" w:rsidTr="00A41EB0">
        <w:trPr>
          <w:jc w:val="center"/>
        </w:trPr>
        <w:tc>
          <w:tcPr>
            <w:tcW w:w="3828" w:type="dxa"/>
          </w:tcPr>
          <w:p w14:paraId="496CBDA4" w14:textId="1B02D1EF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3</w:t>
            </w:r>
          </w:p>
        </w:tc>
        <w:tc>
          <w:tcPr>
            <w:tcW w:w="2268" w:type="dxa"/>
          </w:tcPr>
          <w:p w14:paraId="6BB41571" w14:textId="0258B54C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2.98% (112/863)</w:t>
            </w:r>
          </w:p>
        </w:tc>
        <w:tc>
          <w:tcPr>
            <w:tcW w:w="2552" w:type="dxa"/>
          </w:tcPr>
          <w:p w14:paraId="76A77A39" w14:textId="577DDC46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>eference</w:t>
            </w:r>
          </w:p>
        </w:tc>
        <w:tc>
          <w:tcPr>
            <w:tcW w:w="966" w:type="dxa"/>
          </w:tcPr>
          <w:p w14:paraId="1208C563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0" w:type="dxa"/>
          </w:tcPr>
          <w:p w14:paraId="758910FF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265E0305" w14:textId="1278600B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>eference</w:t>
            </w:r>
          </w:p>
        </w:tc>
        <w:tc>
          <w:tcPr>
            <w:tcW w:w="1703" w:type="dxa"/>
          </w:tcPr>
          <w:p w14:paraId="7FA69E5F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6BD1" w14:paraId="73C34439" w14:textId="77777777" w:rsidTr="00A41EB0">
        <w:trPr>
          <w:jc w:val="center"/>
        </w:trPr>
        <w:tc>
          <w:tcPr>
            <w:tcW w:w="3828" w:type="dxa"/>
          </w:tcPr>
          <w:p w14:paraId="051C70D9" w14:textId="563C8694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4</w:t>
            </w:r>
          </w:p>
        </w:tc>
        <w:tc>
          <w:tcPr>
            <w:tcW w:w="2268" w:type="dxa"/>
          </w:tcPr>
          <w:p w14:paraId="2F21F605" w14:textId="0A302E8F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2.28% (35/285)</w:t>
            </w:r>
          </w:p>
        </w:tc>
        <w:tc>
          <w:tcPr>
            <w:tcW w:w="2552" w:type="dxa"/>
          </w:tcPr>
          <w:p w14:paraId="44E7F8B4" w14:textId="07823CFB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.006 (0.782-2.205)</w:t>
            </w:r>
          </w:p>
        </w:tc>
        <w:tc>
          <w:tcPr>
            <w:tcW w:w="966" w:type="dxa"/>
          </w:tcPr>
          <w:p w14:paraId="123CF7E5" w14:textId="759B8048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.421</w:t>
            </w:r>
          </w:p>
        </w:tc>
        <w:tc>
          <w:tcPr>
            <w:tcW w:w="280" w:type="dxa"/>
          </w:tcPr>
          <w:p w14:paraId="47FED240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15D4B4B9" w14:textId="0B4AF1B1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.206 (0.650-2.239)</w:t>
            </w:r>
          </w:p>
        </w:tc>
        <w:tc>
          <w:tcPr>
            <w:tcW w:w="1703" w:type="dxa"/>
          </w:tcPr>
          <w:p w14:paraId="1C25DE06" w14:textId="1AA5CCCF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.553</w:t>
            </w:r>
          </w:p>
        </w:tc>
      </w:tr>
      <w:tr w:rsidR="00806BD1" w14:paraId="51197F7C" w14:textId="77777777" w:rsidTr="00A41EB0">
        <w:trPr>
          <w:jc w:val="center"/>
        </w:trPr>
        <w:tc>
          <w:tcPr>
            <w:tcW w:w="3828" w:type="dxa"/>
          </w:tcPr>
          <w:p w14:paraId="6B1B8CE6" w14:textId="6B03C3EA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lastRenderedPageBreak/>
              <w:t xml:space="preserve">  5+6</w:t>
            </w:r>
          </w:p>
        </w:tc>
        <w:tc>
          <w:tcPr>
            <w:tcW w:w="2268" w:type="dxa"/>
          </w:tcPr>
          <w:p w14:paraId="1AF948BF" w14:textId="16823F72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2.50% (18/80)</w:t>
            </w:r>
          </w:p>
        </w:tc>
        <w:tc>
          <w:tcPr>
            <w:tcW w:w="2552" w:type="dxa"/>
          </w:tcPr>
          <w:p w14:paraId="68687E28" w14:textId="706B407D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.925 (0.701-2.855)</w:t>
            </w:r>
          </w:p>
        </w:tc>
        <w:tc>
          <w:tcPr>
            <w:tcW w:w="966" w:type="dxa"/>
          </w:tcPr>
          <w:p w14:paraId="0BBCBC45" w14:textId="617A81C2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.152</w:t>
            </w:r>
          </w:p>
        </w:tc>
        <w:tc>
          <w:tcPr>
            <w:tcW w:w="280" w:type="dxa"/>
          </w:tcPr>
          <w:p w14:paraId="628F6095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317912D7" w14:textId="183A6E12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.535 (0.796-2.960)</w:t>
            </w:r>
          </w:p>
        </w:tc>
        <w:tc>
          <w:tcPr>
            <w:tcW w:w="1703" w:type="dxa"/>
          </w:tcPr>
          <w:p w14:paraId="0CD48C5D" w14:textId="78A22FDE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.200</w:t>
            </w:r>
          </w:p>
        </w:tc>
      </w:tr>
      <w:tr w:rsidR="00806BD1" w14:paraId="204F8A74" w14:textId="77777777" w:rsidTr="00A41EB0">
        <w:trPr>
          <w:jc w:val="center"/>
        </w:trPr>
        <w:tc>
          <w:tcPr>
            <w:tcW w:w="3828" w:type="dxa"/>
          </w:tcPr>
          <w:p w14:paraId="26A5779A" w14:textId="0A7FD448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ICM grade</w:t>
            </w:r>
          </w:p>
        </w:tc>
        <w:tc>
          <w:tcPr>
            <w:tcW w:w="2268" w:type="dxa"/>
          </w:tcPr>
          <w:p w14:paraId="34EA2437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52" w:type="dxa"/>
          </w:tcPr>
          <w:p w14:paraId="157C2095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6" w:type="dxa"/>
          </w:tcPr>
          <w:p w14:paraId="55FABC5C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0" w:type="dxa"/>
          </w:tcPr>
          <w:p w14:paraId="0F18F329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4B352849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3" w:type="dxa"/>
          </w:tcPr>
          <w:p w14:paraId="515761CB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6BD1" w14:paraId="0A4CA2D6" w14:textId="77777777" w:rsidTr="00A41EB0">
        <w:trPr>
          <w:jc w:val="center"/>
        </w:trPr>
        <w:tc>
          <w:tcPr>
            <w:tcW w:w="3828" w:type="dxa"/>
          </w:tcPr>
          <w:p w14:paraId="39A4E8AE" w14:textId="64FF93C3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2268" w:type="dxa"/>
          </w:tcPr>
          <w:p w14:paraId="067F23AC" w14:textId="6B15121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0.38% (11/106)</w:t>
            </w:r>
          </w:p>
        </w:tc>
        <w:tc>
          <w:tcPr>
            <w:tcW w:w="2552" w:type="dxa"/>
          </w:tcPr>
          <w:p w14:paraId="56882366" w14:textId="2F094E14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>eference</w:t>
            </w:r>
          </w:p>
        </w:tc>
        <w:tc>
          <w:tcPr>
            <w:tcW w:w="966" w:type="dxa"/>
          </w:tcPr>
          <w:p w14:paraId="3FC2D673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0" w:type="dxa"/>
          </w:tcPr>
          <w:p w14:paraId="30A9BDD0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7AE3ABB3" w14:textId="13052511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>eference</w:t>
            </w:r>
          </w:p>
        </w:tc>
        <w:tc>
          <w:tcPr>
            <w:tcW w:w="1703" w:type="dxa"/>
          </w:tcPr>
          <w:p w14:paraId="0B3EFBC0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6BD1" w14:paraId="6C615B34" w14:textId="77777777" w:rsidTr="00A41EB0">
        <w:trPr>
          <w:jc w:val="center"/>
        </w:trPr>
        <w:tc>
          <w:tcPr>
            <w:tcW w:w="3828" w:type="dxa"/>
          </w:tcPr>
          <w:p w14:paraId="0ADABBF4" w14:textId="3BD4963A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B</w:t>
            </w:r>
          </w:p>
        </w:tc>
        <w:tc>
          <w:tcPr>
            <w:tcW w:w="2268" w:type="dxa"/>
          </w:tcPr>
          <w:p w14:paraId="04692DBA" w14:textId="6A9630D3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3.73% (154/1122)</w:t>
            </w:r>
          </w:p>
        </w:tc>
        <w:tc>
          <w:tcPr>
            <w:tcW w:w="2552" w:type="dxa"/>
          </w:tcPr>
          <w:p w14:paraId="520BE0E2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6" w:type="dxa"/>
          </w:tcPr>
          <w:p w14:paraId="2CBF0D4D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0" w:type="dxa"/>
          </w:tcPr>
          <w:p w14:paraId="386E1C96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734B899F" w14:textId="3560437E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.193 (0.575-2.475)</w:t>
            </w:r>
          </w:p>
        </w:tc>
        <w:tc>
          <w:tcPr>
            <w:tcW w:w="1703" w:type="dxa"/>
          </w:tcPr>
          <w:p w14:paraId="33EB7E84" w14:textId="4C5EE4B5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.636</w:t>
            </w:r>
          </w:p>
        </w:tc>
      </w:tr>
      <w:tr w:rsidR="00806BD1" w14:paraId="364DEEFD" w14:textId="77777777" w:rsidTr="00A41EB0">
        <w:trPr>
          <w:jc w:val="center"/>
        </w:trPr>
        <w:tc>
          <w:tcPr>
            <w:tcW w:w="3828" w:type="dxa"/>
          </w:tcPr>
          <w:p w14:paraId="56BE6350" w14:textId="6594089C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Trophectoderm grade</w:t>
            </w:r>
          </w:p>
        </w:tc>
        <w:tc>
          <w:tcPr>
            <w:tcW w:w="2268" w:type="dxa"/>
          </w:tcPr>
          <w:p w14:paraId="60F4DB16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52" w:type="dxa"/>
          </w:tcPr>
          <w:p w14:paraId="2C85D1D4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6" w:type="dxa"/>
          </w:tcPr>
          <w:p w14:paraId="24CF8F01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0" w:type="dxa"/>
          </w:tcPr>
          <w:p w14:paraId="49ADDCCC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2DFC6A3B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3" w:type="dxa"/>
          </w:tcPr>
          <w:p w14:paraId="47843765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6BD1" w14:paraId="6571DA06" w14:textId="77777777" w:rsidTr="00A41EB0">
        <w:trPr>
          <w:jc w:val="center"/>
        </w:trPr>
        <w:tc>
          <w:tcPr>
            <w:tcW w:w="3828" w:type="dxa"/>
          </w:tcPr>
          <w:p w14:paraId="1604BE75" w14:textId="7B1B24D5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A</w:t>
            </w:r>
          </w:p>
        </w:tc>
        <w:tc>
          <w:tcPr>
            <w:tcW w:w="2268" w:type="dxa"/>
          </w:tcPr>
          <w:p w14:paraId="4F0B54DC" w14:textId="3E3AE564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3.33% (2/15)</w:t>
            </w:r>
          </w:p>
        </w:tc>
        <w:tc>
          <w:tcPr>
            <w:tcW w:w="2552" w:type="dxa"/>
          </w:tcPr>
          <w:p w14:paraId="00C36B45" w14:textId="476BC1CF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>eference</w:t>
            </w:r>
          </w:p>
        </w:tc>
        <w:tc>
          <w:tcPr>
            <w:tcW w:w="966" w:type="dxa"/>
          </w:tcPr>
          <w:p w14:paraId="63F6E665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0" w:type="dxa"/>
          </w:tcPr>
          <w:p w14:paraId="11F1909B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7B453610" w14:textId="0BF70ABA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</w:t>
            </w:r>
            <w:r>
              <w:rPr>
                <w:rFonts w:ascii="Times New Roman" w:hAnsi="Times New Roman" w:cs="Times New Roman"/>
                <w:sz w:val="22"/>
              </w:rPr>
              <w:t>eference</w:t>
            </w:r>
          </w:p>
        </w:tc>
        <w:tc>
          <w:tcPr>
            <w:tcW w:w="1703" w:type="dxa"/>
          </w:tcPr>
          <w:p w14:paraId="29380703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06BD1" w14:paraId="7C2ED296" w14:textId="77777777" w:rsidTr="00A41EB0">
        <w:trPr>
          <w:jc w:val="center"/>
        </w:trPr>
        <w:tc>
          <w:tcPr>
            <w:tcW w:w="3828" w:type="dxa"/>
          </w:tcPr>
          <w:p w14:paraId="3A35E3FD" w14:textId="5B60E940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B</w:t>
            </w:r>
          </w:p>
        </w:tc>
        <w:tc>
          <w:tcPr>
            <w:tcW w:w="2268" w:type="dxa"/>
          </w:tcPr>
          <w:p w14:paraId="40784158" w14:textId="4DE70BF9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1.90% (94/790)</w:t>
            </w:r>
          </w:p>
        </w:tc>
        <w:tc>
          <w:tcPr>
            <w:tcW w:w="2552" w:type="dxa"/>
          </w:tcPr>
          <w:p w14:paraId="606F9E0A" w14:textId="67C616A6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.824 (0.511-1.240)</w:t>
            </w:r>
          </w:p>
        </w:tc>
        <w:tc>
          <w:tcPr>
            <w:tcW w:w="966" w:type="dxa"/>
          </w:tcPr>
          <w:p w14:paraId="350ED401" w14:textId="2714CFC8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.301</w:t>
            </w:r>
          </w:p>
        </w:tc>
        <w:tc>
          <w:tcPr>
            <w:tcW w:w="280" w:type="dxa"/>
          </w:tcPr>
          <w:p w14:paraId="14E7F332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</w:tcPr>
          <w:p w14:paraId="21698DEC" w14:textId="123D7E4E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.797 (0.559-1.138)</w:t>
            </w:r>
          </w:p>
        </w:tc>
        <w:tc>
          <w:tcPr>
            <w:tcW w:w="1703" w:type="dxa"/>
          </w:tcPr>
          <w:p w14:paraId="69765885" w14:textId="6E5635F2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.212</w:t>
            </w:r>
          </w:p>
        </w:tc>
      </w:tr>
      <w:tr w:rsidR="00806BD1" w14:paraId="3A9F32E5" w14:textId="77777777" w:rsidTr="00A41EB0">
        <w:trPr>
          <w:jc w:val="center"/>
        </w:trPr>
        <w:tc>
          <w:tcPr>
            <w:tcW w:w="3828" w:type="dxa"/>
            <w:tcBorders>
              <w:bottom w:val="single" w:sz="4" w:space="0" w:color="auto"/>
            </w:tcBorders>
          </w:tcPr>
          <w:p w14:paraId="46F73F94" w14:textId="2FE12F6B" w:rsidR="00806BD1" w:rsidRDefault="00806BD1" w:rsidP="00806BD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C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4EEB35" w14:textId="30539C19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6.31% (69/423)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CA20CF2" w14:textId="700F71F9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.201 (0.282-6.418)</w:t>
            </w: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14:paraId="1FD77EB3" w14:textId="74A99038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.787</w:t>
            </w:r>
          </w:p>
        </w:tc>
        <w:tc>
          <w:tcPr>
            <w:tcW w:w="280" w:type="dxa"/>
            <w:tcBorders>
              <w:bottom w:val="single" w:sz="4" w:space="0" w:color="auto"/>
            </w:tcBorders>
          </w:tcPr>
          <w:p w14:paraId="29246A54" w14:textId="77777777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52" w:type="dxa"/>
            <w:tcBorders>
              <w:bottom w:val="single" w:sz="4" w:space="0" w:color="auto"/>
            </w:tcBorders>
          </w:tcPr>
          <w:p w14:paraId="750FCF0F" w14:textId="79E7E132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.147 (0.210-6.266)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14:paraId="7A877BA4" w14:textId="5DC6F79C" w:rsidR="00806BD1" w:rsidRDefault="00806BD1" w:rsidP="00806BD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.875</w:t>
            </w:r>
          </w:p>
        </w:tc>
      </w:tr>
    </w:tbl>
    <w:p w14:paraId="382E21CE" w14:textId="6DB4AA56" w:rsidR="0033067A" w:rsidRDefault="007164D2" w:rsidP="00FF77F9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  <w:sectPr w:rsidR="0033067A" w:rsidSect="00CD323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41EB0">
        <w:rPr>
          <w:rFonts w:ascii="Times New Roman" w:hAnsi="Times New Roman" w:cs="Times New Roman" w:hint="eastAsia"/>
          <w:i/>
          <w:iCs/>
          <w:sz w:val="22"/>
        </w:rPr>
        <w:t>N</w:t>
      </w:r>
      <w:r w:rsidRPr="00A41EB0">
        <w:rPr>
          <w:rFonts w:ascii="Times New Roman" w:hAnsi="Times New Roman" w:cs="Times New Roman"/>
          <w:i/>
          <w:iCs/>
          <w:sz w:val="22"/>
        </w:rPr>
        <w:t>ote:</w:t>
      </w:r>
      <w:r>
        <w:rPr>
          <w:rFonts w:ascii="Times New Roman" w:hAnsi="Times New Roman" w:cs="Times New Roman"/>
          <w:sz w:val="22"/>
        </w:rPr>
        <w:t xml:space="preserve"> PCOS, polycystic ovarian syndrome; BMI, body mass index; ICM, inner cell mass</w:t>
      </w:r>
      <w:r w:rsidR="0049069C">
        <w:rPr>
          <w:rFonts w:ascii="Times New Roman" w:hAnsi="Times New Roman" w:cs="Times New Roman"/>
          <w:sz w:val="22"/>
        </w:rPr>
        <w:t xml:space="preserve">; </w:t>
      </w:r>
      <w:bookmarkStart w:id="2" w:name="_Hlk156240412"/>
      <w:r w:rsidR="0049069C">
        <w:rPr>
          <w:rFonts w:ascii="Times New Roman" w:hAnsi="Times New Roman" w:cs="Times New Roman"/>
          <w:sz w:val="22"/>
        </w:rPr>
        <w:t xml:space="preserve">OR, odds ratio; CI, confidence interval </w:t>
      </w:r>
      <w:bookmarkEnd w:id="2"/>
    </w:p>
    <w:p w14:paraId="3F48E3E8" w14:textId="5F7E33B5" w:rsidR="0033067A" w:rsidRPr="00FF77F9" w:rsidRDefault="0033067A" w:rsidP="0033067A">
      <w:pPr>
        <w:spacing w:line="360" w:lineRule="auto"/>
        <w:rPr>
          <w:rFonts w:ascii="Times New Roman" w:hAnsi="Times New Roman" w:cs="Times New Roman"/>
          <w:sz w:val="22"/>
        </w:rPr>
      </w:pPr>
      <w:r w:rsidRPr="00CD3231">
        <w:rPr>
          <w:rFonts w:ascii="Times New Roman" w:hAnsi="Times New Roman" w:cs="Times New Roman"/>
          <w:b/>
          <w:bCs/>
          <w:sz w:val="22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  <w:sz w:val="22"/>
        </w:rPr>
        <w:t>3</w:t>
      </w:r>
      <w:r w:rsidRPr="00CD3231">
        <w:rPr>
          <w:rFonts w:ascii="Times New Roman" w:hAnsi="Times New Roman" w:cs="Times New Roman"/>
          <w:b/>
          <w:bCs/>
          <w:sz w:val="22"/>
        </w:rPr>
        <w:t xml:space="preserve">. </w:t>
      </w:r>
      <w:r w:rsidRPr="00FF77F9">
        <w:rPr>
          <w:rFonts w:ascii="Times New Roman" w:hAnsi="Times New Roman" w:cs="Times New Roman"/>
          <w:sz w:val="22"/>
        </w:rPr>
        <w:t xml:space="preserve">Baseline characteristics </w:t>
      </w:r>
      <w:r>
        <w:rPr>
          <w:rFonts w:ascii="Times New Roman" w:hAnsi="Times New Roman" w:cs="Times New Roman"/>
          <w:sz w:val="22"/>
        </w:rPr>
        <w:t xml:space="preserve">of </w:t>
      </w:r>
      <w:r w:rsidR="00AA4874">
        <w:rPr>
          <w:rFonts w:ascii="Times New Roman" w:hAnsi="Times New Roman" w:cs="Times New Roman"/>
          <w:sz w:val="22"/>
        </w:rPr>
        <w:t xml:space="preserve">218 clinical pregnancy </w:t>
      </w:r>
      <w:r w:rsidRPr="00FF77F9">
        <w:rPr>
          <w:rFonts w:ascii="Times New Roman" w:hAnsi="Times New Roman" w:cs="Times New Roman"/>
          <w:sz w:val="22"/>
        </w:rPr>
        <w:t xml:space="preserve">PCOS </w:t>
      </w:r>
      <w:r>
        <w:rPr>
          <w:rFonts w:ascii="Times New Roman" w:hAnsi="Times New Roman" w:cs="Times New Roman"/>
          <w:sz w:val="22"/>
        </w:rPr>
        <w:t>patients with or without early spontaneous miscarriage after</w:t>
      </w:r>
      <w:r w:rsidRPr="00FF77F9">
        <w:rPr>
          <w:rFonts w:ascii="Times New Roman" w:hAnsi="Times New Roman" w:cs="Times New Roman"/>
          <w:sz w:val="22"/>
        </w:rPr>
        <w:t xml:space="preserve"> single vitrified euploid blastocyst transfer</w:t>
      </w:r>
    </w:p>
    <w:tbl>
      <w:tblPr>
        <w:tblStyle w:val="a7"/>
        <w:tblpPr w:leftFromText="180" w:rightFromText="180" w:vertAnchor="page" w:horzAnchor="margin" w:tblpXSpec="center" w:tblpY="2330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2200"/>
        <w:gridCol w:w="2200"/>
        <w:gridCol w:w="992"/>
      </w:tblGrid>
      <w:tr w:rsidR="0033067A" w:rsidRPr="00FF77F9" w14:paraId="3B93A00F" w14:textId="77777777" w:rsidTr="0033067A">
        <w:tc>
          <w:tcPr>
            <w:tcW w:w="4673" w:type="dxa"/>
            <w:tcBorders>
              <w:top w:val="single" w:sz="4" w:space="0" w:color="auto"/>
            </w:tcBorders>
          </w:tcPr>
          <w:p w14:paraId="6A5C0E3A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4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8BF747" w14:textId="227B1AD4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</w:t>
            </w:r>
            <w:r>
              <w:rPr>
                <w:rFonts w:ascii="Times New Roman" w:hAnsi="Times New Roman" w:cs="Times New Roman"/>
                <w:sz w:val="22"/>
              </w:rPr>
              <w:t>arly spontaneous miscarriage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79A0A8E" w14:textId="20424E64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</w:p>
        </w:tc>
      </w:tr>
      <w:tr w:rsidR="0033067A" w:rsidRPr="00FF77F9" w14:paraId="4B606A39" w14:textId="77777777" w:rsidTr="0033067A">
        <w:tc>
          <w:tcPr>
            <w:tcW w:w="4673" w:type="dxa"/>
            <w:tcBorders>
              <w:bottom w:val="single" w:sz="4" w:space="0" w:color="auto"/>
            </w:tcBorders>
          </w:tcPr>
          <w:p w14:paraId="427D74B4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</w:tcPr>
          <w:p w14:paraId="61F303F7" w14:textId="33688B0C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Y</w:t>
            </w:r>
            <w:r>
              <w:rPr>
                <w:rFonts w:ascii="Times New Roman" w:hAnsi="Times New Roman" w:cs="Times New Roman"/>
                <w:sz w:val="22"/>
              </w:rPr>
              <w:t>es</w:t>
            </w: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</w:tcPr>
          <w:p w14:paraId="42EC0E1F" w14:textId="5BE750E6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E68A9C" w14:textId="2AC619A9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FF77F9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</w:p>
        </w:tc>
      </w:tr>
      <w:tr w:rsidR="0033067A" w:rsidRPr="00FF77F9" w14:paraId="0D369114" w14:textId="77777777" w:rsidTr="00D34245">
        <w:tc>
          <w:tcPr>
            <w:tcW w:w="4673" w:type="dxa"/>
            <w:tcBorders>
              <w:top w:val="single" w:sz="4" w:space="0" w:color="auto"/>
            </w:tcBorders>
          </w:tcPr>
          <w:p w14:paraId="29703B50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No. of cycles</w:t>
            </w:r>
          </w:p>
        </w:tc>
        <w:tc>
          <w:tcPr>
            <w:tcW w:w="2200" w:type="dxa"/>
            <w:tcBorders>
              <w:top w:val="single" w:sz="4" w:space="0" w:color="auto"/>
            </w:tcBorders>
          </w:tcPr>
          <w:p w14:paraId="51A03A10" w14:textId="35997090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2200" w:type="dxa"/>
            <w:tcBorders>
              <w:top w:val="single" w:sz="4" w:space="0" w:color="auto"/>
            </w:tcBorders>
          </w:tcPr>
          <w:p w14:paraId="0AE05507" w14:textId="3BA4D8F6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178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B2A9F85" w14:textId="77777777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3067A" w:rsidRPr="00FF77F9" w14:paraId="3D840AC2" w14:textId="77777777" w:rsidTr="00D34245">
        <w:tc>
          <w:tcPr>
            <w:tcW w:w="4673" w:type="dxa"/>
          </w:tcPr>
          <w:p w14:paraId="016864FE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Female age (years)</w:t>
            </w:r>
          </w:p>
        </w:tc>
        <w:tc>
          <w:tcPr>
            <w:tcW w:w="2200" w:type="dxa"/>
          </w:tcPr>
          <w:p w14:paraId="1CF704A5" w14:textId="0135CE82" w:rsidR="0033067A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30</w:t>
            </w:r>
            <w:r w:rsidR="00F96F3B">
              <w:rPr>
                <w:rFonts w:ascii="Times New Roman" w:hAnsi="Times New Roman" w:cs="Times New Roman"/>
                <w:sz w:val="22"/>
              </w:rPr>
              <w:t xml:space="preserve"> (27, 33)</w:t>
            </w:r>
          </w:p>
        </w:tc>
        <w:tc>
          <w:tcPr>
            <w:tcW w:w="2200" w:type="dxa"/>
          </w:tcPr>
          <w:p w14:paraId="4B79F367" w14:textId="7304E7F4" w:rsidR="0033067A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29</w:t>
            </w:r>
            <w:r w:rsidR="00F96F3B">
              <w:rPr>
                <w:rFonts w:ascii="Times New Roman" w:hAnsi="Times New Roman" w:cs="Times New Roman"/>
                <w:sz w:val="22"/>
              </w:rPr>
              <w:t xml:space="preserve"> (27, 3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  <w:r w:rsidR="00F96F3B">
              <w:rPr>
                <w:rFonts w:ascii="Times New Roman" w:hAnsi="Times New Roman" w:cs="Times New Roman"/>
                <w:sz w:val="22"/>
              </w:rPr>
              <w:t xml:space="preserve">) </w:t>
            </w:r>
          </w:p>
        </w:tc>
        <w:tc>
          <w:tcPr>
            <w:tcW w:w="992" w:type="dxa"/>
          </w:tcPr>
          <w:p w14:paraId="207B8402" w14:textId="79CFF990" w:rsidR="0033067A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</w:t>
            </w:r>
            <w:r w:rsidR="00BD38C8">
              <w:rPr>
                <w:rFonts w:ascii="Times New Roman" w:hAnsi="Times New Roman" w:cs="Times New Roman"/>
                <w:sz w:val="22"/>
              </w:rPr>
              <w:t>52</w:t>
            </w:r>
            <w:r w:rsidR="00B62531" w:rsidRPr="00B62531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3067A" w:rsidRPr="00FF77F9" w14:paraId="0772C3DC" w14:textId="77777777" w:rsidTr="00D34245">
        <w:tc>
          <w:tcPr>
            <w:tcW w:w="4673" w:type="dxa"/>
          </w:tcPr>
          <w:p w14:paraId="0D9D79A4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BMI (Kg/m</w:t>
            </w:r>
            <w:r w:rsidRPr="00FF77F9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FF77F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200" w:type="dxa"/>
          </w:tcPr>
          <w:p w14:paraId="6D502ECA" w14:textId="24F20E42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5.05 (22.40, 28.35)</w:t>
            </w:r>
          </w:p>
        </w:tc>
        <w:tc>
          <w:tcPr>
            <w:tcW w:w="2200" w:type="dxa"/>
          </w:tcPr>
          <w:p w14:paraId="381FEDA6" w14:textId="2E08D179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3.80 (21.56, 26.62)</w:t>
            </w:r>
          </w:p>
        </w:tc>
        <w:tc>
          <w:tcPr>
            <w:tcW w:w="992" w:type="dxa"/>
          </w:tcPr>
          <w:p w14:paraId="3BECD34B" w14:textId="6AAA5073" w:rsidR="0033067A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0.098</w:t>
            </w:r>
            <w:r w:rsidR="00B62531" w:rsidRPr="00B62531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3067A" w:rsidRPr="00FF77F9" w14:paraId="15E4372C" w14:textId="77777777" w:rsidTr="00D34245">
        <w:tc>
          <w:tcPr>
            <w:tcW w:w="4673" w:type="dxa"/>
          </w:tcPr>
          <w:p w14:paraId="58D079B4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Duration of infertility (years)</w:t>
            </w:r>
          </w:p>
        </w:tc>
        <w:tc>
          <w:tcPr>
            <w:tcW w:w="2200" w:type="dxa"/>
          </w:tcPr>
          <w:p w14:paraId="50D9E3BA" w14:textId="61A3B917" w:rsidR="0033067A" w:rsidRPr="00FF77F9" w:rsidRDefault="00585BD4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  <w:r w:rsidR="00F96F3B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  <w:r w:rsidR="00F96F3B">
              <w:rPr>
                <w:rFonts w:ascii="Times New Roman" w:hAnsi="Times New Roman" w:cs="Times New Roman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  <w:r w:rsidR="00F96F3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200" w:type="dxa"/>
          </w:tcPr>
          <w:p w14:paraId="520241A4" w14:textId="2BAF44B9" w:rsidR="0033067A" w:rsidRPr="00FF77F9" w:rsidRDefault="00585BD4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  <w:r w:rsidR="00F96F3B">
              <w:rPr>
                <w:rFonts w:ascii="Times New Roman" w:hAnsi="Times New Roman" w:cs="Times New Roman"/>
                <w:sz w:val="22"/>
              </w:rPr>
              <w:t xml:space="preserve"> (1, 5)</w:t>
            </w:r>
          </w:p>
        </w:tc>
        <w:tc>
          <w:tcPr>
            <w:tcW w:w="992" w:type="dxa"/>
          </w:tcPr>
          <w:p w14:paraId="3B9D2012" w14:textId="22DD3248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0.</w:t>
            </w:r>
            <w:r w:rsidR="00163B1C">
              <w:rPr>
                <w:rFonts w:ascii="Times New Roman" w:hAnsi="Times New Roman" w:cs="Times New Roman"/>
                <w:sz w:val="22"/>
              </w:rPr>
              <w:t>268</w:t>
            </w:r>
            <w:r w:rsidR="00B62531" w:rsidRPr="00B62531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3067A" w:rsidRPr="00FF77F9" w14:paraId="24EA533A" w14:textId="77777777" w:rsidTr="00D34245">
        <w:tc>
          <w:tcPr>
            <w:tcW w:w="4673" w:type="dxa"/>
          </w:tcPr>
          <w:p w14:paraId="6F254449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No. of previous abortion</w:t>
            </w:r>
          </w:p>
        </w:tc>
        <w:tc>
          <w:tcPr>
            <w:tcW w:w="2200" w:type="dxa"/>
          </w:tcPr>
          <w:p w14:paraId="03B9924B" w14:textId="7316D63B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(0, 2)</w:t>
            </w:r>
          </w:p>
        </w:tc>
        <w:tc>
          <w:tcPr>
            <w:tcW w:w="2200" w:type="dxa"/>
          </w:tcPr>
          <w:p w14:paraId="012DFEC6" w14:textId="220C19AC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 (0, 2)</w:t>
            </w:r>
          </w:p>
        </w:tc>
        <w:tc>
          <w:tcPr>
            <w:tcW w:w="992" w:type="dxa"/>
          </w:tcPr>
          <w:p w14:paraId="5C9395E5" w14:textId="1ADEBA38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0.</w:t>
            </w:r>
            <w:r w:rsidR="00163B1C">
              <w:rPr>
                <w:rFonts w:ascii="Times New Roman" w:hAnsi="Times New Roman" w:cs="Times New Roman"/>
                <w:sz w:val="22"/>
              </w:rPr>
              <w:t>690</w:t>
            </w:r>
            <w:r w:rsidR="00B62531" w:rsidRPr="00B62531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3067A" w:rsidRPr="00FF77F9" w14:paraId="6C0406E2" w14:textId="77777777" w:rsidTr="00D34245">
        <w:tc>
          <w:tcPr>
            <w:tcW w:w="4673" w:type="dxa"/>
          </w:tcPr>
          <w:p w14:paraId="4C879FA0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Basal FSH level (</w:t>
            </w:r>
            <w:proofErr w:type="spellStart"/>
            <w:r w:rsidRPr="00FF77F9">
              <w:rPr>
                <w:rFonts w:ascii="Times New Roman" w:hAnsi="Times New Roman" w:cs="Times New Roman"/>
                <w:sz w:val="22"/>
              </w:rPr>
              <w:t>mIU</w:t>
            </w:r>
            <w:proofErr w:type="spellEnd"/>
            <w:r w:rsidRPr="00FF77F9">
              <w:rPr>
                <w:rFonts w:ascii="Times New Roman" w:hAnsi="Times New Roman" w:cs="Times New Roman"/>
                <w:sz w:val="22"/>
              </w:rPr>
              <w:t>/mL)</w:t>
            </w:r>
          </w:p>
        </w:tc>
        <w:tc>
          <w:tcPr>
            <w:tcW w:w="2200" w:type="dxa"/>
          </w:tcPr>
          <w:p w14:paraId="0A03A8E0" w14:textId="17077F29" w:rsidR="0033067A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5.82 (4.99, 6.72)</w:t>
            </w:r>
          </w:p>
        </w:tc>
        <w:tc>
          <w:tcPr>
            <w:tcW w:w="2200" w:type="dxa"/>
          </w:tcPr>
          <w:p w14:paraId="4972547E" w14:textId="0B3B7EF0" w:rsidR="0033067A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.70 (4.04, 6.50)</w:t>
            </w:r>
          </w:p>
        </w:tc>
        <w:tc>
          <w:tcPr>
            <w:tcW w:w="992" w:type="dxa"/>
          </w:tcPr>
          <w:p w14:paraId="42204BAD" w14:textId="6D9AA373" w:rsidR="0033067A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.373</w:t>
            </w:r>
            <w:r w:rsidR="00B62531" w:rsidRPr="00B62531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3067A" w:rsidRPr="00FF77F9" w14:paraId="5A25B1BD" w14:textId="77777777" w:rsidTr="00D34245">
        <w:tc>
          <w:tcPr>
            <w:tcW w:w="4673" w:type="dxa"/>
          </w:tcPr>
          <w:p w14:paraId="7189008A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Basal T (ng/mL)</w:t>
            </w:r>
          </w:p>
        </w:tc>
        <w:tc>
          <w:tcPr>
            <w:tcW w:w="2200" w:type="dxa"/>
          </w:tcPr>
          <w:p w14:paraId="2FE69277" w14:textId="177F02D0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.48 (0.28, 0.62)</w:t>
            </w:r>
          </w:p>
        </w:tc>
        <w:tc>
          <w:tcPr>
            <w:tcW w:w="2200" w:type="dxa"/>
          </w:tcPr>
          <w:p w14:paraId="3B8D9B19" w14:textId="3E920965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.40 (0.26, 0.56)</w:t>
            </w:r>
          </w:p>
        </w:tc>
        <w:tc>
          <w:tcPr>
            <w:tcW w:w="992" w:type="dxa"/>
          </w:tcPr>
          <w:p w14:paraId="4283ECF1" w14:textId="607D59F4" w:rsidR="0033067A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.082</w:t>
            </w:r>
            <w:r w:rsidR="00B62531" w:rsidRPr="00B62531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3067A" w:rsidRPr="00FF77F9" w14:paraId="09752289" w14:textId="77777777" w:rsidTr="00D34245">
        <w:tc>
          <w:tcPr>
            <w:tcW w:w="4673" w:type="dxa"/>
          </w:tcPr>
          <w:p w14:paraId="732097D8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AMH (ng/mL)</w:t>
            </w:r>
          </w:p>
        </w:tc>
        <w:tc>
          <w:tcPr>
            <w:tcW w:w="2200" w:type="dxa"/>
          </w:tcPr>
          <w:p w14:paraId="446E20CC" w14:textId="65E57242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.11 (4.12, 8.86)</w:t>
            </w:r>
          </w:p>
        </w:tc>
        <w:tc>
          <w:tcPr>
            <w:tcW w:w="2200" w:type="dxa"/>
          </w:tcPr>
          <w:p w14:paraId="4FECF82B" w14:textId="52D961B6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.72 (4.01, 7.96)</w:t>
            </w:r>
          </w:p>
        </w:tc>
        <w:tc>
          <w:tcPr>
            <w:tcW w:w="992" w:type="dxa"/>
          </w:tcPr>
          <w:p w14:paraId="50F95D17" w14:textId="43F0C420" w:rsidR="0033067A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0.073</w:t>
            </w:r>
            <w:r w:rsidR="00B62531" w:rsidRPr="00B62531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3067A" w:rsidRPr="00FF77F9" w14:paraId="79AE3B87" w14:textId="77777777" w:rsidTr="00D34245">
        <w:tc>
          <w:tcPr>
            <w:tcW w:w="4673" w:type="dxa"/>
          </w:tcPr>
          <w:p w14:paraId="6DBA99D0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AFC</w:t>
            </w:r>
          </w:p>
        </w:tc>
        <w:tc>
          <w:tcPr>
            <w:tcW w:w="2200" w:type="dxa"/>
          </w:tcPr>
          <w:p w14:paraId="2AABBBAC" w14:textId="1E3EA1D4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4 (22, 28)</w:t>
            </w:r>
          </w:p>
        </w:tc>
        <w:tc>
          <w:tcPr>
            <w:tcW w:w="2200" w:type="dxa"/>
          </w:tcPr>
          <w:p w14:paraId="194B79BF" w14:textId="1105DC97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4 (22, 26)</w:t>
            </w:r>
          </w:p>
        </w:tc>
        <w:tc>
          <w:tcPr>
            <w:tcW w:w="992" w:type="dxa"/>
          </w:tcPr>
          <w:p w14:paraId="7F8A5A11" w14:textId="06A0DB57" w:rsidR="0033067A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.112</w:t>
            </w:r>
            <w:r w:rsidR="00B62531" w:rsidRPr="00B62531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F96F3B" w:rsidRPr="00FF77F9" w14:paraId="7E02158E" w14:textId="77777777" w:rsidTr="00D34245">
        <w:tc>
          <w:tcPr>
            <w:tcW w:w="4673" w:type="dxa"/>
          </w:tcPr>
          <w:p w14:paraId="410C7AA4" w14:textId="541BD065" w:rsidR="00F96F3B" w:rsidRPr="00F96F3B" w:rsidRDefault="00F96F3B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F</w:t>
            </w:r>
            <w:r w:rsidRPr="00552685">
              <w:rPr>
                <w:rFonts w:ascii="Times New Roman" w:hAnsi="Times New Roman" w:cs="Times New Roman"/>
                <w:sz w:val="22"/>
              </w:rPr>
              <w:t xml:space="preserve">asting </w:t>
            </w:r>
            <w:r w:rsidRPr="00A45ECE">
              <w:rPr>
                <w:rFonts w:ascii="Times New Roman" w:hAnsi="Times New Roman" w:cs="Times New Roman"/>
                <w:sz w:val="22"/>
              </w:rPr>
              <w:t>plasma</w:t>
            </w:r>
            <w:r w:rsidRPr="00552685">
              <w:rPr>
                <w:rFonts w:ascii="Times New Roman" w:hAnsi="Times New Roman" w:cs="Times New Roman"/>
                <w:sz w:val="22"/>
              </w:rPr>
              <w:t xml:space="preserve"> glucose</w:t>
            </w:r>
            <w:r>
              <w:rPr>
                <w:rFonts w:ascii="Times New Roman" w:hAnsi="Times New Roman" w:cs="Times New Roman"/>
                <w:sz w:val="22"/>
              </w:rPr>
              <w:t xml:space="preserve"> (mmol/L)</w:t>
            </w:r>
          </w:p>
        </w:tc>
        <w:tc>
          <w:tcPr>
            <w:tcW w:w="2200" w:type="dxa"/>
          </w:tcPr>
          <w:p w14:paraId="16C9C138" w14:textId="763FBFBD" w:rsidR="00F96F3B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.93 (4.64, 5.25)</w:t>
            </w:r>
          </w:p>
        </w:tc>
        <w:tc>
          <w:tcPr>
            <w:tcW w:w="2200" w:type="dxa"/>
          </w:tcPr>
          <w:p w14:paraId="55063A70" w14:textId="5D84D304" w:rsidR="00F96F3B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.91 (4.63, 5.22)</w:t>
            </w:r>
          </w:p>
        </w:tc>
        <w:tc>
          <w:tcPr>
            <w:tcW w:w="992" w:type="dxa"/>
          </w:tcPr>
          <w:p w14:paraId="6AFCC442" w14:textId="640B58AB" w:rsidR="00F96F3B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.229</w:t>
            </w:r>
            <w:r w:rsidR="00B62531" w:rsidRPr="00B62531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3067A" w:rsidRPr="00FF77F9" w14:paraId="4B2829EF" w14:textId="77777777" w:rsidTr="00D34245">
        <w:tc>
          <w:tcPr>
            <w:tcW w:w="4673" w:type="dxa"/>
          </w:tcPr>
          <w:p w14:paraId="2C2EA5E7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Endometrial thickness at embryo transfer (mm) </w:t>
            </w:r>
          </w:p>
        </w:tc>
        <w:tc>
          <w:tcPr>
            <w:tcW w:w="2200" w:type="dxa"/>
          </w:tcPr>
          <w:p w14:paraId="149F4C23" w14:textId="6B04F31B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.00 (8.00, 9.75)</w:t>
            </w:r>
          </w:p>
        </w:tc>
        <w:tc>
          <w:tcPr>
            <w:tcW w:w="2200" w:type="dxa"/>
          </w:tcPr>
          <w:p w14:paraId="3E389D8D" w14:textId="46F8F647" w:rsidR="0033067A" w:rsidRPr="00FF77F9" w:rsidRDefault="00F96F3B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0.00 (8.63, 11.00)</w:t>
            </w:r>
          </w:p>
        </w:tc>
        <w:tc>
          <w:tcPr>
            <w:tcW w:w="992" w:type="dxa"/>
          </w:tcPr>
          <w:p w14:paraId="1D0104F7" w14:textId="22557D93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0.0</w:t>
            </w:r>
            <w:r w:rsidR="00163B1C">
              <w:rPr>
                <w:rFonts w:ascii="Times New Roman" w:hAnsi="Times New Roman" w:cs="Times New Roman"/>
                <w:sz w:val="22"/>
              </w:rPr>
              <w:t>98</w:t>
            </w:r>
            <w:r w:rsidR="00B62531" w:rsidRPr="00B62531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33067A" w:rsidRPr="00FF77F9" w14:paraId="75854F87" w14:textId="77777777" w:rsidTr="00D34245">
        <w:tc>
          <w:tcPr>
            <w:tcW w:w="4673" w:type="dxa"/>
          </w:tcPr>
          <w:p w14:paraId="5EDD841F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>Day of embryo development at transfer</w:t>
            </w:r>
          </w:p>
        </w:tc>
        <w:tc>
          <w:tcPr>
            <w:tcW w:w="2200" w:type="dxa"/>
          </w:tcPr>
          <w:p w14:paraId="73229258" w14:textId="77777777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00" w:type="dxa"/>
          </w:tcPr>
          <w:p w14:paraId="10552831" w14:textId="77777777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2DF39AC5" w14:textId="37D734D6" w:rsidR="0033067A" w:rsidRPr="00FF77F9" w:rsidRDefault="00B62531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0.048</w:t>
            </w:r>
            <w:r w:rsidRPr="00B62531">
              <w:rPr>
                <w:rFonts w:ascii="Times New Roman" w:hAnsi="Times New Roman" w:cs="Times New Roman"/>
                <w:sz w:val="22"/>
                <w:vertAlign w:val="superscript"/>
              </w:rPr>
              <w:t>b</w:t>
            </w:r>
          </w:p>
        </w:tc>
      </w:tr>
      <w:tr w:rsidR="0033067A" w:rsidRPr="00FF77F9" w14:paraId="3F9079E7" w14:textId="77777777" w:rsidTr="00D34245">
        <w:tc>
          <w:tcPr>
            <w:tcW w:w="4673" w:type="dxa"/>
          </w:tcPr>
          <w:p w14:paraId="1648F7B0" w14:textId="77777777" w:rsidR="0033067A" w:rsidRPr="00FF77F9" w:rsidRDefault="0033067A" w:rsidP="00D3424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FF77F9">
              <w:rPr>
                <w:rFonts w:ascii="Times New Roman" w:hAnsi="Times New Roman" w:cs="Times New Roman"/>
                <w:sz w:val="22"/>
              </w:rPr>
              <w:t xml:space="preserve">  5</w:t>
            </w:r>
          </w:p>
        </w:tc>
        <w:tc>
          <w:tcPr>
            <w:tcW w:w="2200" w:type="dxa"/>
          </w:tcPr>
          <w:p w14:paraId="0852E858" w14:textId="599C0655" w:rsidR="0033067A" w:rsidRPr="00FF77F9" w:rsidRDefault="007D747F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2.50% (25/40)</w:t>
            </w:r>
          </w:p>
        </w:tc>
        <w:tc>
          <w:tcPr>
            <w:tcW w:w="2200" w:type="dxa"/>
          </w:tcPr>
          <w:p w14:paraId="6FA81D6E" w14:textId="6987ADFE" w:rsidR="0033067A" w:rsidRPr="00FF77F9" w:rsidRDefault="007D747F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7.53% (138/178)</w:t>
            </w:r>
          </w:p>
        </w:tc>
        <w:tc>
          <w:tcPr>
            <w:tcW w:w="992" w:type="dxa"/>
          </w:tcPr>
          <w:p w14:paraId="1F7DFE46" w14:textId="77777777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3067A" w:rsidRPr="00FF77F9" w14:paraId="54427377" w14:textId="77777777" w:rsidTr="00163B1C">
        <w:tc>
          <w:tcPr>
            <w:tcW w:w="4673" w:type="dxa"/>
          </w:tcPr>
          <w:p w14:paraId="1105DD0D" w14:textId="5AD91382" w:rsidR="0033067A" w:rsidRPr="00FF77F9" w:rsidRDefault="00163B1C" w:rsidP="00163B1C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200" w:type="dxa"/>
          </w:tcPr>
          <w:p w14:paraId="28FDF68B" w14:textId="5DC5E38D" w:rsidR="0033067A" w:rsidRPr="00FF77F9" w:rsidRDefault="007D747F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7.50% (15/40)</w:t>
            </w:r>
          </w:p>
        </w:tc>
        <w:tc>
          <w:tcPr>
            <w:tcW w:w="2200" w:type="dxa"/>
          </w:tcPr>
          <w:p w14:paraId="31E7FC87" w14:textId="7C8EC267" w:rsidR="0033067A" w:rsidRPr="00FF77F9" w:rsidRDefault="007D747F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2.47% (</w:t>
            </w:r>
            <w:r w:rsidR="00B62531">
              <w:rPr>
                <w:rFonts w:ascii="Times New Roman" w:hAnsi="Times New Roman" w:cs="Times New Roman"/>
                <w:sz w:val="22"/>
              </w:rPr>
              <w:t>40/178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992" w:type="dxa"/>
          </w:tcPr>
          <w:p w14:paraId="2BCF8C34" w14:textId="60822576" w:rsidR="0033067A" w:rsidRPr="00FF77F9" w:rsidRDefault="0033067A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63B1C" w:rsidRPr="00FF77F9" w14:paraId="5218A53F" w14:textId="77777777" w:rsidTr="007D747F">
        <w:tc>
          <w:tcPr>
            <w:tcW w:w="4673" w:type="dxa"/>
          </w:tcPr>
          <w:p w14:paraId="2C35B4B4" w14:textId="1C33542B" w:rsidR="00163B1C" w:rsidRDefault="007D747F" w:rsidP="007D747F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COS phenotypes</w:t>
            </w:r>
          </w:p>
        </w:tc>
        <w:tc>
          <w:tcPr>
            <w:tcW w:w="2200" w:type="dxa"/>
          </w:tcPr>
          <w:p w14:paraId="23621EA8" w14:textId="77777777" w:rsidR="00163B1C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00" w:type="dxa"/>
          </w:tcPr>
          <w:p w14:paraId="063ECE87" w14:textId="77777777" w:rsidR="00163B1C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3285CD10" w14:textId="5612B8CD" w:rsidR="00163B1C" w:rsidRPr="00FF77F9" w:rsidRDefault="007D747F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.042</w:t>
            </w:r>
            <w:r w:rsidR="00B62531" w:rsidRPr="00B62531">
              <w:rPr>
                <w:rFonts w:ascii="Times New Roman" w:hAnsi="Times New Roman" w:cs="Times New Roman"/>
                <w:sz w:val="22"/>
                <w:vertAlign w:val="superscript"/>
              </w:rPr>
              <w:t>b</w:t>
            </w:r>
          </w:p>
        </w:tc>
      </w:tr>
      <w:tr w:rsidR="00163B1C" w:rsidRPr="00FF77F9" w14:paraId="71218983" w14:textId="77777777" w:rsidTr="007D747F">
        <w:tc>
          <w:tcPr>
            <w:tcW w:w="4673" w:type="dxa"/>
          </w:tcPr>
          <w:p w14:paraId="0ACADD2A" w14:textId="0072798A" w:rsidR="00163B1C" w:rsidRDefault="007D747F" w:rsidP="00163B1C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COM+OD</w:t>
            </w:r>
          </w:p>
        </w:tc>
        <w:tc>
          <w:tcPr>
            <w:tcW w:w="2200" w:type="dxa"/>
          </w:tcPr>
          <w:p w14:paraId="239338AD" w14:textId="02F2DBDB" w:rsidR="00163B1C" w:rsidRPr="00FF77F9" w:rsidRDefault="007D747F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2.50% (21/40)</w:t>
            </w:r>
          </w:p>
        </w:tc>
        <w:tc>
          <w:tcPr>
            <w:tcW w:w="2200" w:type="dxa"/>
          </w:tcPr>
          <w:p w14:paraId="61F202F6" w14:textId="22F6440C" w:rsidR="00163B1C" w:rsidRPr="00FF77F9" w:rsidRDefault="007D747F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9.66% (124/178)</w:t>
            </w:r>
          </w:p>
        </w:tc>
        <w:tc>
          <w:tcPr>
            <w:tcW w:w="992" w:type="dxa"/>
          </w:tcPr>
          <w:p w14:paraId="1C688776" w14:textId="77777777" w:rsidR="00163B1C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63B1C" w:rsidRPr="00FF77F9" w14:paraId="25C6301C" w14:textId="77777777" w:rsidTr="007D747F">
        <w:tc>
          <w:tcPr>
            <w:tcW w:w="4673" w:type="dxa"/>
          </w:tcPr>
          <w:p w14:paraId="5BF41261" w14:textId="3AAE1546" w:rsidR="00163B1C" w:rsidRDefault="007D747F" w:rsidP="00163B1C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COM+HA</w:t>
            </w:r>
          </w:p>
        </w:tc>
        <w:tc>
          <w:tcPr>
            <w:tcW w:w="2200" w:type="dxa"/>
          </w:tcPr>
          <w:p w14:paraId="3D7205E1" w14:textId="7A85F4D6" w:rsidR="00163B1C" w:rsidRPr="00FF77F9" w:rsidRDefault="007D747F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5.00% (6/40)</w:t>
            </w:r>
          </w:p>
        </w:tc>
        <w:tc>
          <w:tcPr>
            <w:tcW w:w="2200" w:type="dxa"/>
          </w:tcPr>
          <w:p w14:paraId="5A585F21" w14:textId="63C2449D" w:rsidR="00163B1C" w:rsidRPr="00FF77F9" w:rsidRDefault="007D747F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4.61% (26/178)</w:t>
            </w:r>
          </w:p>
        </w:tc>
        <w:tc>
          <w:tcPr>
            <w:tcW w:w="992" w:type="dxa"/>
          </w:tcPr>
          <w:p w14:paraId="0B465F64" w14:textId="77777777" w:rsidR="00163B1C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63B1C" w:rsidRPr="00FF77F9" w14:paraId="1E781254" w14:textId="77777777" w:rsidTr="007D747F">
        <w:tc>
          <w:tcPr>
            <w:tcW w:w="4673" w:type="dxa"/>
            <w:tcBorders>
              <w:bottom w:val="single" w:sz="4" w:space="0" w:color="auto"/>
            </w:tcBorders>
          </w:tcPr>
          <w:p w14:paraId="1D6F9CA8" w14:textId="5D317F7A" w:rsidR="00163B1C" w:rsidRDefault="007D747F" w:rsidP="00163B1C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COM+OD+HA</w:t>
            </w:r>
          </w:p>
        </w:tc>
        <w:tc>
          <w:tcPr>
            <w:tcW w:w="2200" w:type="dxa"/>
            <w:tcBorders>
              <w:bottom w:val="single" w:sz="4" w:space="0" w:color="auto"/>
            </w:tcBorders>
          </w:tcPr>
          <w:p w14:paraId="5DD9A72E" w14:textId="37512215" w:rsidR="00163B1C" w:rsidRPr="00FF77F9" w:rsidRDefault="007D747F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2.50% (13/40)</w:t>
            </w:r>
          </w:p>
        </w:tc>
        <w:tc>
          <w:tcPr>
            <w:tcW w:w="2200" w:type="dxa"/>
            <w:tcBorders>
              <w:bottom w:val="single" w:sz="4" w:space="0" w:color="auto"/>
            </w:tcBorders>
          </w:tcPr>
          <w:p w14:paraId="01EF7ADD" w14:textId="52DAD6FC" w:rsidR="00163B1C" w:rsidRPr="00FF77F9" w:rsidRDefault="007D747F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5.73% (28/178)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491A05" w14:textId="77777777" w:rsidR="00163B1C" w:rsidRPr="00FF77F9" w:rsidRDefault="00163B1C" w:rsidP="00D342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4548E80" w14:textId="2367CB1A" w:rsidR="0033067A" w:rsidRPr="00FF77F9" w:rsidRDefault="0033067A" w:rsidP="0033067A">
      <w:pPr>
        <w:spacing w:line="360" w:lineRule="auto"/>
        <w:rPr>
          <w:rFonts w:ascii="Times New Roman" w:hAnsi="Times New Roman" w:cs="Times New Roman"/>
          <w:sz w:val="22"/>
        </w:rPr>
      </w:pPr>
      <w:r w:rsidRPr="00FF77F9">
        <w:rPr>
          <w:rFonts w:ascii="Times New Roman" w:hAnsi="Times New Roman" w:cs="Times New Roman"/>
          <w:i/>
          <w:iCs/>
          <w:sz w:val="22"/>
        </w:rPr>
        <w:t xml:space="preserve">Note: </w:t>
      </w:r>
      <w:r w:rsidRPr="00FF77F9">
        <w:rPr>
          <w:rFonts w:ascii="Times New Roman" w:hAnsi="Times New Roman" w:cs="Times New Roman"/>
          <w:sz w:val="22"/>
        </w:rPr>
        <w:t>Data were presented as</w:t>
      </w:r>
      <w:r w:rsidR="00B62531">
        <w:rPr>
          <w:rFonts w:ascii="Times New Roman" w:hAnsi="Times New Roman" w:cs="Times New Roman"/>
          <w:sz w:val="22"/>
        </w:rPr>
        <w:t xml:space="preserve"> </w:t>
      </w:r>
      <w:r w:rsidRPr="00FF77F9">
        <w:rPr>
          <w:rFonts w:ascii="Times New Roman" w:hAnsi="Times New Roman" w:cs="Times New Roman"/>
          <w:sz w:val="22"/>
        </w:rPr>
        <w:t xml:space="preserve">median (25th,75th percentile) or n/N. </w:t>
      </w:r>
    </w:p>
    <w:p w14:paraId="1415BC0E" w14:textId="500E1A63" w:rsidR="0033067A" w:rsidRPr="00FF77F9" w:rsidRDefault="0033067A" w:rsidP="0033067A">
      <w:pPr>
        <w:spacing w:line="360" w:lineRule="auto"/>
        <w:rPr>
          <w:rFonts w:ascii="Times New Roman" w:hAnsi="Times New Roman" w:cs="Times New Roman"/>
          <w:sz w:val="22"/>
        </w:rPr>
      </w:pPr>
      <w:r w:rsidRPr="00FF77F9">
        <w:rPr>
          <w:rFonts w:ascii="Times New Roman" w:hAnsi="Times New Roman" w:cs="Times New Roman"/>
          <w:sz w:val="22"/>
          <w:vertAlign w:val="superscript"/>
        </w:rPr>
        <w:t>a</w:t>
      </w:r>
      <w:r w:rsidRPr="00FF77F9">
        <w:rPr>
          <w:rFonts w:ascii="Times New Roman" w:hAnsi="Times New Roman" w:cs="Times New Roman"/>
          <w:sz w:val="22"/>
        </w:rPr>
        <w:t xml:space="preserve"> Mann-Whitney U test.</w:t>
      </w:r>
      <w:r>
        <w:rPr>
          <w:rFonts w:ascii="Times New Roman" w:hAnsi="Times New Roman" w:cs="Times New Roman"/>
          <w:sz w:val="22"/>
        </w:rPr>
        <w:t xml:space="preserve"> </w:t>
      </w:r>
      <w:r w:rsidR="00B62531" w:rsidRPr="00B62531">
        <w:rPr>
          <w:rFonts w:ascii="Times New Roman" w:hAnsi="Times New Roman" w:cs="Times New Roman"/>
          <w:sz w:val="22"/>
          <w:vertAlign w:val="superscript"/>
        </w:rPr>
        <w:t>b</w:t>
      </w:r>
      <w:r w:rsidRPr="00FF77F9">
        <w:rPr>
          <w:rFonts w:ascii="Times New Roman" w:hAnsi="Times New Roman" w:cs="Times New Roman"/>
          <w:sz w:val="22"/>
        </w:rPr>
        <w:t xml:space="preserve"> Chi-squared test.</w:t>
      </w:r>
    </w:p>
    <w:p w14:paraId="20DC33B0" w14:textId="739F2BE6" w:rsidR="0033067A" w:rsidRPr="00FF77F9" w:rsidRDefault="0033067A" w:rsidP="0033067A">
      <w:pPr>
        <w:spacing w:line="360" w:lineRule="auto"/>
        <w:rPr>
          <w:rFonts w:ascii="Times New Roman" w:hAnsi="Times New Roman" w:cs="Times New Roman"/>
          <w:sz w:val="22"/>
        </w:rPr>
      </w:pPr>
      <w:r w:rsidRPr="00FF77F9">
        <w:rPr>
          <w:rFonts w:ascii="Times New Roman" w:hAnsi="Times New Roman" w:cs="Times New Roman"/>
          <w:sz w:val="22"/>
        </w:rPr>
        <w:t xml:space="preserve">PCOS, polycystic ovary syndrome; BMI, body mass index; FSH, follicle stimulation hormone; T, </w:t>
      </w:r>
      <w:proofErr w:type="spellStart"/>
      <w:r w:rsidRPr="00FF77F9">
        <w:rPr>
          <w:rFonts w:ascii="Times New Roman" w:hAnsi="Times New Roman" w:cs="Times New Roman"/>
          <w:sz w:val="22"/>
        </w:rPr>
        <w:t>testerone</w:t>
      </w:r>
      <w:proofErr w:type="spellEnd"/>
      <w:r w:rsidRPr="00FF77F9">
        <w:rPr>
          <w:rFonts w:ascii="Times New Roman" w:hAnsi="Times New Roman" w:cs="Times New Roman"/>
          <w:sz w:val="22"/>
        </w:rPr>
        <w:t>; AMH, anti-Müllerian hormone</w:t>
      </w:r>
      <w:r>
        <w:rPr>
          <w:rFonts w:ascii="Times New Roman" w:hAnsi="Times New Roman" w:cs="Times New Roman"/>
          <w:sz w:val="22"/>
        </w:rPr>
        <w:t>;</w:t>
      </w:r>
      <w:r w:rsidRPr="00FF77F9">
        <w:rPr>
          <w:rFonts w:ascii="Times New Roman" w:hAnsi="Times New Roman" w:cs="Times New Roman"/>
          <w:sz w:val="22"/>
        </w:rPr>
        <w:t xml:space="preserve"> AFC, antral follicle count</w:t>
      </w:r>
      <w:r>
        <w:rPr>
          <w:rFonts w:ascii="Times New Roman" w:hAnsi="Times New Roman" w:cs="Times New Roman"/>
          <w:sz w:val="22"/>
        </w:rPr>
        <w:t xml:space="preserve">; </w:t>
      </w:r>
      <w:r w:rsidR="00B62531">
        <w:rPr>
          <w:rFonts w:ascii="Times New Roman" w:hAnsi="Times New Roman" w:cs="Times New Roman"/>
          <w:sz w:val="22"/>
        </w:rPr>
        <w:t xml:space="preserve">PCOM, polycystic ovarian morphology; OD, </w:t>
      </w:r>
      <w:r w:rsidR="00EA5CAA">
        <w:rPr>
          <w:rFonts w:ascii="Times New Roman" w:hAnsi="Times New Roman" w:cs="Times New Roman"/>
          <w:sz w:val="22"/>
        </w:rPr>
        <w:t>ovulation dysfunction</w:t>
      </w:r>
      <w:r w:rsidR="00B62531">
        <w:rPr>
          <w:rFonts w:ascii="Times New Roman" w:hAnsi="Times New Roman" w:cs="Times New Roman"/>
          <w:sz w:val="22"/>
        </w:rPr>
        <w:t>; HA, hyperandrogenism</w:t>
      </w:r>
      <w:r>
        <w:rPr>
          <w:rFonts w:ascii="Times New Roman" w:hAnsi="Times New Roman" w:cs="Times New Roman"/>
          <w:sz w:val="22"/>
        </w:rPr>
        <w:t xml:space="preserve">. </w:t>
      </w:r>
      <w:r w:rsidRPr="00FF77F9">
        <w:rPr>
          <w:rFonts w:ascii="Times New Roman" w:hAnsi="Times New Roman" w:cs="Times New Roman"/>
          <w:sz w:val="22"/>
        </w:rPr>
        <w:t xml:space="preserve"> </w:t>
      </w:r>
    </w:p>
    <w:p w14:paraId="65E7D14D" w14:textId="6595A029" w:rsidR="004D52AA" w:rsidRPr="0033067A" w:rsidRDefault="004D52AA" w:rsidP="00FF77F9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</w:p>
    <w:sectPr w:rsidR="004D52AA" w:rsidRPr="0033067A" w:rsidSect="003306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B643D" w14:textId="77777777" w:rsidR="008A1E17" w:rsidRDefault="008A1E17" w:rsidP="002B2B42">
      <w:r>
        <w:separator/>
      </w:r>
    </w:p>
  </w:endnote>
  <w:endnote w:type="continuationSeparator" w:id="0">
    <w:p w14:paraId="388F4CD1" w14:textId="77777777" w:rsidR="008A1E17" w:rsidRDefault="008A1E17" w:rsidP="002B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705FE" w14:textId="77777777" w:rsidR="008A1E17" w:rsidRDefault="008A1E17" w:rsidP="002B2B42">
      <w:r>
        <w:separator/>
      </w:r>
    </w:p>
  </w:footnote>
  <w:footnote w:type="continuationSeparator" w:id="0">
    <w:p w14:paraId="45B8320A" w14:textId="77777777" w:rsidR="008A1E17" w:rsidRDefault="008A1E17" w:rsidP="002B2B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72"/>
    <w:rsid w:val="000B2369"/>
    <w:rsid w:val="000E552B"/>
    <w:rsid w:val="00163B1C"/>
    <w:rsid w:val="00252BD2"/>
    <w:rsid w:val="00263A1E"/>
    <w:rsid w:val="0028115E"/>
    <w:rsid w:val="002A45DD"/>
    <w:rsid w:val="002B2B42"/>
    <w:rsid w:val="002D13DD"/>
    <w:rsid w:val="0033067A"/>
    <w:rsid w:val="00344161"/>
    <w:rsid w:val="00351FF2"/>
    <w:rsid w:val="00374A32"/>
    <w:rsid w:val="003B601B"/>
    <w:rsid w:val="00410CD5"/>
    <w:rsid w:val="00416286"/>
    <w:rsid w:val="0049069C"/>
    <w:rsid w:val="004A23F9"/>
    <w:rsid w:val="004D52AA"/>
    <w:rsid w:val="00585BD4"/>
    <w:rsid w:val="00593028"/>
    <w:rsid w:val="005D132F"/>
    <w:rsid w:val="005D734D"/>
    <w:rsid w:val="005E07FE"/>
    <w:rsid w:val="00615573"/>
    <w:rsid w:val="006249B3"/>
    <w:rsid w:val="006741BB"/>
    <w:rsid w:val="007164D2"/>
    <w:rsid w:val="007D747F"/>
    <w:rsid w:val="00806BD1"/>
    <w:rsid w:val="008A1E17"/>
    <w:rsid w:val="00923928"/>
    <w:rsid w:val="009C0EE9"/>
    <w:rsid w:val="009D09F3"/>
    <w:rsid w:val="009E00B9"/>
    <w:rsid w:val="00A41EB0"/>
    <w:rsid w:val="00A75CC5"/>
    <w:rsid w:val="00A854CC"/>
    <w:rsid w:val="00AA4874"/>
    <w:rsid w:val="00B62531"/>
    <w:rsid w:val="00B83021"/>
    <w:rsid w:val="00BB76A8"/>
    <w:rsid w:val="00BD0BE3"/>
    <w:rsid w:val="00BD38C8"/>
    <w:rsid w:val="00CD3231"/>
    <w:rsid w:val="00D7743B"/>
    <w:rsid w:val="00EA5CAA"/>
    <w:rsid w:val="00EA7D0B"/>
    <w:rsid w:val="00EF2AD7"/>
    <w:rsid w:val="00F152DA"/>
    <w:rsid w:val="00F37FDB"/>
    <w:rsid w:val="00F96F3B"/>
    <w:rsid w:val="00FC0472"/>
    <w:rsid w:val="00FD025F"/>
    <w:rsid w:val="00FF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8EACAF"/>
  <w15:chartTrackingRefBased/>
  <w15:docId w15:val="{5450BB5A-07A0-4685-9DAF-57E4312F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B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2B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2B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2B42"/>
    <w:rPr>
      <w:sz w:val="18"/>
      <w:szCs w:val="18"/>
    </w:rPr>
  </w:style>
  <w:style w:type="table" w:styleId="a7">
    <w:name w:val="Table Grid"/>
    <w:basedOn w:val="a1"/>
    <w:uiPriority w:val="39"/>
    <w:rsid w:val="009C0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717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ZhongZe008</dc:creator>
  <cp:keywords/>
  <dc:description/>
  <cp:lastModifiedBy>ZhongZe008</cp:lastModifiedBy>
  <cp:revision>12</cp:revision>
  <dcterms:created xsi:type="dcterms:W3CDTF">2024-01-11T14:50:00Z</dcterms:created>
  <dcterms:modified xsi:type="dcterms:W3CDTF">2026-07-02T01:34:00Z</dcterms:modified>
</cp:coreProperties>
</file>