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DCE92" w14:textId="77777777" w:rsidR="009C2DAC" w:rsidRPr="00407866" w:rsidRDefault="009C2DAC" w:rsidP="009C2DAC">
      <w:pPr>
        <w:spacing w:line="480" w:lineRule="auto"/>
        <w:ind w:firstLineChars="200" w:firstLine="482"/>
        <w:jc w:val="center"/>
        <w:rPr>
          <w:rFonts w:ascii="Times New Roman" w:eastAsia="SimSun" w:hAnsi="Times New Roman" w:cs="Times New Roman"/>
          <w:b/>
          <w:bCs/>
          <w:color w:val="0D0D0D" w:themeColor="text1" w:themeTint="F2"/>
          <w:u w:val="single"/>
        </w:rPr>
      </w:pPr>
      <w:r w:rsidRPr="00407866">
        <w:rPr>
          <w:rFonts w:ascii="Times New Roman" w:eastAsia="AdvOT2e364b11" w:hAnsi="Times New Roman" w:cs="Times New Roman"/>
          <w:b/>
          <w:bCs/>
          <w:color w:val="0D0D0D" w:themeColor="text1" w:themeTint="F2"/>
          <w:u w:val="single"/>
        </w:rPr>
        <w:t>Supplemental Material</w:t>
      </w:r>
    </w:p>
    <w:p w14:paraId="36BA7EAC" w14:textId="5AE178FD" w:rsidR="009C2DAC" w:rsidRPr="009C2DAC" w:rsidRDefault="009C2DAC" w:rsidP="009C2DAC">
      <w:pPr>
        <w:spacing w:line="480" w:lineRule="auto"/>
        <w:rPr>
          <w:rFonts w:ascii="Times New Roman" w:eastAsia="AdvOT2e364b11" w:hAnsi="Times New Roman" w:cs="Times New Roman"/>
          <w:b/>
          <w:bCs/>
          <w:color w:val="0D0D0D" w:themeColor="text1" w:themeTint="F2"/>
        </w:rPr>
      </w:pPr>
      <w:r w:rsidRPr="009C2DAC">
        <w:rPr>
          <w:rFonts w:ascii="Times New Roman" w:hAnsi="Times New Roman" w:cs="Times New Roman"/>
          <w:b/>
          <w:bCs/>
        </w:rPr>
        <w:t>Patterns of stressful life events in pregnancy: A latent class approach linking trauma and birth outcomes</w:t>
      </w:r>
    </w:p>
    <w:p w14:paraId="2B9A58D6" w14:textId="77777777" w:rsidR="009C2DAC" w:rsidRPr="00407866" w:rsidRDefault="009C2DAC" w:rsidP="009C2DAC">
      <w:pPr>
        <w:spacing w:line="480" w:lineRule="auto"/>
        <w:jc w:val="center"/>
        <w:rPr>
          <w:rFonts w:ascii="Times New Roman" w:hAnsi="Times New Roman" w:cs="Times New Roman"/>
          <w:color w:val="0D0D0D" w:themeColor="text1" w:themeTint="F2"/>
        </w:rPr>
      </w:pPr>
      <w:r w:rsidRPr="00407866">
        <w:rPr>
          <w:rFonts w:ascii="Times New Roman" w:hAnsi="Times New Roman" w:cs="Times New Roman"/>
          <w:b/>
          <w:bCs/>
          <w:color w:val="0D0D0D" w:themeColor="text1" w:themeTint="F2"/>
        </w:rPr>
        <w:t>Table of contents</w:t>
      </w:r>
    </w:p>
    <w:p w14:paraId="3C09ABFB" w14:textId="35C3D339" w:rsidR="00500FBD" w:rsidRPr="00407866" w:rsidRDefault="00500FBD" w:rsidP="00500FBD">
      <w:pPr>
        <w:spacing w:line="480" w:lineRule="auto"/>
        <w:rPr>
          <w:rFonts w:ascii="Times New Roman" w:eastAsia="SimSun" w:hAnsi="Times New Roman" w:cs="Times New Roman"/>
          <w:color w:val="0D0D0D" w:themeColor="text1" w:themeTint="F2"/>
        </w:rPr>
      </w:pPr>
      <w:r w:rsidRPr="00407866">
        <w:rPr>
          <w:rFonts w:ascii="Times New Roman" w:eastAsia="SimSun" w:hAnsi="Times New Roman" w:cs="Times New Roman"/>
          <w:color w:val="0D0D0D" w:themeColor="text1" w:themeTint="F2"/>
        </w:rPr>
        <w:t xml:space="preserve">Table S1. </w:t>
      </w:r>
      <w:r w:rsidR="00CA1795" w:rsidRPr="00CA1795">
        <w:rPr>
          <w:rFonts w:ascii="Times New Roman" w:eastAsia="SimSun" w:hAnsi="Times New Roman" w:cs="Times New Roman"/>
          <w:color w:val="0D0D0D" w:themeColor="text1" w:themeTint="F2"/>
        </w:rPr>
        <w:t xml:space="preserve">Comparison Between the Full PRAMS sample and Analytic Sample from Kansas </w:t>
      </w:r>
      <w:r w:rsidR="00865994">
        <w:rPr>
          <w:rFonts w:ascii="Times New Roman" w:eastAsia="SimSun" w:hAnsi="Times New Roman" w:cs="Times New Roman"/>
          <w:color w:val="0D0D0D" w:themeColor="text1" w:themeTint="F2"/>
        </w:rPr>
        <w:t>Pregnancy Risk Assessment Monitoring Survey</w:t>
      </w:r>
      <w:r w:rsidR="00AE2638">
        <w:rPr>
          <w:rFonts w:ascii="Times New Roman" w:eastAsia="SimSun" w:hAnsi="Times New Roman" w:cs="Times New Roman"/>
          <w:color w:val="0D0D0D" w:themeColor="text1" w:themeTint="F2"/>
        </w:rPr>
        <w:t xml:space="preserve"> </w:t>
      </w:r>
      <w:r w:rsidR="00CA1795" w:rsidRPr="00CA1795">
        <w:rPr>
          <w:rFonts w:ascii="Times New Roman" w:eastAsia="SimSun" w:hAnsi="Times New Roman" w:cs="Times New Roman"/>
          <w:color w:val="0D0D0D" w:themeColor="text1" w:themeTint="F2"/>
        </w:rPr>
        <w:t>(K</w:t>
      </w:r>
      <w:r w:rsidR="00AE2638">
        <w:rPr>
          <w:rFonts w:ascii="Times New Roman" w:eastAsia="SimSun" w:hAnsi="Times New Roman" w:cs="Times New Roman"/>
          <w:color w:val="0D0D0D" w:themeColor="text1" w:themeTint="F2"/>
        </w:rPr>
        <w:t>-</w:t>
      </w:r>
      <w:r w:rsidR="00CA1795" w:rsidRPr="00CA1795">
        <w:rPr>
          <w:rFonts w:ascii="Times New Roman" w:eastAsia="SimSun" w:hAnsi="Times New Roman" w:cs="Times New Roman"/>
          <w:color w:val="0D0D0D" w:themeColor="text1" w:themeTint="F2"/>
        </w:rPr>
        <w:t>PRAMS)</w:t>
      </w:r>
      <w:r w:rsidRPr="00407866">
        <w:rPr>
          <w:rFonts w:ascii="Times New Roman" w:eastAsia="SimSun" w:hAnsi="Times New Roman" w:cs="Times New Roman"/>
          <w:color w:val="0D0D0D" w:themeColor="text1" w:themeTint="F2"/>
        </w:rPr>
        <w:t xml:space="preserve">. </w:t>
      </w:r>
    </w:p>
    <w:p w14:paraId="5B4EE71A" w14:textId="50BA6842" w:rsidR="009C2DAC" w:rsidRPr="00407866" w:rsidRDefault="009C2DAC" w:rsidP="009C2DAC">
      <w:pPr>
        <w:spacing w:line="480" w:lineRule="auto"/>
        <w:rPr>
          <w:rFonts w:ascii="Times New Roman" w:eastAsia="SimSun" w:hAnsi="Times New Roman" w:cs="Times New Roman"/>
          <w:color w:val="0D0D0D" w:themeColor="text1" w:themeTint="F2"/>
        </w:rPr>
      </w:pPr>
      <w:r w:rsidRPr="00407866">
        <w:rPr>
          <w:rFonts w:ascii="Times New Roman" w:eastAsia="SimSun" w:hAnsi="Times New Roman" w:cs="Times New Roman"/>
          <w:color w:val="0D0D0D" w:themeColor="text1" w:themeTint="F2"/>
        </w:rPr>
        <w:t>Table S</w:t>
      </w:r>
      <w:r w:rsidR="00500FBD">
        <w:rPr>
          <w:rFonts w:ascii="Times New Roman" w:eastAsia="SimSun" w:hAnsi="Times New Roman" w:cs="Times New Roman"/>
          <w:color w:val="0D0D0D" w:themeColor="text1" w:themeTint="F2"/>
        </w:rPr>
        <w:t>2</w:t>
      </w:r>
      <w:r w:rsidRPr="00407866">
        <w:rPr>
          <w:rFonts w:ascii="Times New Roman" w:eastAsia="SimSun" w:hAnsi="Times New Roman" w:cs="Times New Roman"/>
          <w:color w:val="0D0D0D" w:themeColor="text1" w:themeTint="F2"/>
        </w:rPr>
        <w:t xml:space="preserve">. Fit Statistics and Class Membership for Competing Latent Class Models (1–7 Classes). </w:t>
      </w:r>
    </w:p>
    <w:p w14:paraId="7D04B6B8" w14:textId="7E87C7CF" w:rsidR="009C2DAC" w:rsidRPr="00407866" w:rsidRDefault="009C2DAC" w:rsidP="009C2DAC">
      <w:pPr>
        <w:spacing w:line="480" w:lineRule="auto"/>
        <w:rPr>
          <w:rFonts w:ascii="Times New Roman" w:eastAsia="SimSun" w:hAnsi="Times New Roman" w:cs="Times New Roman"/>
          <w:color w:val="0D0D0D" w:themeColor="text1" w:themeTint="F2"/>
        </w:rPr>
      </w:pPr>
      <w:r w:rsidRPr="00407866">
        <w:rPr>
          <w:rFonts w:ascii="Times New Roman" w:eastAsia="SimSun" w:hAnsi="Times New Roman" w:cs="Times New Roman"/>
          <w:color w:val="0D0D0D" w:themeColor="text1" w:themeTint="F2"/>
        </w:rPr>
        <w:t>Table S</w:t>
      </w:r>
      <w:r w:rsidR="00500FBD">
        <w:rPr>
          <w:rFonts w:ascii="Times New Roman" w:eastAsia="SimSun" w:hAnsi="Times New Roman" w:cs="Times New Roman"/>
          <w:color w:val="0D0D0D" w:themeColor="text1" w:themeTint="F2"/>
        </w:rPr>
        <w:t>3</w:t>
      </w:r>
      <w:r w:rsidRPr="00407866">
        <w:rPr>
          <w:rFonts w:ascii="Times New Roman" w:eastAsia="SimSun" w:hAnsi="Times New Roman" w:cs="Times New Roman"/>
          <w:color w:val="0D0D0D" w:themeColor="text1" w:themeTint="F2"/>
        </w:rPr>
        <w:t xml:space="preserve">. Pairwise Odds Ratios for Stressful Life Events Across Latent Classes. </w:t>
      </w:r>
    </w:p>
    <w:p w14:paraId="38E2AEB9" w14:textId="77777777" w:rsidR="009C2DAC" w:rsidRPr="00407866" w:rsidRDefault="009C2DAC" w:rsidP="009C2DAC">
      <w:pPr>
        <w:rPr>
          <w:rFonts w:ascii="Times New Roman" w:hAnsi="Times New Roman" w:cs="Times New Roman"/>
          <w:b/>
          <w:lang w:val="en-US"/>
        </w:rPr>
      </w:pPr>
      <w:r w:rsidRPr="00407866">
        <w:rPr>
          <w:rFonts w:ascii="Times New Roman" w:hAnsi="Times New Roman" w:cs="Times New Roman"/>
          <w:b/>
          <w:lang w:val="en-US"/>
        </w:rPr>
        <w:br w:type="page"/>
      </w:r>
    </w:p>
    <w:p w14:paraId="6B55CF0A" w14:textId="77777777" w:rsidR="009C2DAC" w:rsidRPr="00407866" w:rsidRDefault="009C2DAC" w:rsidP="009C2DAC">
      <w:pPr>
        <w:spacing w:line="480" w:lineRule="auto"/>
        <w:rPr>
          <w:rFonts w:ascii="Times New Roman" w:hAnsi="Times New Roman" w:cs="Times New Roman"/>
          <w:b/>
          <w:lang w:val="en-US"/>
        </w:rPr>
        <w:sectPr w:rsidR="009C2DAC" w:rsidRPr="00407866" w:rsidSect="009C2DAC">
          <w:pgSz w:w="11900" w:h="16840"/>
          <w:pgMar w:top="1440" w:right="1797" w:bottom="1440" w:left="1797" w:header="709" w:footer="709" w:gutter="0"/>
          <w:lnNumType w:countBy="1" w:restart="continuous"/>
          <w:cols w:space="708"/>
          <w:docGrid w:linePitch="360"/>
        </w:sectPr>
      </w:pPr>
    </w:p>
    <w:tbl>
      <w:tblPr>
        <w:tblStyle w:val="TableGridLight"/>
        <w:tblW w:w="9895" w:type="dxa"/>
        <w:tblLook w:val="04A0" w:firstRow="1" w:lastRow="0" w:firstColumn="1" w:lastColumn="0" w:noHBand="0" w:noVBand="1"/>
      </w:tblPr>
      <w:tblGrid>
        <w:gridCol w:w="3325"/>
        <w:gridCol w:w="2340"/>
        <w:gridCol w:w="1890"/>
        <w:gridCol w:w="1437"/>
        <w:gridCol w:w="903"/>
      </w:tblGrid>
      <w:tr w:rsidR="00204C0B" w14:paraId="6089CEE7" w14:textId="77777777" w:rsidTr="00204C0B">
        <w:tc>
          <w:tcPr>
            <w:tcW w:w="9895" w:type="dxa"/>
            <w:gridSpan w:val="5"/>
            <w:hideMark/>
          </w:tcPr>
          <w:p w14:paraId="33BFCF8B" w14:textId="05F53FF4" w:rsidR="00204C0B" w:rsidRDefault="00204C0B" w:rsidP="002E36F3">
            <w:pPr>
              <w:pStyle w:val="NoSpacing"/>
              <w:jc w:val="center"/>
              <w:rPr>
                <w:rFonts w:ascii="Times New Roman" w:hAnsi="Times New Roman" w:cs="Times New Roman"/>
                <w:b/>
                <w:bCs/>
              </w:rPr>
            </w:pPr>
            <w:r>
              <w:rPr>
                <w:rFonts w:ascii="Times New Roman" w:hAnsi="Times New Roman" w:cs="Times New Roman"/>
                <w:b/>
                <w:bCs/>
              </w:rPr>
              <w:lastRenderedPageBreak/>
              <w:t xml:space="preserve">Supplemental Table </w:t>
            </w:r>
            <w:r w:rsidR="002E36F3">
              <w:rPr>
                <w:rFonts w:ascii="Times New Roman" w:hAnsi="Times New Roman" w:cs="Times New Roman"/>
                <w:b/>
                <w:bCs/>
              </w:rPr>
              <w:t>S1</w:t>
            </w:r>
            <w:r>
              <w:rPr>
                <w:rFonts w:ascii="Times New Roman" w:hAnsi="Times New Roman" w:cs="Times New Roman"/>
                <w:b/>
                <w:bCs/>
              </w:rPr>
              <w:t>.</w:t>
            </w:r>
            <w:r>
              <w:rPr>
                <w:rFonts w:ascii="Times New Roman" w:hAnsi="Times New Roman" w:cs="Times New Roman"/>
              </w:rPr>
              <w:t xml:space="preserve"> </w:t>
            </w:r>
            <w:r w:rsidRPr="002E36F3">
              <w:rPr>
                <w:rFonts w:ascii="Times New Roman" w:hAnsi="Times New Roman" w:cs="Times New Roman"/>
                <w:b/>
                <w:bCs/>
              </w:rPr>
              <w:t>Comparison Between the Full PRAMS sample and Analytic Sample from Kansas Pregnancy Risk Assessment Monitoring Survey (KPRAMS)</w:t>
            </w:r>
          </w:p>
        </w:tc>
      </w:tr>
      <w:tr w:rsidR="00204C0B" w14:paraId="52833965" w14:textId="77777777" w:rsidTr="00974797">
        <w:tc>
          <w:tcPr>
            <w:tcW w:w="3325" w:type="dxa"/>
            <w:hideMark/>
          </w:tcPr>
          <w:p w14:paraId="21D351BB" w14:textId="77777777" w:rsidR="00204C0B" w:rsidRDefault="00204C0B">
            <w:pPr>
              <w:pStyle w:val="NoSpacing"/>
              <w:rPr>
                <w:rFonts w:ascii="Times New Roman" w:hAnsi="Times New Roman" w:cs="Times New Roman"/>
                <w:b/>
                <w:bCs/>
              </w:rPr>
            </w:pPr>
            <w:r>
              <w:rPr>
                <w:rFonts w:ascii="Times New Roman" w:hAnsi="Times New Roman" w:cs="Times New Roman"/>
                <w:b/>
                <w:bCs/>
              </w:rPr>
              <w:t>Characteristic</w:t>
            </w:r>
          </w:p>
        </w:tc>
        <w:tc>
          <w:tcPr>
            <w:tcW w:w="2340" w:type="dxa"/>
            <w:hideMark/>
          </w:tcPr>
          <w:p w14:paraId="42F3364B" w14:textId="06BFE91B" w:rsidR="00204C0B" w:rsidRDefault="00204C0B">
            <w:pPr>
              <w:pStyle w:val="NoSpacing"/>
              <w:rPr>
                <w:rFonts w:ascii="Times New Roman" w:hAnsi="Times New Roman" w:cs="Times New Roman"/>
                <w:b/>
                <w:bCs/>
              </w:rPr>
            </w:pPr>
            <w:r>
              <w:rPr>
                <w:rFonts w:ascii="Times New Roman" w:hAnsi="Times New Roman" w:cs="Times New Roman"/>
                <w:b/>
                <w:bCs/>
              </w:rPr>
              <w:t>Full PRAMS</w:t>
            </w:r>
          </w:p>
          <w:p w14:paraId="0776C067" w14:textId="77777777" w:rsidR="00204C0B" w:rsidRDefault="00204C0B">
            <w:pPr>
              <w:pStyle w:val="NoSpacing"/>
              <w:rPr>
                <w:rFonts w:ascii="Times New Roman" w:hAnsi="Times New Roman" w:cs="Times New Roman"/>
              </w:rPr>
            </w:pPr>
            <w:r>
              <w:rPr>
                <w:rFonts w:ascii="Times New Roman" w:hAnsi="Times New Roman" w:cs="Times New Roman"/>
                <w:i/>
                <w:iCs/>
              </w:rPr>
              <w:t>N = 10,771,005</w:t>
            </w:r>
          </w:p>
        </w:tc>
        <w:tc>
          <w:tcPr>
            <w:tcW w:w="1890" w:type="dxa"/>
            <w:hideMark/>
          </w:tcPr>
          <w:p w14:paraId="71BFEB22" w14:textId="77777777" w:rsidR="00204C0B" w:rsidRDefault="00204C0B">
            <w:pPr>
              <w:pStyle w:val="NoSpacing"/>
              <w:rPr>
                <w:rFonts w:ascii="Times New Roman" w:hAnsi="Times New Roman" w:cs="Times New Roman"/>
                <w:b/>
                <w:bCs/>
              </w:rPr>
            </w:pPr>
            <w:r>
              <w:rPr>
                <w:rFonts w:ascii="Times New Roman" w:hAnsi="Times New Roman" w:cs="Times New Roman"/>
                <w:b/>
                <w:bCs/>
              </w:rPr>
              <w:t>Kansas PRAMS Analytic Sample</w:t>
            </w:r>
          </w:p>
          <w:p w14:paraId="6AAC6EA3" w14:textId="77777777" w:rsidR="00204C0B" w:rsidRDefault="00204C0B">
            <w:pPr>
              <w:pStyle w:val="NoSpacing"/>
              <w:rPr>
                <w:rFonts w:ascii="Times New Roman" w:hAnsi="Times New Roman" w:cs="Times New Roman"/>
              </w:rPr>
            </w:pPr>
            <w:r>
              <w:rPr>
                <w:rFonts w:ascii="Times New Roman" w:hAnsi="Times New Roman" w:cs="Times New Roman"/>
                <w:i/>
                <w:iCs/>
              </w:rPr>
              <w:t>N = 162,290</w:t>
            </w:r>
          </w:p>
        </w:tc>
        <w:tc>
          <w:tcPr>
            <w:tcW w:w="1437" w:type="dxa"/>
            <w:hideMark/>
          </w:tcPr>
          <w:p w14:paraId="741D43A5" w14:textId="77777777" w:rsidR="00204C0B" w:rsidRDefault="00204C0B">
            <w:pPr>
              <w:pStyle w:val="NoSpacing"/>
              <w:rPr>
                <w:rFonts w:ascii="Times New Roman" w:hAnsi="Times New Roman" w:cs="Times New Roman"/>
                <w:b/>
                <w:bCs/>
              </w:rPr>
            </w:pPr>
            <w:r>
              <w:rPr>
                <w:rFonts w:ascii="Times New Roman" w:hAnsi="Times New Roman" w:cs="Times New Roman"/>
                <w:b/>
                <w:bCs/>
              </w:rPr>
              <w:t>Difference</w:t>
            </w:r>
          </w:p>
        </w:tc>
        <w:tc>
          <w:tcPr>
            <w:tcW w:w="903" w:type="dxa"/>
            <w:hideMark/>
          </w:tcPr>
          <w:p w14:paraId="21B90861" w14:textId="77777777" w:rsidR="00204C0B" w:rsidRDefault="00204C0B">
            <w:pPr>
              <w:pStyle w:val="NoSpacing"/>
              <w:rPr>
                <w:rFonts w:ascii="Times New Roman" w:hAnsi="Times New Roman" w:cs="Times New Roman"/>
                <w:b/>
                <w:bCs/>
              </w:rPr>
            </w:pPr>
            <w:r>
              <w:rPr>
                <w:rFonts w:ascii="Times New Roman" w:hAnsi="Times New Roman" w:cs="Times New Roman"/>
                <w:b/>
                <w:bCs/>
              </w:rPr>
              <w:t>p-value²</w:t>
            </w:r>
          </w:p>
        </w:tc>
      </w:tr>
      <w:tr w:rsidR="00204C0B" w14:paraId="61E878BF" w14:textId="77777777" w:rsidTr="00974797">
        <w:tc>
          <w:tcPr>
            <w:tcW w:w="3325" w:type="dxa"/>
            <w:hideMark/>
          </w:tcPr>
          <w:p w14:paraId="0F3DAE76" w14:textId="77777777" w:rsidR="00204C0B" w:rsidRDefault="00204C0B">
            <w:pPr>
              <w:pStyle w:val="NoSpacing"/>
              <w:rPr>
                <w:rFonts w:ascii="Times New Roman" w:hAnsi="Times New Roman" w:cs="Times New Roman"/>
              </w:rPr>
            </w:pPr>
            <w:r>
              <w:rPr>
                <w:rFonts w:ascii="Times New Roman" w:hAnsi="Times New Roman" w:cs="Times New Roman"/>
                <w:b/>
                <w:bCs/>
              </w:rPr>
              <w:t>Maternal age (years)</w:t>
            </w:r>
          </w:p>
        </w:tc>
        <w:tc>
          <w:tcPr>
            <w:tcW w:w="2340" w:type="dxa"/>
            <w:hideMark/>
          </w:tcPr>
          <w:p w14:paraId="4C5AA561" w14:textId="77777777" w:rsidR="00204C0B" w:rsidRDefault="00204C0B">
            <w:pPr>
              <w:pStyle w:val="NoSpacing"/>
              <w:jc w:val="right"/>
              <w:rPr>
                <w:rFonts w:ascii="Times New Roman" w:hAnsi="Times New Roman" w:cs="Times New Roman"/>
              </w:rPr>
            </w:pPr>
            <w:r>
              <w:rPr>
                <w:rFonts w:ascii="Times New Roman" w:hAnsi="Times New Roman" w:cs="Times New Roman"/>
              </w:rPr>
              <w:t>29.3 (5.7)</w:t>
            </w:r>
          </w:p>
        </w:tc>
        <w:tc>
          <w:tcPr>
            <w:tcW w:w="1890" w:type="dxa"/>
            <w:hideMark/>
          </w:tcPr>
          <w:p w14:paraId="4C876323" w14:textId="77777777" w:rsidR="00204C0B" w:rsidRDefault="00204C0B">
            <w:pPr>
              <w:pStyle w:val="NoSpacing"/>
              <w:jc w:val="right"/>
              <w:rPr>
                <w:rFonts w:ascii="Times New Roman" w:hAnsi="Times New Roman" w:cs="Times New Roman"/>
              </w:rPr>
            </w:pPr>
            <w:r>
              <w:rPr>
                <w:rFonts w:ascii="Times New Roman" w:hAnsi="Times New Roman" w:cs="Times New Roman"/>
              </w:rPr>
              <w:t>28.4 (5.5)</w:t>
            </w:r>
          </w:p>
        </w:tc>
        <w:tc>
          <w:tcPr>
            <w:tcW w:w="1437" w:type="dxa"/>
            <w:hideMark/>
          </w:tcPr>
          <w:p w14:paraId="00F31AF2" w14:textId="77777777" w:rsidR="00204C0B" w:rsidRDefault="00204C0B">
            <w:pPr>
              <w:pStyle w:val="NoSpacing"/>
              <w:jc w:val="right"/>
              <w:rPr>
                <w:rFonts w:ascii="Times New Roman" w:hAnsi="Times New Roman" w:cs="Times New Roman"/>
              </w:rPr>
            </w:pPr>
            <w:r>
              <w:rPr>
                <w:rFonts w:ascii="Times New Roman" w:hAnsi="Times New Roman" w:cs="Times New Roman"/>
              </w:rPr>
              <w:t>–0.9 years</w:t>
            </w:r>
          </w:p>
        </w:tc>
        <w:tc>
          <w:tcPr>
            <w:tcW w:w="903" w:type="dxa"/>
            <w:hideMark/>
          </w:tcPr>
          <w:p w14:paraId="095D789B"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138E8075" w14:textId="77777777" w:rsidTr="00974797">
        <w:tc>
          <w:tcPr>
            <w:tcW w:w="3325" w:type="dxa"/>
            <w:hideMark/>
          </w:tcPr>
          <w:p w14:paraId="2E6D23B2" w14:textId="77777777" w:rsidR="00204C0B" w:rsidRDefault="00204C0B">
            <w:pPr>
              <w:pStyle w:val="NoSpacing"/>
              <w:rPr>
                <w:rFonts w:ascii="Times New Roman" w:hAnsi="Times New Roman" w:cs="Times New Roman"/>
              </w:rPr>
            </w:pPr>
            <w:r>
              <w:rPr>
                <w:rFonts w:ascii="Times New Roman" w:hAnsi="Times New Roman" w:cs="Times New Roman"/>
                <w:b/>
                <w:bCs/>
              </w:rPr>
              <w:t>Maternal years of education</w:t>
            </w:r>
          </w:p>
        </w:tc>
        <w:tc>
          <w:tcPr>
            <w:tcW w:w="2340" w:type="dxa"/>
            <w:hideMark/>
          </w:tcPr>
          <w:p w14:paraId="2BFF3FD4" w14:textId="77777777" w:rsidR="00204C0B" w:rsidRDefault="00204C0B">
            <w:pPr>
              <w:rPr>
                <w:rFonts w:ascii="Times New Roman" w:hAnsi="Times New Roman" w:cs="Times New Roman"/>
              </w:rPr>
            </w:pPr>
          </w:p>
        </w:tc>
        <w:tc>
          <w:tcPr>
            <w:tcW w:w="1890" w:type="dxa"/>
            <w:hideMark/>
          </w:tcPr>
          <w:p w14:paraId="7A406B86" w14:textId="77777777" w:rsidR="00204C0B" w:rsidRDefault="00204C0B">
            <w:pPr>
              <w:rPr>
                <w:sz w:val="20"/>
                <w:szCs w:val="20"/>
              </w:rPr>
            </w:pPr>
          </w:p>
        </w:tc>
        <w:tc>
          <w:tcPr>
            <w:tcW w:w="1437" w:type="dxa"/>
            <w:hideMark/>
          </w:tcPr>
          <w:p w14:paraId="1469E6C6" w14:textId="77777777" w:rsidR="00204C0B" w:rsidRDefault="00204C0B">
            <w:pPr>
              <w:rPr>
                <w:sz w:val="20"/>
                <w:szCs w:val="20"/>
              </w:rPr>
            </w:pPr>
          </w:p>
        </w:tc>
        <w:tc>
          <w:tcPr>
            <w:tcW w:w="903" w:type="dxa"/>
            <w:hideMark/>
          </w:tcPr>
          <w:p w14:paraId="3DC6ED68"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2C3C8B27" w14:textId="77777777" w:rsidTr="00974797">
        <w:tc>
          <w:tcPr>
            <w:tcW w:w="3325" w:type="dxa"/>
            <w:hideMark/>
          </w:tcPr>
          <w:p w14:paraId="5CE2BB87" w14:textId="77777777" w:rsidR="00204C0B" w:rsidRDefault="00204C0B">
            <w:pPr>
              <w:pStyle w:val="NoSpacing"/>
              <w:rPr>
                <w:rFonts w:ascii="Times New Roman" w:hAnsi="Times New Roman" w:cs="Times New Roman"/>
              </w:rPr>
            </w:pPr>
            <w:r>
              <w:rPr>
                <w:rFonts w:ascii="Times New Roman" w:hAnsi="Times New Roman" w:cs="Times New Roman"/>
              </w:rPr>
              <w:t xml:space="preserve">   8</w:t>
            </w:r>
            <w:r>
              <w:rPr>
                <w:rFonts w:ascii="Times New Roman" w:hAnsi="Times New Roman" w:cs="Times New Roman"/>
                <w:vertAlign w:val="superscript"/>
              </w:rPr>
              <w:t>th</w:t>
            </w:r>
            <w:r>
              <w:rPr>
                <w:rFonts w:ascii="Times New Roman" w:hAnsi="Times New Roman" w:cs="Times New Roman"/>
              </w:rPr>
              <w:t xml:space="preserve"> grade or less</w:t>
            </w:r>
          </w:p>
        </w:tc>
        <w:tc>
          <w:tcPr>
            <w:tcW w:w="2340" w:type="dxa"/>
            <w:hideMark/>
          </w:tcPr>
          <w:p w14:paraId="01411EA3" w14:textId="77777777" w:rsidR="00204C0B" w:rsidRDefault="00204C0B">
            <w:pPr>
              <w:pStyle w:val="NoSpacing"/>
              <w:jc w:val="right"/>
              <w:rPr>
                <w:rFonts w:ascii="Times New Roman" w:hAnsi="Times New Roman" w:cs="Times New Roman"/>
              </w:rPr>
            </w:pPr>
            <w:r>
              <w:rPr>
                <w:rFonts w:ascii="Times New Roman" w:hAnsi="Times New Roman" w:cs="Times New Roman"/>
              </w:rPr>
              <w:t>3.1 %</w:t>
            </w:r>
          </w:p>
        </w:tc>
        <w:tc>
          <w:tcPr>
            <w:tcW w:w="1890" w:type="dxa"/>
            <w:hideMark/>
          </w:tcPr>
          <w:p w14:paraId="3A40F89B" w14:textId="77777777" w:rsidR="00204C0B" w:rsidRDefault="00204C0B">
            <w:pPr>
              <w:pStyle w:val="NoSpacing"/>
              <w:jc w:val="right"/>
              <w:rPr>
                <w:rFonts w:ascii="Times New Roman" w:hAnsi="Times New Roman" w:cs="Times New Roman"/>
              </w:rPr>
            </w:pPr>
            <w:r>
              <w:rPr>
                <w:rFonts w:ascii="Times New Roman" w:hAnsi="Times New Roman" w:cs="Times New Roman"/>
              </w:rPr>
              <w:t>2.0 %</w:t>
            </w:r>
          </w:p>
        </w:tc>
        <w:tc>
          <w:tcPr>
            <w:tcW w:w="1437" w:type="dxa"/>
            <w:hideMark/>
          </w:tcPr>
          <w:p w14:paraId="698E1E49" w14:textId="77777777" w:rsidR="00204C0B" w:rsidRDefault="00204C0B">
            <w:pPr>
              <w:pStyle w:val="NoSpacing"/>
              <w:jc w:val="right"/>
              <w:rPr>
                <w:rFonts w:ascii="Times New Roman" w:hAnsi="Times New Roman" w:cs="Times New Roman"/>
              </w:rPr>
            </w:pPr>
            <w:r>
              <w:rPr>
                <w:rFonts w:ascii="Times New Roman" w:hAnsi="Times New Roman" w:cs="Times New Roman"/>
              </w:rPr>
              <w:t>–1.1 %</w:t>
            </w:r>
          </w:p>
        </w:tc>
        <w:tc>
          <w:tcPr>
            <w:tcW w:w="903" w:type="dxa"/>
            <w:hideMark/>
          </w:tcPr>
          <w:p w14:paraId="0C2CC2DF" w14:textId="77777777" w:rsidR="00204C0B" w:rsidRDefault="00204C0B">
            <w:pPr>
              <w:rPr>
                <w:rFonts w:ascii="Times New Roman" w:hAnsi="Times New Roman" w:cs="Times New Roman"/>
              </w:rPr>
            </w:pPr>
          </w:p>
        </w:tc>
      </w:tr>
      <w:tr w:rsidR="00204C0B" w14:paraId="7A26E0F5" w14:textId="77777777" w:rsidTr="00974797">
        <w:tc>
          <w:tcPr>
            <w:tcW w:w="3325" w:type="dxa"/>
            <w:hideMark/>
          </w:tcPr>
          <w:p w14:paraId="29B31C1B" w14:textId="77777777" w:rsidR="00204C0B" w:rsidRDefault="00204C0B">
            <w:pPr>
              <w:pStyle w:val="NoSpacing"/>
              <w:rPr>
                <w:rFonts w:ascii="Times New Roman" w:hAnsi="Times New Roman" w:cs="Times New Roman"/>
              </w:rPr>
            </w:pPr>
            <w:r>
              <w:rPr>
                <w:rFonts w:ascii="Times New Roman" w:hAnsi="Times New Roman" w:cs="Times New Roman"/>
              </w:rPr>
              <w:t xml:space="preserve">   9–12</w:t>
            </w:r>
            <w:r>
              <w:rPr>
                <w:rFonts w:ascii="Times New Roman" w:hAnsi="Times New Roman" w:cs="Times New Roman"/>
                <w:vertAlign w:val="superscript"/>
              </w:rPr>
              <w:t>th</w:t>
            </w:r>
            <w:r>
              <w:rPr>
                <w:rFonts w:ascii="Times New Roman" w:hAnsi="Times New Roman" w:cs="Times New Roman"/>
              </w:rPr>
              <w:t xml:space="preserve"> grade, no diploma</w:t>
            </w:r>
          </w:p>
        </w:tc>
        <w:tc>
          <w:tcPr>
            <w:tcW w:w="2340" w:type="dxa"/>
            <w:hideMark/>
          </w:tcPr>
          <w:p w14:paraId="5749EF7B" w14:textId="77777777" w:rsidR="00204C0B" w:rsidRDefault="00204C0B">
            <w:pPr>
              <w:pStyle w:val="NoSpacing"/>
              <w:jc w:val="right"/>
              <w:rPr>
                <w:rFonts w:ascii="Times New Roman" w:hAnsi="Times New Roman" w:cs="Times New Roman"/>
              </w:rPr>
            </w:pPr>
            <w:r>
              <w:rPr>
                <w:rFonts w:ascii="Times New Roman" w:hAnsi="Times New Roman" w:cs="Times New Roman"/>
              </w:rPr>
              <w:t>8.4 %</w:t>
            </w:r>
          </w:p>
        </w:tc>
        <w:tc>
          <w:tcPr>
            <w:tcW w:w="1890" w:type="dxa"/>
            <w:hideMark/>
          </w:tcPr>
          <w:p w14:paraId="4A7519F3" w14:textId="77777777" w:rsidR="00204C0B" w:rsidRDefault="00204C0B">
            <w:pPr>
              <w:pStyle w:val="NoSpacing"/>
              <w:jc w:val="right"/>
              <w:rPr>
                <w:rFonts w:ascii="Times New Roman" w:hAnsi="Times New Roman" w:cs="Times New Roman"/>
              </w:rPr>
            </w:pPr>
            <w:r>
              <w:rPr>
                <w:rFonts w:ascii="Times New Roman" w:hAnsi="Times New Roman" w:cs="Times New Roman"/>
              </w:rPr>
              <w:t>8.8 %</w:t>
            </w:r>
          </w:p>
        </w:tc>
        <w:tc>
          <w:tcPr>
            <w:tcW w:w="1437" w:type="dxa"/>
            <w:hideMark/>
          </w:tcPr>
          <w:p w14:paraId="09715812" w14:textId="77777777" w:rsidR="00204C0B" w:rsidRDefault="00204C0B">
            <w:pPr>
              <w:pStyle w:val="NoSpacing"/>
              <w:jc w:val="right"/>
              <w:rPr>
                <w:rFonts w:ascii="Times New Roman" w:hAnsi="Times New Roman" w:cs="Times New Roman"/>
              </w:rPr>
            </w:pPr>
            <w:r>
              <w:rPr>
                <w:rFonts w:ascii="Times New Roman" w:hAnsi="Times New Roman" w:cs="Times New Roman"/>
              </w:rPr>
              <w:t>+0.4 %</w:t>
            </w:r>
          </w:p>
        </w:tc>
        <w:tc>
          <w:tcPr>
            <w:tcW w:w="903" w:type="dxa"/>
            <w:hideMark/>
          </w:tcPr>
          <w:p w14:paraId="5C4C6761" w14:textId="77777777" w:rsidR="00204C0B" w:rsidRDefault="00204C0B">
            <w:pPr>
              <w:rPr>
                <w:rFonts w:ascii="Times New Roman" w:hAnsi="Times New Roman" w:cs="Times New Roman"/>
              </w:rPr>
            </w:pPr>
          </w:p>
        </w:tc>
      </w:tr>
      <w:tr w:rsidR="00204C0B" w14:paraId="57203DDC" w14:textId="77777777" w:rsidTr="00974797">
        <w:tc>
          <w:tcPr>
            <w:tcW w:w="3325" w:type="dxa"/>
            <w:hideMark/>
          </w:tcPr>
          <w:p w14:paraId="40910659" w14:textId="77777777" w:rsidR="00204C0B" w:rsidRDefault="00204C0B">
            <w:pPr>
              <w:pStyle w:val="NoSpacing"/>
              <w:rPr>
                <w:rFonts w:ascii="Times New Roman" w:hAnsi="Times New Roman" w:cs="Times New Roman"/>
              </w:rPr>
            </w:pPr>
            <w:r>
              <w:rPr>
                <w:rFonts w:ascii="Times New Roman" w:hAnsi="Times New Roman" w:cs="Times New Roman"/>
              </w:rPr>
              <w:t xml:space="preserve">   High school graduate/GED</w:t>
            </w:r>
          </w:p>
        </w:tc>
        <w:tc>
          <w:tcPr>
            <w:tcW w:w="2340" w:type="dxa"/>
            <w:hideMark/>
          </w:tcPr>
          <w:p w14:paraId="16AD5B2D" w14:textId="77777777" w:rsidR="00204C0B" w:rsidRDefault="00204C0B">
            <w:pPr>
              <w:pStyle w:val="NoSpacing"/>
              <w:jc w:val="right"/>
              <w:rPr>
                <w:rFonts w:ascii="Times New Roman" w:hAnsi="Times New Roman" w:cs="Times New Roman"/>
              </w:rPr>
            </w:pPr>
            <w:r>
              <w:rPr>
                <w:rFonts w:ascii="Times New Roman" w:hAnsi="Times New Roman" w:cs="Times New Roman"/>
              </w:rPr>
              <w:t>25 %</w:t>
            </w:r>
          </w:p>
        </w:tc>
        <w:tc>
          <w:tcPr>
            <w:tcW w:w="1890" w:type="dxa"/>
            <w:hideMark/>
          </w:tcPr>
          <w:p w14:paraId="138F94D5" w14:textId="77777777" w:rsidR="00204C0B" w:rsidRDefault="00204C0B">
            <w:pPr>
              <w:pStyle w:val="NoSpacing"/>
              <w:jc w:val="right"/>
              <w:rPr>
                <w:rFonts w:ascii="Times New Roman" w:hAnsi="Times New Roman" w:cs="Times New Roman"/>
              </w:rPr>
            </w:pPr>
            <w:r>
              <w:rPr>
                <w:rFonts w:ascii="Times New Roman" w:hAnsi="Times New Roman" w:cs="Times New Roman"/>
              </w:rPr>
              <w:t>27 %</w:t>
            </w:r>
          </w:p>
        </w:tc>
        <w:tc>
          <w:tcPr>
            <w:tcW w:w="1437" w:type="dxa"/>
            <w:hideMark/>
          </w:tcPr>
          <w:p w14:paraId="064D6DCC" w14:textId="77777777" w:rsidR="00204C0B" w:rsidRDefault="00204C0B">
            <w:pPr>
              <w:pStyle w:val="NoSpacing"/>
              <w:jc w:val="right"/>
              <w:rPr>
                <w:rFonts w:ascii="Times New Roman" w:hAnsi="Times New Roman" w:cs="Times New Roman"/>
              </w:rPr>
            </w:pPr>
            <w:r>
              <w:rPr>
                <w:rFonts w:ascii="Times New Roman" w:hAnsi="Times New Roman" w:cs="Times New Roman"/>
              </w:rPr>
              <w:t>+2.0 %</w:t>
            </w:r>
          </w:p>
        </w:tc>
        <w:tc>
          <w:tcPr>
            <w:tcW w:w="903" w:type="dxa"/>
            <w:hideMark/>
          </w:tcPr>
          <w:p w14:paraId="6379EA59" w14:textId="77777777" w:rsidR="00204C0B" w:rsidRDefault="00204C0B">
            <w:pPr>
              <w:rPr>
                <w:rFonts w:ascii="Times New Roman" w:hAnsi="Times New Roman" w:cs="Times New Roman"/>
              </w:rPr>
            </w:pPr>
          </w:p>
        </w:tc>
      </w:tr>
      <w:tr w:rsidR="00204C0B" w14:paraId="79F602BF" w14:textId="77777777" w:rsidTr="00974797">
        <w:tc>
          <w:tcPr>
            <w:tcW w:w="3325" w:type="dxa"/>
            <w:hideMark/>
          </w:tcPr>
          <w:p w14:paraId="0AF1FF7C" w14:textId="77777777" w:rsidR="00204C0B" w:rsidRDefault="00204C0B">
            <w:pPr>
              <w:pStyle w:val="NoSpacing"/>
              <w:rPr>
                <w:rFonts w:ascii="Times New Roman" w:hAnsi="Times New Roman" w:cs="Times New Roman"/>
              </w:rPr>
            </w:pPr>
            <w:r>
              <w:rPr>
                <w:rFonts w:ascii="Times New Roman" w:hAnsi="Times New Roman" w:cs="Times New Roman"/>
              </w:rPr>
              <w:t xml:space="preserve">   Some college</w:t>
            </w:r>
          </w:p>
        </w:tc>
        <w:tc>
          <w:tcPr>
            <w:tcW w:w="2340" w:type="dxa"/>
            <w:hideMark/>
          </w:tcPr>
          <w:p w14:paraId="00E2F45E" w14:textId="77777777" w:rsidR="00204C0B" w:rsidRDefault="00204C0B">
            <w:pPr>
              <w:pStyle w:val="NoSpacing"/>
              <w:jc w:val="right"/>
              <w:rPr>
                <w:rFonts w:ascii="Times New Roman" w:hAnsi="Times New Roman" w:cs="Times New Roman"/>
              </w:rPr>
            </w:pPr>
            <w:r>
              <w:rPr>
                <w:rFonts w:ascii="Times New Roman" w:hAnsi="Times New Roman" w:cs="Times New Roman"/>
              </w:rPr>
              <w:t>26 %</w:t>
            </w:r>
          </w:p>
        </w:tc>
        <w:tc>
          <w:tcPr>
            <w:tcW w:w="1890" w:type="dxa"/>
            <w:hideMark/>
          </w:tcPr>
          <w:p w14:paraId="1DC57618" w14:textId="77777777" w:rsidR="00204C0B" w:rsidRDefault="00204C0B">
            <w:pPr>
              <w:pStyle w:val="NoSpacing"/>
              <w:jc w:val="right"/>
              <w:rPr>
                <w:rFonts w:ascii="Times New Roman" w:hAnsi="Times New Roman" w:cs="Times New Roman"/>
              </w:rPr>
            </w:pPr>
            <w:r>
              <w:rPr>
                <w:rFonts w:ascii="Times New Roman" w:hAnsi="Times New Roman" w:cs="Times New Roman"/>
              </w:rPr>
              <w:t>27 %</w:t>
            </w:r>
          </w:p>
        </w:tc>
        <w:tc>
          <w:tcPr>
            <w:tcW w:w="1437" w:type="dxa"/>
            <w:hideMark/>
          </w:tcPr>
          <w:p w14:paraId="3B50362F" w14:textId="77777777" w:rsidR="00204C0B" w:rsidRDefault="00204C0B">
            <w:pPr>
              <w:pStyle w:val="NoSpacing"/>
              <w:jc w:val="right"/>
              <w:rPr>
                <w:rFonts w:ascii="Times New Roman" w:hAnsi="Times New Roman" w:cs="Times New Roman"/>
              </w:rPr>
            </w:pPr>
            <w:r>
              <w:rPr>
                <w:rFonts w:ascii="Times New Roman" w:hAnsi="Times New Roman" w:cs="Times New Roman"/>
              </w:rPr>
              <w:t>+1.0 %</w:t>
            </w:r>
          </w:p>
        </w:tc>
        <w:tc>
          <w:tcPr>
            <w:tcW w:w="903" w:type="dxa"/>
            <w:hideMark/>
          </w:tcPr>
          <w:p w14:paraId="0F3B88A6" w14:textId="77777777" w:rsidR="00204C0B" w:rsidRDefault="00204C0B">
            <w:pPr>
              <w:rPr>
                <w:rFonts w:ascii="Times New Roman" w:hAnsi="Times New Roman" w:cs="Times New Roman"/>
              </w:rPr>
            </w:pPr>
          </w:p>
        </w:tc>
      </w:tr>
      <w:tr w:rsidR="00204C0B" w14:paraId="60CFD474" w14:textId="77777777" w:rsidTr="00974797">
        <w:tc>
          <w:tcPr>
            <w:tcW w:w="3325" w:type="dxa"/>
            <w:hideMark/>
          </w:tcPr>
          <w:p w14:paraId="6DD44D4C" w14:textId="77777777" w:rsidR="00204C0B" w:rsidRDefault="00204C0B">
            <w:pPr>
              <w:pStyle w:val="NoSpacing"/>
              <w:rPr>
                <w:rFonts w:ascii="Times New Roman" w:hAnsi="Times New Roman" w:cs="Times New Roman"/>
              </w:rPr>
            </w:pPr>
            <w:r>
              <w:rPr>
                <w:rFonts w:ascii="Times New Roman" w:hAnsi="Times New Roman" w:cs="Times New Roman"/>
              </w:rPr>
              <w:t xml:space="preserve">   Bachelor’s degree +</w:t>
            </w:r>
          </w:p>
        </w:tc>
        <w:tc>
          <w:tcPr>
            <w:tcW w:w="2340" w:type="dxa"/>
            <w:hideMark/>
          </w:tcPr>
          <w:p w14:paraId="04A65CD1" w14:textId="77777777" w:rsidR="00204C0B" w:rsidRDefault="00204C0B">
            <w:pPr>
              <w:pStyle w:val="NoSpacing"/>
              <w:jc w:val="right"/>
              <w:rPr>
                <w:rFonts w:ascii="Times New Roman" w:hAnsi="Times New Roman" w:cs="Times New Roman"/>
              </w:rPr>
            </w:pPr>
            <w:r>
              <w:rPr>
                <w:rFonts w:ascii="Times New Roman" w:hAnsi="Times New Roman" w:cs="Times New Roman"/>
              </w:rPr>
              <w:t>37 %</w:t>
            </w:r>
          </w:p>
        </w:tc>
        <w:tc>
          <w:tcPr>
            <w:tcW w:w="1890" w:type="dxa"/>
            <w:hideMark/>
          </w:tcPr>
          <w:p w14:paraId="7D43694E" w14:textId="77777777" w:rsidR="00204C0B" w:rsidRDefault="00204C0B">
            <w:pPr>
              <w:pStyle w:val="NoSpacing"/>
              <w:jc w:val="right"/>
              <w:rPr>
                <w:rFonts w:ascii="Times New Roman" w:hAnsi="Times New Roman" w:cs="Times New Roman"/>
              </w:rPr>
            </w:pPr>
            <w:r>
              <w:rPr>
                <w:rFonts w:ascii="Times New Roman" w:hAnsi="Times New Roman" w:cs="Times New Roman"/>
              </w:rPr>
              <w:t>36 %</w:t>
            </w:r>
          </w:p>
        </w:tc>
        <w:tc>
          <w:tcPr>
            <w:tcW w:w="1437" w:type="dxa"/>
            <w:hideMark/>
          </w:tcPr>
          <w:p w14:paraId="1E2BDC0F" w14:textId="77777777" w:rsidR="00204C0B" w:rsidRDefault="00204C0B">
            <w:pPr>
              <w:pStyle w:val="NoSpacing"/>
              <w:jc w:val="right"/>
              <w:rPr>
                <w:rFonts w:ascii="Times New Roman" w:hAnsi="Times New Roman" w:cs="Times New Roman"/>
              </w:rPr>
            </w:pPr>
            <w:r>
              <w:rPr>
                <w:rFonts w:ascii="Times New Roman" w:hAnsi="Times New Roman" w:cs="Times New Roman"/>
              </w:rPr>
              <w:t>–1.0 %</w:t>
            </w:r>
          </w:p>
        </w:tc>
        <w:tc>
          <w:tcPr>
            <w:tcW w:w="903" w:type="dxa"/>
            <w:hideMark/>
          </w:tcPr>
          <w:p w14:paraId="13A5F5B5" w14:textId="77777777" w:rsidR="00204C0B" w:rsidRDefault="00204C0B">
            <w:pPr>
              <w:rPr>
                <w:rFonts w:ascii="Times New Roman" w:hAnsi="Times New Roman" w:cs="Times New Roman"/>
              </w:rPr>
            </w:pPr>
          </w:p>
        </w:tc>
      </w:tr>
      <w:tr w:rsidR="00204C0B" w14:paraId="3473F279" w14:textId="77777777" w:rsidTr="00974797">
        <w:tc>
          <w:tcPr>
            <w:tcW w:w="3325" w:type="dxa"/>
            <w:hideMark/>
          </w:tcPr>
          <w:p w14:paraId="20164CB8" w14:textId="77777777" w:rsidR="00204C0B" w:rsidRDefault="00204C0B">
            <w:pPr>
              <w:pStyle w:val="NoSpacing"/>
              <w:rPr>
                <w:rFonts w:ascii="Times New Roman" w:hAnsi="Times New Roman" w:cs="Times New Roman"/>
              </w:rPr>
            </w:pPr>
            <w:r>
              <w:rPr>
                <w:rFonts w:ascii="Times New Roman" w:hAnsi="Times New Roman" w:cs="Times New Roman"/>
                <w:b/>
                <w:bCs/>
              </w:rPr>
              <w:t>Pre-pregnancy weight (lbs)</w:t>
            </w:r>
          </w:p>
        </w:tc>
        <w:tc>
          <w:tcPr>
            <w:tcW w:w="2340" w:type="dxa"/>
            <w:hideMark/>
          </w:tcPr>
          <w:p w14:paraId="1289FBE0" w14:textId="77777777" w:rsidR="00204C0B" w:rsidRDefault="00204C0B">
            <w:pPr>
              <w:pStyle w:val="NoSpacing"/>
              <w:jc w:val="right"/>
              <w:rPr>
                <w:rFonts w:ascii="Times New Roman" w:hAnsi="Times New Roman" w:cs="Times New Roman"/>
              </w:rPr>
            </w:pPr>
            <w:r>
              <w:rPr>
                <w:rFonts w:ascii="Times New Roman" w:hAnsi="Times New Roman" w:cs="Times New Roman"/>
              </w:rPr>
              <w:t>161 (43)</w:t>
            </w:r>
          </w:p>
        </w:tc>
        <w:tc>
          <w:tcPr>
            <w:tcW w:w="1890" w:type="dxa"/>
            <w:hideMark/>
          </w:tcPr>
          <w:p w14:paraId="5290695C" w14:textId="77777777" w:rsidR="00204C0B" w:rsidRDefault="00204C0B">
            <w:pPr>
              <w:pStyle w:val="NoSpacing"/>
              <w:jc w:val="right"/>
              <w:rPr>
                <w:rFonts w:ascii="Times New Roman" w:hAnsi="Times New Roman" w:cs="Times New Roman"/>
              </w:rPr>
            </w:pPr>
            <w:r>
              <w:rPr>
                <w:rFonts w:ascii="Times New Roman" w:hAnsi="Times New Roman" w:cs="Times New Roman"/>
              </w:rPr>
              <w:t>165 (43)</w:t>
            </w:r>
          </w:p>
        </w:tc>
        <w:tc>
          <w:tcPr>
            <w:tcW w:w="1437" w:type="dxa"/>
            <w:hideMark/>
          </w:tcPr>
          <w:p w14:paraId="0926D5FA" w14:textId="77777777" w:rsidR="00204C0B" w:rsidRDefault="00204C0B">
            <w:pPr>
              <w:pStyle w:val="NoSpacing"/>
              <w:jc w:val="right"/>
              <w:rPr>
                <w:rFonts w:ascii="Times New Roman" w:hAnsi="Times New Roman" w:cs="Times New Roman"/>
              </w:rPr>
            </w:pPr>
            <w:r>
              <w:rPr>
                <w:rFonts w:ascii="Times New Roman" w:hAnsi="Times New Roman" w:cs="Times New Roman"/>
              </w:rPr>
              <w:t>+ 4 lbs</w:t>
            </w:r>
          </w:p>
        </w:tc>
        <w:tc>
          <w:tcPr>
            <w:tcW w:w="903" w:type="dxa"/>
            <w:hideMark/>
          </w:tcPr>
          <w:p w14:paraId="31EB8C59" w14:textId="77777777" w:rsidR="00204C0B" w:rsidRDefault="00204C0B">
            <w:pPr>
              <w:pStyle w:val="NoSpacing"/>
              <w:jc w:val="right"/>
              <w:rPr>
                <w:rFonts w:ascii="Times New Roman" w:hAnsi="Times New Roman" w:cs="Times New Roman"/>
              </w:rPr>
            </w:pPr>
            <w:r>
              <w:rPr>
                <w:rFonts w:ascii="Times New Roman" w:hAnsi="Times New Roman" w:cs="Times New Roman"/>
              </w:rPr>
              <w:t>&lt; 0.001</w:t>
            </w:r>
          </w:p>
        </w:tc>
      </w:tr>
      <w:tr w:rsidR="00204C0B" w14:paraId="0F1A83A4" w14:textId="77777777" w:rsidTr="00974797">
        <w:tc>
          <w:tcPr>
            <w:tcW w:w="3325" w:type="dxa"/>
            <w:hideMark/>
          </w:tcPr>
          <w:p w14:paraId="5F29D203" w14:textId="77777777" w:rsidR="00204C0B" w:rsidRDefault="00204C0B">
            <w:pPr>
              <w:pStyle w:val="NoSpacing"/>
              <w:rPr>
                <w:rFonts w:ascii="Times New Roman" w:hAnsi="Times New Roman" w:cs="Times New Roman"/>
              </w:rPr>
            </w:pPr>
            <w:r>
              <w:rPr>
                <w:rFonts w:ascii="Times New Roman" w:hAnsi="Times New Roman" w:cs="Times New Roman"/>
                <w:b/>
                <w:bCs/>
              </w:rPr>
              <w:t>Marital status</w:t>
            </w:r>
          </w:p>
        </w:tc>
        <w:tc>
          <w:tcPr>
            <w:tcW w:w="2340" w:type="dxa"/>
            <w:hideMark/>
          </w:tcPr>
          <w:p w14:paraId="626AB6EC" w14:textId="77777777" w:rsidR="00204C0B" w:rsidRDefault="00204C0B">
            <w:pPr>
              <w:rPr>
                <w:rFonts w:ascii="Times New Roman" w:hAnsi="Times New Roman" w:cs="Times New Roman"/>
              </w:rPr>
            </w:pPr>
          </w:p>
        </w:tc>
        <w:tc>
          <w:tcPr>
            <w:tcW w:w="1890" w:type="dxa"/>
            <w:hideMark/>
          </w:tcPr>
          <w:p w14:paraId="32F862E9" w14:textId="77777777" w:rsidR="00204C0B" w:rsidRDefault="00204C0B">
            <w:pPr>
              <w:rPr>
                <w:sz w:val="20"/>
                <w:szCs w:val="20"/>
              </w:rPr>
            </w:pPr>
          </w:p>
        </w:tc>
        <w:tc>
          <w:tcPr>
            <w:tcW w:w="1437" w:type="dxa"/>
            <w:hideMark/>
          </w:tcPr>
          <w:p w14:paraId="7DF7630D" w14:textId="77777777" w:rsidR="00204C0B" w:rsidRDefault="00204C0B">
            <w:pPr>
              <w:rPr>
                <w:sz w:val="20"/>
                <w:szCs w:val="20"/>
              </w:rPr>
            </w:pPr>
          </w:p>
        </w:tc>
        <w:tc>
          <w:tcPr>
            <w:tcW w:w="903" w:type="dxa"/>
            <w:hideMark/>
          </w:tcPr>
          <w:p w14:paraId="169FE4D5"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04A9523C" w14:textId="77777777" w:rsidTr="00974797">
        <w:tc>
          <w:tcPr>
            <w:tcW w:w="3325" w:type="dxa"/>
            <w:hideMark/>
          </w:tcPr>
          <w:p w14:paraId="0738F044" w14:textId="77777777" w:rsidR="00204C0B" w:rsidRDefault="00204C0B">
            <w:pPr>
              <w:pStyle w:val="NoSpacing"/>
              <w:rPr>
                <w:rFonts w:ascii="Times New Roman" w:hAnsi="Times New Roman" w:cs="Times New Roman"/>
              </w:rPr>
            </w:pPr>
            <w:r>
              <w:rPr>
                <w:rFonts w:ascii="Times New Roman" w:hAnsi="Times New Roman" w:cs="Times New Roman"/>
              </w:rPr>
              <w:t xml:space="preserve">   Married</w:t>
            </w:r>
          </w:p>
        </w:tc>
        <w:tc>
          <w:tcPr>
            <w:tcW w:w="2340" w:type="dxa"/>
            <w:hideMark/>
          </w:tcPr>
          <w:p w14:paraId="2E661155" w14:textId="77777777" w:rsidR="00204C0B" w:rsidRDefault="00204C0B">
            <w:pPr>
              <w:pStyle w:val="NoSpacing"/>
              <w:jc w:val="right"/>
              <w:rPr>
                <w:rFonts w:ascii="Times New Roman" w:hAnsi="Times New Roman" w:cs="Times New Roman"/>
              </w:rPr>
            </w:pPr>
            <w:r>
              <w:rPr>
                <w:rFonts w:ascii="Times New Roman" w:hAnsi="Times New Roman" w:cs="Times New Roman"/>
              </w:rPr>
              <w:t>62 %</w:t>
            </w:r>
          </w:p>
        </w:tc>
        <w:tc>
          <w:tcPr>
            <w:tcW w:w="1890" w:type="dxa"/>
            <w:hideMark/>
          </w:tcPr>
          <w:p w14:paraId="1CB3BF4D" w14:textId="77777777" w:rsidR="00204C0B" w:rsidRDefault="00204C0B">
            <w:pPr>
              <w:pStyle w:val="NoSpacing"/>
              <w:jc w:val="right"/>
              <w:rPr>
                <w:rFonts w:ascii="Times New Roman" w:hAnsi="Times New Roman" w:cs="Times New Roman"/>
              </w:rPr>
            </w:pPr>
            <w:r>
              <w:rPr>
                <w:rFonts w:ascii="Times New Roman" w:hAnsi="Times New Roman" w:cs="Times New Roman"/>
              </w:rPr>
              <w:t>64 %</w:t>
            </w:r>
          </w:p>
        </w:tc>
        <w:tc>
          <w:tcPr>
            <w:tcW w:w="1437" w:type="dxa"/>
            <w:hideMark/>
          </w:tcPr>
          <w:p w14:paraId="36BEA326" w14:textId="77777777" w:rsidR="00204C0B" w:rsidRDefault="00204C0B">
            <w:pPr>
              <w:pStyle w:val="NoSpacing"/>
              <w:jc w:val="right"/>
              <w:rPr>
                <w:rFonts w:ascii="Times New Roman" w:hAnsi="Times New Roman" w:cs="Times New Roman"/>
              </w:rPr>
            </w:pPr>
            <w:r>
              <w:rPr>
                <w:rFonts w:ascii="Times New Roman" w:hAnsi="Times New Roman" w:cs="Times New Roman"/>
              </w:rPr>
              <w:t>+ 2 %</w:t>
            </w:r>
          </w:p>
        </w:tc>
        <w:tc>
          <w:tcPr>
            <w:tcW w:w="903" w:type="dxa"/>
            <w:hideMark/>
          </w:tcPr>
          <w:p w14:paraId="4A85A8CB" w14:textId="77777777" w:rsidR="00204C0B" w:rsidRDefault="00204C0B">
            <w:pPr>
              <w:rPr>
                <w:rFonts w:ascii="Times New Roman" w:hAnsi="Times New Roman" w:cs="Times New Roman"/>
              </w:rPr>
            </w:pPr>
          </w:p>
        </w:tc>
      </w:tr>
      <w:tr w:rsidR="00204C0B" w14:paraId="5C1BADD7" w14:textId="77777777" w:rsidTr="00974797">
        <w:tc>
          <w:tcPr>
            <w:tcW w:w="3325" w:type="dxa"/>
            <w:hideMark/>
          </w:tcPr>
          <w:p w14:paraId="6EC47D25" w14:textId="77777777" w:rsidR="00204C0B" w:rsidRDefault="00204C0B">
            <w:pPr>
              <w:pStyle w:val="NoSpacing"/>
              <w:rPr>
                <w:rFonts w:ascii="Times New Roman" w:hAnsi="Times New Roman" w:cs="Times New Roman"/>
              </w:rPr>
            </w:pPr>
            <w:r>
              <w:rPr>
                <w:rFonts w:ascii="Times New Roman" w:hAnsi="Times New Roman" w:cs="Times New Roman"/>
              </w:rPr>
              <w:t xml:space="preserve">   Not married</w:t>
            </w:r>
          </w:p>
        </w:tc>
        <w:tc>
          <w:tcPr>
            <w:tcW w:w="2340" w:type="dxa"/>
            <w:hideMark/>
          </w:tcPr>
          <w:p w14:paraId="0301DADF" w14:textId="77777777" w:rsidR="00204C0B" w:rsidRDefault="00204C0B">
            <w:pPr>
              <w:pStyle w:val="NoSpacing"/>
              <w:jc w:val="right"/>
              <w:rPr>
                <w:rFonts w:ascii="Times New Roman" w:hAnsi="Times New Roman" w:cs="Times New Roman"/>
              </w:rPr>
            </w:pPr>
            <w:r>
              <w:rPr>
                <w:rFonts w:ascii="Times New Roman" w:hAnsi="Times New Roman" w:cs="Times New Roman"/>
              </w:rPr>
              <w:t>38 %</w:t>
            </w:r>
          </w:p>
        </w:tc>
        <w:tc>
          <w:tcPr>
            <w:tcW w:w="1890" w:type="dxa"/>
            <w:hideMark/>
          </w:tcPr>
          <w:p w14:paraId="79365C2C" w14:textId="77777777" w:rsidR="00204C0B" w:rsidRDefault="00204C0B">
            <w:pPr>
              <w:pStyle w:val="NoSpacing"/>
              <w:jc w:val="right"/>
              <w:rPr>
                <w:rFonts w:ascii="Times New Roman" w:hAnsi="Times New Roman" w:cs="Times New Roman"/>
              </w:rPr>
            </w:pPr>
            <w:r>
              <w:rPr>
                <w:rFonts w:ascii="Times New Roman" w:hAnsi="Times New Roman" w:cs="Times New Roman"/>
              </w:rPr>
              <w:t>36 %</w:t>
            </w:r>
          </w:p>
        </w:tc>
        <w:tc>
          <w:tcPr>
            <w:tcW w:w="1437" w:type="dxa"/>
            <w:hideMark/>
          </w:tcPr>
          <w:p w14:paraId="357B08E9" w14:textId="77777777" w:rsidR="00204C0B" w:rsidRDefault="00204C0B">
            <w:pPr>
              <w:pStyle w:val="NoSpacing"/>
              <w:jc w:val="right"/>
              <w:rPr>
                <w:rFonts w:ascii="Times New Roman" w:hAnsi="Times New Roman" w:cs="Times New Roman"/>
              </w:rPr>
            </w:pPr>
            <w:r>
              <w:rPr>
                <w:rFonts w:ascii="Times New Roman" w:hAnsi="Times New Roman" w:cs="Times New Roman"/>
              </w:rPr>
              <w:t>– 2 %</w:t>
            </w:r>
          </w:p>
        </w:tc>
        <w:tc>
          <w:tcPr>
            <w:tcW w:w="903" w:type="dxa"/>
            <w:hideMark/>
          </w:tcPr>
          <w:p w14:paraId="4C11A60A" w14:textId="77777777" w:rsidR="00204C0B" w:rsidRDefault="00204C0B">
            <w:pPr>
              <w:rPr>
                <w:rFonts w:ascii="Times New Roman" w:hAnsi="Times New Roman" w:cs="Times New Roman"/>
              </w:rPr>
            </w:pPr>
          </w:p>
        </w:tc>
      </w:tr>
      <w:tr w:rsidR="00204C0B" w14:paraId="5C9FEA14" w14:textId="77777777" w:rsidTr="00974797">
        <w:tc>
          <w:tcPr>
            <w:tcW w:w="3325" w:type="dxa"/>
            <w:hideMark/>
          </w:tcPr>
          <w:p w14:paraId="2CE8F3A3" w14:textId="77777777" w:rsidR="00204C0B" w:rsidRDefault="00204C0B">
            <w:pPr>
              <w:pStyle w:val="NoSpacing"/>
              <w:rPr>
                <w:rFonts w:ascii="Times New Roman" w:hAnsi="Times New Roman" w:cs="Times New Roman"/>
              </w:rPr>
            </w:pPr>
            <w:r>
              <w:rPr>
                <w:rFonts w:ascii="Times New Roman" w:hAnsi="Times New Roman" w:cs="Times New Roman"/>
                <w:b/>
                <w:bCs/>
              </w:rPr>
              <w:t>Household income (12 months before)</w:t>
            </w:r>
          </w:p>
        </w:tc>
        <w:tc>
          <w:tcPr>
            <w:tcW w:w="2340" w:type="dxa"/>
            <w:hideMark/>
          </w:tcPr>
          <w:p w14:paraId="7FD78895" w14:textId="77777777" w:rsidR="00204C0B" w:rsidRDefault="00204C0B">
            <w:pPr>
              <w:rPr>
                <w:rFonts w:ascii="Times New Roman" w:hAnsi="Times New Roman" w:cs="Times New Roman"/>
              </w:rPr>
            </w:pPr>
          </w:p>
        </w:tc>
        <w:tc>
          <w:tcPr>
            <w:tcW w:w="1890" w:type="dxa"/>
            <w:hideMark/>
          </w:tcPr>
          <w:p w14:paraId="0A9FAA34" w14:textId="77777777" w:rsidR="00204C0B" w:rsidRDefault="00204C0B">
            <w:pPr>
              <w:rPr>
                <w:sz w:val="20"/>
                <w:szCs w:val="20"/>
              </w:rPr>
            </w:pPr>
          </w:p>
        </w:tc>
        <w:tc>
          <w:tcPr>
            <w:tcW w:w="1437" w:type="dxa"/>
            <w:hideMark/>
          </w:tcPr>
          <w:p w14:paraId="2A5139ED" w14:textId="77777777" w:rsidR="00204C0B" w:rsidRDefault="00204C0B">
            <w:pPr>
              <w:rPr>
                <w:sz w:val="20"/>
                <w:szCs w:val="20"/>
              </w:rPr>
            </w:pPr>
          </w:p>
        </w:tc>
        <w:tc>
          <w:tcPr>
            <w:tcW w:w="903" w:type="dxa"/>
            <w:hideMark/>
          </w:tcPr>
          <w:p w14:paraId="0927F2F2"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3038B899" w14:textId="77777777" w:rsidTr="00974797">
        <w:tc>
          <w:tcPr>
            <w:tcW w:w="3325" w:type="dxa"/>
            <w:hideMark/>
          </w:tcPr>
          <w:p w14:paraId="7DE3FBFF" w14:textId="77777777" w:rsidR="00204C0B" w:rsidRDefault="00204C0B">
            <w:pPr>
              <w:pStyle w:val="NoSpacing"/>
              <w:rPr>
                <w:rFonts w:ascii="Times New Roman" w:hAnsi="Times New Roman" w:cs="Times New Roman"/>
              </w:rPr>
            </w:pPr>
            <w:r>
              <w:rPr>
                <w:rFonts w:ascii="Times New Roman" w:hAnsi="Times New Roman" w:cs="Times New Roman"/>
              </w:rPr>
              <w:t xml:space="preserve">   &lt; $16 000</w:t>
            </w:r>
          </w:p>
        </w:tc>
        <w:tc>
          <w:tcPr>
            <w:tcW w:w="2340" w:type="dxa"/>
            <w:hideMark/>
          </w:tcPr>
          <w:p w14:paraId="2E4753B5" w14:textId="77777777" w:rsidR="00204C0B" w:rsidRDefault="00204C0B">
            <w:pPr>
              <w:pStyle w:val="NoSpacing"/>
              <w:jc w:val="right"/>
              <w:rPr>
                <w:rFonts w:ascii="Times New Roman" w:hAnsi="Times New Roman" w:cs="Times New Roman"/>
              </w:rPr>
            </w:pPr>
            <w:r>
              <w:rPr>
                <w:rFonts w:ascii="Times New Roman" w:hAnsi="Times New Roman" w:cs="Times New Roman"/>
              </w:rPr>
              <w:t>18 %</w:t>
            </w:r>
          </w:p>
        </w:tc>
        <w:tc>
          <w:tcPr>
            <w:tcW w:w="1890" w:type="dxa"/>
            <w:hideMark/>
          </w:tcPr>
          <w:p w14:paraId="01631A27" w14:textId="77777777" w:rsidR="00204C0B" w:rsidRDefault="00204C0B">
            <w:pPr>
              <w:pStyle w:val="NoSpacing"/>
              <w:jc w:val="right"/>
              <w:rPr>
                <w:rFonts w:ascii="Times New Roman" w:hAnsi="Times New Roman" w:cs="Times New Roman"/>
              </w:rPr>
            </w:pPr>
            <w:r>
              <w:rPr>
                <w:rFonts w:ascii="Times New Roman" w:hAnsi="Times New Roman" w:cs="Times New Roman"/>
              </w:rPr>
              <w:t>16 %</w:t>
            </w:r>
          </w:p>
        </w:tc>
        <w:tc>
          <w:tcPr>
            <w:tcW w:w="1437" w:type="dxa"/>
            <w:hideMark/>
          </w:tcPr>
          <w:p w14:paraId="51EF0403" w14:textId="77777777" w:rsidR="00204C0B" w:rsidRDefault="00204C0B">
            <w:pPr>
              <w:pStyle w:val="NoSpacing"/>
              <w:jc w:val="right"/>
              <w:rPr>
                <w:rFonts w:ascii="Times New Roman" w:hAnsi="Times New Roman" w:cs="Times New Roman"/>
              </w:rPr>
            </w:pPr>
            <w:r>
              <w:rPr>
                <w:rFonts w:ascii="Times New Roman" w:hAnsi="Times New Roman" w:cs="Times New Roman"/>
              </w:rPr>
              <w:t>– 2 %</w:t>
            </w:r>
          </w:p>
        </w:tc>
        <w:tc>
          <w:tcPr>
            <w:tcW w:w="903" w:type="dxa"/>
            <w:hideMark/>
          </w:tcPr>
          <w:p w14:paraId="5979C99F" w14:textId="77777777" w:rsidR="00204C0B" w:rsidRDefault="00204C0B">
            <w:pPr>
              <w:rPr>
                <w:rFonts w:ascii="Times New Roman" w:hAnsi="Times New Roman" w:cs="Times New Roman"/>
              </w:rPr>
            </w:pPr>
          </w:p>
        </w:tc>
      </w:tr>
      <w:tr w:rsidR="00204C0B" w14:paraId="6AF7A5CA" w14:textId="77777777" w:rsidTr="00974797">
        <w:tc>
          <w:tcPr>
            <w:tcW w:w="3325" w:type="dxa"/>
            <w:hideMark/>
          </w:tcPr>
          <w:p w14:paraId="0B0E8546" w14:textId="77777777" w:rsidR="00204C0B" w:rsidRDefault="00204C0B">
            <w:pPr>
              <w:pStyle w:val="NoSpacing"/>
              <w:rPr>
                <w:rFonts w:ascii="Times New Roman" w:hAnsi="Times New Roman" w:cs="Times New Roman"/>
              </w:rPr>
            </w:pPr>
            <w:r>
              <w:rPr>
                <w:rFonts w:ascii="Times New Roman" w:hAnsi="Times New Roman" w:cs="Times New Roman"/>
              </w:rPr>
              <w:t xml:space="preserve">   $16 001 – $28 000</w:t>
            </w:r>
          </w:p>
        </w:tc>
        <w:tc>
          <w:tcPr>
            <w:tcW w:w="2340" w:type="dxa"/>
            <w:hideMark/>
          </w:tcPr>
          <w:p w14:paraId="471B910A" w14:textId="77777777" w:rsidR="00204C0B" w:rsidRDefault="00204C0B">
            <w:pPr>
              <w:pStyle w:val="NoSpacing"/>
              <w:jc w:val="right"/>
              <w:rPr>
                <w:rFonts w:ascii="Times New Roman" w:hAnsi="Times New Roman" w:cs="Times New Roman"/>
              </w:rPr>
            </w:pPr>
            <w:r>
              <w:rPr>
                <w:rFonts w:ascii="Times New Roman" w:hAnsi="Times New Roman" w:cs="Times New Roman"/>
              </w:rPr>
              <w:t>22 %</w:t>
            </w:r>
          </w:p>
        </w:tc>
        <w:tc>
          <w:tcPr>
            <w:tcW w:w="1890" w:type="dxa"/>
            <w:hideMark/>
          </w:tcPr>
          <w:p w14:paraId="079818D5" w14:textId="77777777" w:rsidR="00204C0B" w:rsidRDefault="00204C0B">
            <w:pPr>
              <w:pStyle w:val="NoSpacing"/>
              <w:jc w:val="right"/>
              <w:rPr>
                <w:rFonts w:ascii="Times New Roman" w:hAnsi="Times New Roman" w:cs="Times New Roman"/>
              </w:rPr>
            </w:pPr>
            <w:r>
              <w:rPr>
                <w:rFonts w:ascii="Times New Roman" w:hAnsi="Times New Roman" w:cs="Times New Roman"/>
              </w:rPr>
              <w:t>23 %</w:t>
            </w:r>
          </w:p>
        </w:tc>
        <w:tc>
          <w:tcPr>
            <w:tcW w:w="1437" w:type="dxa"/>
            <w:hideMark/>
          </w:tcPr>
          <w:p w14:paraId="70FD61F1" w14:textId="77777777" w:rsidR="00204C0B" w:rsidRDefault="00204C0B">
            <w:pPr>
              <w:pStyle w:val="NoSpacing"/>
              <w:jc w:val="right"/>
              <w:rPr>
                <w:rFonts w:ascii="Times New Roman" w:hAnsi="Times New Roman" w:cs="Times New Roman"/>
              </w:rPr>
            </w:pPr>
            <w:r>
              <w:rPr>
                <w:rFonts w:ascii="Times New Roman" w:hAnsi="Times New Roman" w:cs="Times New Roman"/>
              </w:rPr>
              <w:t>+ 1 %</w:t>
            </w:r>
          </w:p>
        </w:tc>
        <w:tc>
          <w:tcPr>
            <w:tcW w:w="903" w:type="dxa"/>
            <w:hideMark/>
          </w:tcPr>
          <w:p w14:paraId="43A34E17" w14:textId="77777777" w:rsidR="00204C0B" w:rsidRDefault="00204C0B">
            <w:pPr>
              <w:rPr>
                <w:rFonts w:ascii="Times New Roman" w:hAnsi="Times New Roman" w:cs="Times New Roman"/>
              </w:rPr>
            </w:pPr>
          </w:p>
        </w:tc>
      </w:tr>
      <w:tr w:rsidR="00204C0B" w14:paraId="0EEA3549" w14:textId="77777777" w:rsidTr="00974797">
        <w:tc>
          <w:tcPr>
            <w:tcW w:w="3325" w:type="dxa"/>
            <w:hideMark/>
          </w:tcPr>
          <w:p w14:paraId="39A023A1" w14:textId="77777777" w:rsidR="00204C0B" w:rsidRDefault="00204C0B">
            <w:pPr>
              <w:pStyle w:val="NoSpacing"/>
              <w:rPr>
                <w:rFonts w:ascii="Times New Roman" w:hAnsi="Times New Roman" w:cs="Times New Roman"/>
              </w:rPr>
            </w:pPr>
            <w:r>
              <w:rPr>
                <w:rFonts w:ascii="Times New Roman" w:hAnsi="Times New Roman" w:cs="Times New Roman"/>
              </w:rPr>
              <w:t xml:space="preserve">   $28 001 – $60 000</w:t>
            </w:r>
          </w:p>
        </w:tc>
        <w:tc>
          <w:tcPr>
            <w:tcW w:w="2340" w:type="dxa"/>
            <w:hideMark/>
          </w:tcPr>
          <w:p w14:paraId="4F83AB08" w14:textId="77777777" w:rsidR="00204C0B" w:rsidRDefault="00204C0B">
            <w:pPr>
              <w:pStyle w:val="NoSpacing"/>
              <w:jc w:val="right"/>
              <w:rPr>
                <w:rFonts w:ascii="Times New Roman" w:hAnsi="Times New Roman" w:cs="Times New Roman"/>
              </w:rPr>
            </w:pPr>
            <w:r>
              <w:rPr>
                <w:rFonts w:ascii="Times New Roman" w:hAnsi="Times New Roman" w:cs="Times New Roman"/>
              </w:rPr>
              <w:t>25 %</w:t>
            </w:r>
          </w:p>
        </w:tc>
        <w:tc>
          <w:tcPr>
            <w:tcW w:w="1890" w:type="dxa"/>
            <w:hideMark/>
          </w:tcPr>
          <w:p w14:paraId="0945400E" w14:textId="77777777" w:rsidR="00204C0B" w:rsidRDefault="00204C0B">
            <w:pPr>
              <w:pStyle w:val="NoSpacing"/>
              <w:jc w:val="right"/>
              <w:rPr>
                <w:rFonts w:ascii="Times New Roman" w:hAnsi="Times New Roman" w:cs="Times New Roman"/>
              </w:rPr>
            </w:pPr>
            <w:r>
              <w:rPr>
                <w:rFonts w:ascii="Times New Roman" w:hAnsi="Times New Roman" w:cs="Times New Roman"/>
              </w:rPr>
              <w:t>29 %</w:t>
            </w:r>
          </w:p>
        </w:tc>
        <w:tc>
          <w:tcPr>
            <w:tcW w:w="1437" w:type="dxa"/>
            <w:hideMark/>
          </w:tcPr>
          <w:p w14:paraId="40B70D03" w14:textId="77777777" w:rsidR="00204C0B" w:rsidRDefault="00204C0B">
            <w:pPr>
              <w:pStyle w:val="NoSpacing"/>
              <w:jc w:val="right"/>
              <w:rPr>
                <w:rFonts w:ascii="Times New Roman" w:hAnsi="Times New Roman" w:cs="Times New Roman"/>
              </w:rPr>
            </w:pPr>
            <w:r>
              <w:rPr>
                <w:rFonts w:ascii="Times New Roman" w:hAnsi="Times New Roman" w:cs="Times New Roman"/>
              </w:rPr>
              <w:t>+ 4 %</w:t>
            </w:r>
          </w:p>
        </w:tc>
        <w:tc>
          <w:tcPr>
            <w:tcW w:w="903" w:type="dxa"/>
            <w:hideMark/>
          </w:tcPr>
          <w:p w14:paraId="497B0135" w14:textId="77777777" w:rsidR="00204C0B" w:rsidRDefault="00204C0B">
            <w:pPr>
              <w:rPr>
                <w:rFonts w:ascii="Times New Roman" w:hAnsi="Times New Roman" w:cs="Times New Roman"/>
              </w:rPr>
            </w:pPr>
          </w:p>
        </w:tc>
      </w:tr>
      <w:tr w:rsidR="00204C0B" w14:paraId="74009C28" w14:textId="77777777" w:rsidTr="00974797">
        <w:tc>
          <w:tcPr>
            <w:tcW w:w="3325" w:type="dxa"/>
            <w:hideMark/>
          </w:tcPr>
          <w:p w14:paraId="4A0ADBA1" w14:textId="77777777" w:rsidR="00204C0B" w:rsidRDefault="00204C0B">
            <w:pPr>
              <w:pStyle w:val="NoSpacing"/>
              <w:rPr>
                <w:rFonts w:ascii="Times New Roman" w:hAnsi="Times New Roman" w:cs="Times New Roman"/>
              </w:rPr>
            </w:pPr>
            <w:r>
              <w:rPr>
                <w:rFonts w:ascii="Times New Roman" w:hAnsi="Times New Roman" w:cs="Times New Roman"/>
              </w:rPr>
              <w:t xml:space="preserve">   ≥ $60 000</w:t>
            </w:r>
          </w:p>
        </w:tc>
        <w:tc>
          <w:tcPr>
            <w:tcW w:w="2340" w:type="dxa"/>
            <w:hideMark/>
          </w:tcPr>
          <w:p w14:paraId="1D988C7A" w14:textId="77777777" w:rsidR="00204C0B" w:rsidRDefault="00204C0B">
            <w:pPr>
              <w:pStyle w:val="NoSpacing"/>
              <w:jc w:val="right"/>
              <w:rPr>
                <w:rFonts w:ascii="Times New Roman" w:hAnsi="Times New Roman" w:cs="Times New Roman"/>
              </w:rPr>
            </w:pPr>
            <w:r>
              <w:rPr>
                <w:rFonts w:ascii="Times New Roman" w:hAnsi="Times New Roman" w:cs="Times New Roman"/>
              </w:rPr>
              <w:t>36 %</w:t>
            </w:r>
          </w:p>
        </w:tc>
        <w:tc>
          <w:tcPr>
            <w:tcW w:w="1890" w:type="dxa"/>
            <w:hideMark/>
          </w:tcPr>
          <w:p w14:paraId="0051E7C3" w14:textId="77777777" w:rsidR="00204C0B" w:rsidRDefault="00204C0B">
            <w:pPr>
              <w:pStyle w:val="NoSpacing"/>
              <w:jc w:val="right"/>
              <w:rPr>
                <w:rFonts w:ascii="Times New Roman" w:hAnsi="Times New Roman" w:cs="Times New Roman"/>
              </w:rPr>
            </w:pPr>
            <w:r>
              <w:rPr>
                <w:rFonts w:ascii="Times New Roman" w:hAnsi="Times New Roman" w:cs="Times New Roman"/>
              </w:rPr>
              <w:t>33 %</w:t>
            </w:r>
          </w:p>
        </w:tc>
        <w:tc>
          <w:tcPr>
            <w:tcW w:w="1437" w:type="dxa"/>
            <w:hideMark/>
          </w:tcPr>
          <w:p w14:paraId="6134C33C" w14:textId="77777777" w:rsidR="00204C0B" w:rsidRDefault="00204C0B">
            <w:pPr>
              <w:pStyle w:val="NoSpacing"/>
              <w:jc w:val="right"/>
              <w:rPr>
                <w:rFonts w:ascii="Times New Roman" w:hAnsi="Times New Roman" w:cs="Times New Roman"/>
              </w:rPr>
            </w:pPr>
            <w:r>
              <w:rPr>
                <w:rFonts w:ascii="Times New Roman" w:hAnsi="Times New Roman" w:cs="Times New Roman"/>
              </w:rPr>
              <w:t>– 3 %</w:t>
            </w:r>
          </w:p>
        </w:tc>
        <w:tc>
          <w:tcPr>
            <w:tcW w:w="903" w:type="dxa"/>
            <w:hideMark/>
          </w:tcPr>
          <w:p w14:paraId="4032B2C2" w14:textId="77777777" w:rsidR="00204C0B" w:rsidRDefault="00204C0B">
            <w:pPr>
              <w:rPr>
                <w:rFonts w:ascii="Times New Roman" w:hAnsi="Times New Roman" w:cs="Times New Roman"/>
              </w:rPr>
            </w:pPr>
          </w:p>
        </w:tc>
      </w:tr>
      <w:tr w:rsidR="00204C0B" w14:paraId="1E6B1235" w14:textId="77777777" w:rsidTr="00974797">
        <w:tc>
          <w:tcPr>
            <w:tcW w:w="3325" w:type="dxa"/>
            <w:hideMark/>
          </w:tcPr>
          <w:p w14:paraId="5673A902" w14:textId="77777777" w:rsidR="00204C0B" w:rsidRDefault="00204C0B">
            <w:pPr>
              <w:pStyle w:val="NoSpacing"/>
              <w:rPr>
                <w:rFonts w:ascii="Times New Roman" w:hAnsi="Times New Roman" w:cs="Times New Roman"/>
              </w:rPr>
            </w:pPr>
            <w:r>
              <w:rPr>
                <w:rFonts w:ascii="Times New Roman" w:hAnsi="Times New Roman" w:cs="Times New Roman"/>
                <w:b/>
                <w:bCs/>
              </w:rPr>
              <w:t>Maternal race / ethnicity</w:t>
            </w:r>
          </w:p>
        </w:tc>
        <w:tc>
          <w:tcPr>
            <w:tcW w:w="2340" w:type="dxa"/>
            <w:hideMark/>
          </w:tcPr>
          <w:p w14:paraId="2E27A2F2" w14:textId="77777777" w:rsidR="00204C0B" w:rsidRDefault="00204C0B">
            <w:pPr>
              <w:rPr>
                <w:rFonts w:ascii="Times New Roman" w:hAnsi="Times New Roman" w:cs="Times New Roman"/>
              </w:rPr>
            </w:pPr>
          </w:p>
        </w:tc>
        <w:tc>
          <w:tcPr>
            <w:tcW w:w="1890" w:type="dxa"/>
            <w:hideMark/>
          </w:tcPr>
          <w:p w14:paraId="41A2E300" w14:textId="77777777" w:rsidR="00204C0B" w:rsidRDefault="00204C0B">
            <w:pPr>
              <w:rPr>
                <w:sz w:val="20"/>
                <w:szCs w:val="20"/>
              </w:rPr>
            </w:pPr>
          </w:p>
        </w:tc>
        <w:tc>
          <w:tcPr>
            <w:tcW w:w="1437" w:type="dxa"/>
            <w:hideMark/>
          </w:tcPr>
          <w:p w14:paraId="20EB3C9C" w14:textId="77777777" w:rsidR="00204C0B" w:rsidRDefault="00204C0B">
            <w:pPr>
              <w:rPr>
                <w:sz w:val="20"/>
                <w:szCs w:val="20"/>
              </w:rPr>
            </w:pPr>
          </w:p>
        </w:tc>
        <w:tc>
          <w:tcPr>
            <w:tcW w:w="903" w:type="dxa"/>
            <w:hideMark/>
          </w:tcPr>
          <w:p w14:paraId="7B80FCB1" w14:textId="77777777" w:rsidR="00204C0B" w:rsidRDefault="00204C0B">
            <w:pPr>
              <w:pStyle w:val="NoSpacing"/>
              <w:jc w:val="right"/>
              <w:rPr>
                <w:rFonts w:ascii="Times New Roman" w:hAnsi="Times New Roman" w:cs="Times New Roman"/>
              </w:rPr>
            </w:pPr>
            <w:r>
              <w:rPr>
                <w:rFonts w:ascii="Times New Roman" w:hAnsi="Times New Roman" w:cs="Times New Roman"/>
              </w:rPr>
              <w:t>&lt; 0.001</w:t>
            </w:r>
          </w:p>
        </w:tc>
      </w:tr>
      <w:tr w:rsidR="00204C0B" w14:paraId="6868E921" w14:textId="77777777" w:rsidTr="00974797">
        <w:tc>
          <w:tcPr>
            <w:tcW w:w="3325" w:type="dxa"/>
            <w:hideMark/>
          </w:tcPr>
          <w:p w14:paraId="0CA63121" w14:textId="12E5C62B" w:rsidR="00204C0B" w:rsidRDefault="00204C0B">
            <w:pPr>
              <w:pStyle w:val="NoSpacing"/>
              <w:rPr>
                <w:rFonts w:ascii="Times New Roman" w:hAnsi="Times New Roman" w:cs="Times New Roman"/>
              </w:rPr>
            </w:pPr>
            <w:r>
              <w:rPr>
                <w:rFonts w:ascii="Times New Roman" w:hAnsi="Times New Roman" w:cs="Times New Roman"/>
              </w:rPr>
              <w:t xml:space="preserve">   White, non-</w:t>
            </w:r>
            <w:r w:rsidR="005A1B9F">
              <w:rPr>
                <w:rFonts w:ascii="Times New Roman" w:hAnsi="Times New Roman" w:cs="Times New Roman"/>
              </w:rPr>
              <w:t>Latina</w:t>
            </w:r>
          </w:p>
        </w:tc>
        <w:tc>
          <w:tcPr>
            <w:tcW w:w="2340" w:type="dxa"/>
            <w:hideMark/>
          </w:tcPr>
          <w:p w14:paraId="5EB78977" w14:textId="77777777" w:rsidR="00204C0B" w:rsidRDefault="00204C0B">
            <w:pPr>
              <w:pStyle w:val="NoSpacing"/>
              <w:jc w:val="right"/>
              <w:rPr>
                <w:rFonts w:ascii="Times New Roman" w:hAnsi="Times New Roman" w:cs="Times New Roman"/>
              </w:rPr>
            </w:pPr>
            <w:r>
              <w:rPr>
                <w:rFonts w:ascii="Times New Roman" w:hAnsi="Times New Roman" w:cs="Times New Roman"/>
              </w:rPr>
              <w:t>61 %</w:t>
            </w:r>
          </w:p>
        </w:tc>
        <w:tc>
          <w:tcPr>
            <w:tcW w:w="1890" w:type="dxa"/>
            <w:hideMark/>
          </w:tcPr>
          <w:p w14:paraId="42218933" w14:textId="77777777" w:rsidR="00204C0B" w:rsidRDefault="00204C0B">
            <w:pPr>
              <w:pStyle w:val="NoSpacing"/>
              <w:jc w:val="right"/>
              <w:rPr>
                <w:rFonts w:ascii="Times New Roman" w:hAnsi="Times New Roman" w:cs="Times New Roman"/>
              </w:rPr>
            </w:pPr>
            <w:r>
              <w:rPr>
                <w:rFonts w:ascii="Times New Roman" w:hAnsi="Times New Roman" w:cs="Times New Roman"/>
              </w:rPr>
              <w:t>75 %</w:t>
            </w:r>
          </w:p>
        </w:tc>
        <w:tc>
          <w:tcPr>
            <w:tcW w:w="1437" w:type="dxa"/>
            <w:hideMark/>
          </w:tcPr>
          <w:p w14:paraId="1B9943BE" w14:textId="77777777" w:rsidR="00204C0B" w:rsidRDefault="00204C0B">
            <w:pPr>
              <w:pStyle w:val="NoSpacing"/>
              <w:jc w:val="right"/>
              <w:rPr>
                <w:rFonts w:ascii="Times New Roman" w:hAnsi="Times New Roman" w:cs="Times New Roman"/>
              </w:rPr>
            </w:pPr>
            <w:r>
              <w:rPr>
                <w:rFonts w:ascii="Times New Roman" w:hAnsi="Times New Roman" w:cs="Times New Roman"/>
              </w:rPr>
              <w:t>+ 14 %</w:t>
            </w:r>
          </w:p>
        </w:tc>
        <w:tc>
          <w:tcPr>
            <w:tcW w:w="903" w:type="dxa"/>
            <w:hideMark/>
          </w:tcPr>
          <w:p w14:paraId="61C89E2C" w14:textId="77777777" w:rsidR="00204C0B" w:rsidRDefault="00204C0B">
            <w:pPr>
              <w:rPr>
                <w:rFonts w:ascii="Times New Roman" w:hAnsi="Times New Roman" w:cs="Times New Roman"/>
              </w:rPr>
            </w:pPr>
          </w:p>
        </w:tc>
      </w:tr>
      <w:tr w:rsidR="00204C0B" w14:paraId="61C3EF87" w14:textId="77777777" w:rsidTr="00974797">
        <w:tc>
          <w:tcPr>
            <w:tcW w:w="3325" w:type="dxa"/>
            <w:hideMark/>
          </w:tcPr>
          <w:p w14:paraId="1BC48D74" w14:textId="24A1F7E7" w:rsidR="00204C0B" w:rsidRDefault="00204C0B">
            <w:pPr>
              <w:pStyle w:val="NoSpacing"/>
              <w:rPr>
                <w:rFonts w:ascii="Times New Roman" w:hAnsi="Times New Roman" w:cs="Times New Roman"/>
              </w:rPr>
            </w:pPr>
            <w:r>
              <w:rPr>
                <w:rFonts w:ascii="Times New Roman" w:hAnsi="Times New Roman" w:cs="Times New Roman"/>
              </w:rPr>
              <w:t xml:space="preserve">   Black, non-</w:t>
            </w:r>
            <w:r w:rsidR="005A1B9F">
              <w:rPr>
                <w:rFonts w:ascii="Times New Roman" w:hAnsi="Times New Roman" w:cs="Times New Roman"/>
              </w:rPr>
              <w:t>Latina</w:t>
            </w:r>
          </w:p>
        </w:tc>
        <w:tc>
          <w:tcPr>
            <w:tcW w:w="2340" w:type="dxa"/>
            <w:hideMark/>
          </w:tcPr>
          <w:p w14:paraId="5E735549" w14:textId="77777777" w:rsidR="00204C0B" w:rsidRDefault="00204C0B">
            <w:pPr>
              <w:pStyle w:val="NoSpacing"/>
              <w:jc w:val="right"/>
              <w:rPr>
                <w:rFonts w:ascii="Times New Roman" w:hAnsi="Times New Roman" w:cs="Times New Roman"/>
              </w:rPr>
            </w:pPr>
            <w:r>
              <w:rPr>
                <w:rFonts w:ascii="Times New Roman" w:hAnsi="Times New Roman" w:cs="Times New Roman"/>
              </w:rPr>
              <w:t>15 %</w:t>
            </w:r>
          </w:p>
        </w:tc>
        <w:tc>
          <w:tcPr>
            <w:tcW w:w="1890" w:type="dxa"/>
            <w:hideMark/>
          </w:tcPr>
          <w:p w14:paraId="099BA990" w14:textId="77777777" w:rsidR="00204C0B" w:rsidRDefault="00204C0B">
            <w:pPr>
              <w:pStyle w:val="NoSpacing"/>
              <w:jc w:val="right"/>
              <w:rPr>
                <w:rFonts w:ascii="Times New Roman" w:hAnsi="Times New Roman" w:cs="Times New Roman"/>
              </w:rPr>
            </w:pPr>
            <w:r>
              <w:rPr>
                <w:rFonts w:ascii="Times New Roman" w:hAnsi="Times New Roman" w:cs="Times New Roman"/>
              </w:rPr>
              <w:t>6.6 %</w:t>
            </w:r>
          </w:p>
        </w:tc>
        <w:tc>
          <w:tcPr>
            <w:tcW w:w="1437" w:type="dxa"/>
            <w:hideMark/>
          </w:tcPr>
          <w:p w14:paraId="33C4BD33" w14:textId="77777777" w:rsidR="00204C0B" w:rsidRDefault="00204C0B">
            <w:pPr>
              <w:pStyle w:val="NoSpacing"/>
              <w:jc w:val="right"/>
              <w:rPr>
                <w:rFonts w:ascii="Times New Roman" w:hAnsi="Times New Roman" w:cs="Times New Roman"/>
              </w:rPr>
            </w:pPr>
            <w:r>
              <w:rPr>
                <w:rFonts w:ascii="Times New Roman" w:hAnsi="Times New Roman" w:cs="Times New Roman"/>
              </w:rPr>
              <w:t>– 8.4 %</w:t>
            </w:r>
          </w:p>
        </w:tc>
        <w:tc>
          <w:tcPr>
            <w:tcW w:w="903" w:type="dxa"/>
            <w:hideMark/>
          </w:tcPr>
          <w:p w14:paraId="1D9B16BC" w14:textId="77777777" w:rsidR="00204C0B" w:rsidRDefault="00204C0B">
            <w:pPr>
              <w:rPr>
                <w:rFonts w:ascii="Times New Roman" w:hAnsi="Times New Roman" w:cs="Times New Roman"/>
              </w:rPr>
            </w:pPr>
          </w:p>
        </w:tc>
      </w:tr>
      <w:tr w:rsidR="00204C0B" w14:paraId="4E387530" w14:textId="77777777" w:rsidTr="00974797">
        <w:tc>
          <w:tcPr>
            <w:tcW w:w="3325" w:type="dxa"/>
            <w:hideMark/>
          </w:tcPr>
          <w:p w14:paraId="34C907F4" w14:textId="2A56BD02" w:rsidR="00204C0B" w:rsidRDefault="00204C0B">
            <w:pPr>
              <w:pStyle w:val="NoSpacing"/>
              <w:rPr>
                <w:rFonts w:ascii="Times New Roman" w:hAnsi="Times New Roman" w:cs="Times New Roman"/>
              </w:rPr>
            </w:pPr>
            <w:r>
              <w:rPr>
                <w:rFonts w:ascii="Times New Roman" w:hAnsi="Times New Roman" w:cs="Times New Roman"/>
              </w:rPr>
              <w:t xml:space="preserve">   Other, </w:t>
            </w:r>
            <w:r w:rsidR="005A1B9F">
              <w:rPr>
                <w:rFonts w:ascii="Times New Roman" w:hAnsi="Times New Roman" w:cs="Times New Roman"/>
              </w:rPr>
              <w:t>Latina</w:t>
            </w:r>
          </w:p>
        </w:tc>
        <w:tc>
          <w:tcPr>
            <w:tcW w:w="2340" w:type="dxa"/>
            <w:hideMark/>
          </w:tcPr>
          <w:p w14:paraId="1F42E36D" w14:textId="77777777" w:rsidR="00204C0B" w:rsidRDefault="00204C0B">
            <w:pPr>
              <w:pStyle w:val="NoSpacing"/>
              <w:jc w:val="right"/>
              <w:rPr>
                <w:rFonts w:ascii="Times New Roman" w:hAnsi="Times New Roman" w:cs="Times New Roman"/>
              </w:rPr>
            </w:pPr>
            <w:r>
              <w:rPr>
                <w:rFonts w:ascii="Times New Roman" w:hAnsi="Times New Roman" w:cs="Times New Roman"/>
              </w:rPr>
              <w:t>6.4 %</w:t>
            </w:r>
          </w:p>
        </w:tc>
        <w:tc>
          <w:tcPr>
            <w:tcW w:w="1890" w:type="dxa"/>
            <w:hideMark/>
          </w:tcPr>
          <w:p w14:paraId="641B8085" w14:textId="77777777" w:rsidR="00204C0B" w:rsidRDefault="00204C0B">
            <w:pPr>
              <w:pStyle w:val="NoSpacing"/>
              <w:jc w:val="right"/>
              <w:rPr>
                <w:rFonts w:ascii="Times New Roman" w:hAnsi="Times New Roman" w:cs="Times New Roman"/>
              </w:rPr>
            </w:pPr>
            <w:r>
              <w:rPr>
                <w:rFonts w:ascii="Times New Roman" w:hAnsi="Times New Roman" w:cs="Times New Roman"/>
              </w:rPr>
              <w:t>3.3 %</w:t>
            </w:r>
          </w:p>
        </w:tc>
        <w:tc>
          <w:tcPr>
            <w:tcW w:w="1437" w:type="dxa"/>
            <w:hideMark/>
          </w:tcPr>
          <w:p w14:paraId="0E1E69CD" w14:textId="77777777" w:rsidR="00204C0B" w:rsidRDefault="00204C0B">
            <w:pPr>
              <w:pStyle w:val="NoSpacing"/>
              <w:jc w:val="right"/>
              <w:rPr>
                <w:rFonts w:ascii="Times New Roman" w:hAnsi="Times New Roman" w:cs="Times New Roman"/>
              </w:rPr>
            </w:pPr>
            <w:r>
              <w:rPr>
                <w:rFonts w:ascii="Times New Roman" w:hAnsi="Times New Roman" w:cs="Times New Roman"/>
              </w:rPr>
              <w:t>– 3.1 %</w:t>
            </w:r>
          </w:p>
        </w:tc>
        <w:tc>
          <w:tcPr>
            <w:tcW w:w="903" w:type="dxa"/>
            <w:hideMark/>
          </w:tcPr>
          <w:p w14:paraId="3FCD9E23" w14:textId="77777777" w:rsidR="00204C0B" w:rsidRDefault="00204C0B">
            <w:pPr>
              <w:rPr>
                <w:rFonts w:ascii="Times New Roman" w:hAnsi="Times New Roman" w:cs="Times New Roman"/>
              </w:rPr>
            </w:pPr>
          </w:p>
        </w:tc>
      </w:tr>
      <w:tr w:rsidR="00204C0B" w14:paraId="04CEF0CF" w14:textId="77777777" w:rsidTr="00974797">
        <w:tc>
          <w:tcPr>
            <w:tcW w:w="3325" w:type="dxa"/>
            <w:hideMark/>
          </w:tcPr>
          <w:p w14:paraId="66F48F6C" w14:textId="4BEBE918" w:rsidR="00204C0B" w:rsidRDefault="00204C0B">
            <w:pPr>
              <w:pStyle w:val="NoSpacing"/>
              <w:rPr>
                <w:rFonts w:ascii="Times New Roman" w:hAnsi="Times New Roman" w:cs="Times New Roman"/>
              </w:rPr>
            </w:pPr>
            <w:r>
              <w:rPr>
                <w:rFonts w:ascii="Times New Roman" w:hAnsi="Times New Roman" w:cs="Times New Roman"/>
              </w:rPr>
              <w:t xml:space="preserve">   </w:t>
            </w:r>
            <w:r w:rsidR="005A1B9F">
              <w:rPr>
                <w:rFonts w:ascii="Times New Roman" w:hAnsi="Times New Roman" w:cs="Times New Roman"/>
              </w:rPr>
              <w:t>Latina</w:t>
            </w:r>
            <w:r>
              <w:rPr>
                <w:rFonts w:ascii="Times New Roman" w:hAnsi="Times New Roman" w:cs="Times New Roman"/>
              </w:rPr>
              <w:t xml:space="preserve"> (any race)</w:t>
            </w:r>
          </w:p>
        </w:tc>
        <w:tc>
          <w:tcPr>
            <w:tcW w:w="2340" w:type="dxa"/>
            <w:hideMark/>
          </w:tcPr>
          <w:p w14:paraId="4F2F0C08" w14:textId="77777777" w:rsidR="00204C0B" w:rsidRDefault="00204C0B">
            <w:pPr>
              <w:pStyle w:val="NoSpacing"/>
              <w:jc w:val="right"/>
              <w:rPr>
                <w:rFonts w:ascii="Times New Roman" w:hAnsi="Times New Roman" w:cs="Times New Roman"/>
              </w:rPr>
            </w:pPr>
            <w:r>
              <w:rPr>
                <w:rFonts w:ascii="Times New Roman" w:hAnsi="Times New Roman" w:cs="Times New Roman"/>
              </w:rPr>
              <w:t>17 %</w:t>
            </w:r>
          </w:p>
        </w:tc>
        <w:tc>
          <w:tcPr>
            <w:tcW w:w="1890" w:type="dxa"/>
            <w:hideMark/>
          </w:tcPr>
          <w:p w14:paraId="5AED7B07" w14:textId="77777777" w:rsidR="00204C0B" w:rsidRDefault="00204C0B">
            <w:pPr>
              <w:pStyle w:val="NoSpacing"/>
              <w:jc w:val="right"/>
              <w:rPr>
                <w:rFonts w:ascii="Times New Roman" w:hAnsi="Times New Roman" w:cs="Times New Roman"/>
              </w:rPr>
            </w:pPr>
            <w:r>
              <w:rPr>
                <w:rFonts w:ascii="Times New Roman" w:hAnsi="Times New Roman" w:cs="Times New Roman"/>
              </w:rPr>
              <w:t>15 %</w:t>
            </w:r>
          </w:p>
        </w:tc>
        <w:tc>
          <w:tcPr>
            <w:tcW w:w="1437" w:type="dxa"/>
            <w:hideMark/>
          </w:tcPr>
          <w:p w14:paraId="63959980" w14:textId="77777777" w:rsidR="00204C0B" w:rsidRDefault="00204C0B">
            <w:pPr>
              <w:pStyle w:val="NoSpacing"/>
              <w:jc w:val="right"/>
              <w:rPr>
                <w:rFonts w:ascii="Times New Roman" w:hAnsi="Times New Roman" w:cs="Times New Roman"/>
              </w:rPr>
            </w:pPr>
            <w:r>
              <w:rPr>
                <w:rFonts w:ascii="Times New Roman" w:hAnsi="Times New Roman" w:cs="Times New Roman"/>
              </w:rPr>
              <w:t>– 2 %</w:t>
            </w:r>
          </w:p>
        </w:tc>
        <w:tc>
          <w:tcPr>
            <w:tcW w:w="903" w:type="dxa"/>
            <w:hideMark/>
          </w:tcPr>
          <w:p w14:paraId="7D2EBB28" w14:textId="77777777" w:rsidR="00204C0B" w:rsidRDefault="00204C0B">
            <w:pPr>
              <w:rPr>
                <w:rFonts w:ascii="Times New Roman" w:hAnsi="Times New Roman" w:cs="Times New Roman"/>
              </w:rPr>
            </w:pPr>
          </w:p>
        </w:tc>
      </w:tr>
      <w:tr w:rsidR="00204C0B" w14:paraId="4E2FC5F0" w14:textId="77777777" w:rsidTr="00974797">
        <w:tc>
          <w:tcPr>
            <w:tcW w:w="3325" w:type="dxa"/>
            <w:hideMark/>
          </w:tcPr>
          <w:p w14:paraId="11F8F1AB" w14:textId="77777777" w:rsidR="00204C0B" w:rsidRDefault="00204C0B">
            <w:pPr>
              <w:pStyle w:val="NoSpacing"/>
              <w:rPr>
                <w:rFonts w:ascii="Times New Roman" w:hAnsi="Times New Roman" w:cs="Times New Roman"/>
              </w:rPr>
            </w:pPr>
            <w:r>
              <w:rPr>
                <w:rFonts w:ascii="Times New Roman" w:hAnsi="Times New Roman" w:cs="Times New Roman"/>
                <w:b/>
                <w:bCs/>
              </w:rPr>
              <w:t>Diabetes</w:t>
            </w:r>
          </w:p>
        </w:tc>
        <w:tc>
          <w:tcPr>
            <w:tcW w:w="2340" w:type="dxa"/>
            <w:hideMark/>
          </w:tcPr>
          <w:p w14:paraId="165BF701" w14:textId="77777777" w:rsidR="00204C0B" w:rsidRDefault="00204C0B">
            <w:pPr>
              <w:rPr>
                <w:rFonts w:ascii="Times New Roman" w:hAnsi="Times New Roman" w:cs="Times New Roman"/>
              </w:rPr>
            </w:pPr>
          </w:p>
        </w:tc>
        <w:tc>
          <w:tcPr>
            <w:tcW w:w="1890" w:type="dxa"/>
            <w:hideMark/>
          </w:tcPr>
          <w:p w14:paraId="611F9895" w14:textId="77777777" w:rsidR="00204C0B" w:rsidRDefault="00204C0B">
            <w:pPr>
              <w:rPr>
                <w:sz w:val="20"/>
                <w:szCs w:val="20"/>
              </w:rPr>
            </w:pPr>
          </w:p>
        </w:tc>
        <w:tc>
          <w:tcPr>
            <w:tcW w:w="1437" w:type="dxa"/>
            <w:hideMark/>
          </w:tcPr>
          <w:p w14:paraId="142D8750" w14:textId="77777777" w:rsidR="00204C0B" w:rsidRDefault="00204C0B">
            <w:pPr>
              <w:rPr>
                <w:sz w:val="20"/>
                <w:szCs w:val="20"/>
              </w:rPr>
            </w:pPr>
          </w:p>
        </w:tc>
        <w:tc>
          <w:tcPr>
            <w:tcW w:w="903" w:type="dxa"/>
            <w:hideMark/>
          </w:tcPr>
          <w:p w14:paraId="31ACD337"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4154B06E" w14:textId="77777777" w:rsidTr="00974797">
        <w:tc>
          <w:tcPr>
            <w:tcW w:w="3325" w:type="dxa"/>
            <w:hideMark/>
          </w:tcPr>
          <w:p w14:paraId="19C963AD" w14:textId="77777777" w:rsidR="00204C0B" w:rsidRDefault="00204C0B">
            <w:pPr>
              <w:pStyle w:val="NoSpacing"/>
              <w:rPr>
                <w:rFonts w:ascii="Times New Roman" w:hAnsi="Times New Roman" w:cs="Times New Roman"/>
              </w:rPr>
            </w:pPr>
            <w:r>
              <w:rPr>
                <w:rFonts w:ascii="Times New Roman" w:hAnsi="Times New Roman" w:cs="Times New Roman"/>
              </w:rPr>
              <w:t xml:space="preserve">   No</w:t>
            </w:r>
          </w:p>
        </w:tc>
        <w:tc>
          <w:tcPr>
            <w:tcW w:w="2340" w:type="dxa"/>
            <w:hideMark/>
          </w:tcPr>
          <w:p w14:paraId="5E01B55E" w14:textId="77777777" w:rsidR="00204C0B" w:rsidRDefault="00204C0B">
            <w:pPr>
              <w:pStyle w:val="NoSpacing"/>
              <w:jc w:val="right"/>
              <w:rPr>
                <w:rFonts w:ascii="Times New Roman" w:hAnsi="Times New Roman" w:cs="Times New Roman"/>
              </w:rPr>
            </w:pPr>
            <w:r>
              <w:rPr>
                <w:rFonts w:ascii="Times New Roman" w:hAnsi="Times New Roman" w:cs="Times New Roman"/>
              </w:rPr>
              <w:t>97 %</w:t>
            </w:r>
          </w:p>
        </w:tc>
        <w:tc>
          <w:tcPr>
            <w:tcW w:w="1890" w:type="dxa"/>
            <w:hideMark/>
          </w:tcPr>
          <w:p w14:paraId="0297C8F8" w14:textId="77777777" w:rsidR="00204C0B" w:rsidRDefault="00204C0B">
            <w:pPr>
              <w:pStyle w:val="NoSpacing"/>
              <w:jc w:val="right"/>
              <w:rPr>
                <w:rFonts w:ascii="Times New Roman" w:hAnsi="Times New Roman" w:cs="Times New Roman"/>
              </w:rPr>
            </w:pPr>
            <w:r>
              <w:rPr>
                <w:rFonts w:ascii="Times New Roman" w:hAnsi="Times New Roman" w:cs="Times New Roman"/>
              </w:rPr>
              <w:t>96 %</w:t>
            </w:r>
          </w:p>
        </w:tc>
        <w:tc>
          <w:tcPr>
            <w:tcW w:w="1437" w:type="dxa"/>
            <w:hideMark/>
          </w:tcPr>
          <w:p w14:paraId="14058233" w14:textId="77777777" w:rsidR="00204C0B" w:rsidRDefault="00204C0B">
            <w:pPr>
              <w:pStyle w:val="NoSpacing"/>
              <w:jc w:val="right"/>
              <w:rPr>
                <w:rFonts w:ascii="Times New Roman" w:hAnsi="Times New Roman" w:cs="Times New Roman"/>
              </w:rPr>
            </w:pPr>
            <w:r>
              <w:rPr>
                <w:rFonts w:ascii="Times New Roman" w:hAnsi="Times New Roman" w:cs="Times New Roman"/>
              </w:rPr>
              <w:t>– 1 %</w:t>
            </w:r>
          </w:p>
        </w:tc>
        <w:tc>
          <w:tcPr>
            <w:tcW w:w="903" w:type="dxa"/>
            <w:hideMark/>
          </w:tcPr>
          <w:p w14:paraId="3260A989" w14:textId="77777777" w:rsidR="00204C0B" w:rsidRDefault="00204C0B">
            <w:pPr>
              <w:rPr>
                <w:rFonts w:ascii="Times New Roman" w:hAnsi="Times New Roman" w:cs="Times New Roman"/>
              </w:rPr>
            </w:pPr>
          </w:p>
        </w:tc>
      </w:tr>
      <w:tr w:rsidR="00204C0B" w14:paraId="1D86FFC3" w14:textId="77777777" w:rsidTr="00974797">
        <w:tc>
          <w:tcPr>
            <w:tcW w:w="3325" w:type="dxa"/>
            <w:hideMark/>
          </w:tcPr>
          <w:p w14:paraId="6901469F" w14:textId="77777777" w:rsidR="00204C0B" w:rsidRDefault="00204C0B">
            <w:pPr>
              <w:pStyle w:val="NoSpacing"/>
              <w:rPr>
                <w:rFonts w:ascii="Times New Roman" w:hAnsi="Times New Roman" w:cs="Times New Roman"/>
              </w:rPr>
            </w:pPr>
            <w:r>
              <w:rPr>
                <w:rFonts w:ascii="Times New Roman" w:hAnsi="Times New Roman" w:cs="Times New Roman"/>
              </w:rPr>
              <w:t xml:space="preserve">   Yes</w:t>
            </w:r>
          </w:p>
        </w:tc>
        <w:tc>
          <w:tcPr>
            <w:tcW w:w="2340" w:type="dxa"/>
            <w:hideMark/>
          </w:tcPr>
          <w:p w14:paraId="70FF39B8" w14:textId="77777777" w:rsidR="00204C0B" w:rsidRDefault="00204C0B">
            <w:pPr>
              <w:pStyle w:val="NoSpacing"/>
              <w:jc w:val="right"/>
              <w:rPr>
                <w:rFonts w:ascii="Times New Roman" w:hAnsi="Times New Roman" w:cs="Times New Roman"/>
              </w:rPr>
            </w:pPr>
            <w:r>
              <w:rPr>
                <w:rFonts w:ascii="Times New Roman" w:hAnsi="Times New Roman" w:cs="Times New Roman"/>
              </w:rPr>
              <w:t>3.2 %</w:t>
            </w:r>
          </w:p>
        </w:tc>
        <w:tc>
          <w:tcPr>
            <w:tcW w:w="1890" w:type="dxa"/>
            <w:hideMark/>
          </w:tcPr>
          <w:p w14:paraId="0A5640A2" w14:textId="77777777" w:rsidR="00204C0B" w:rsidRDefault="00204C0B">
            <w:pPr>
              <w:pStyle w:val="NoSpacing"/>
              <w:jc w:val="right"/>
              <w:rPr>
                <w:rFonts w:ascii="Times New Roman" w:hAnsi="Times New Roman" w:cs="Times New Roman"/>
              </w:rPr>
            </w:pPr>
            <w:r>
              <w:rPr>
                <w:rFonts w:ascii="Times New Roman" w:hAnsi="Times New Roman" w:cs="Times New Roman"/>
              </w:rPr>
              <w:t>4.1 %</w:t>
            </w:r>
          </w:p>
        </w:tc>
        <w:tc>
          <w:tcPr>
            <w:tcW w:w="1437" w:type="dxa"/>
            <w:hideMark/>
          </w:tcPr>
          <w:p w14:paraId="29FA32D6" w14:textId="77777777" w:rsidR="00204C0B" w:rsidRDefault="00204C0B">
            <w:pPr>
              <w:pStyle w:val="NoSpacing"/>
              <w:jc w:val="right"/>
              <w:rPr>
                <w:rFonts w:ascii="Times New Roman" w:hAnsi="Times New Roman" w:cs="Times New Roman"/>
              </w:rPr>
            </w:pPr>
            <w:r>
              <w:rPr>
                <w:rFonts w:ascii="Times New Roman" w:hAnsi="Times New Roman" w:cs="Times New Roman"/>
              </w:rPr>
              <w:t>+ 0.9 %</w:t>
            </w:r>
          </w:p>
        </w:tc>
        <w:tc>
          <w:tcPr>
            <w:tcW w:w="903" w:type="dxa"/>
            <w:hideMark/>
          </w:tcPr>
          <w:p w14:paraId="7E7D071E" w14:textId="77777777" w:rsidR="00204C0B" w:rsidRDefault="00204C0B">
            <w:pPr>
              <w:rPr>
                <w:rFonts w:ascii="Times New Roman" w:hAnsi="Times New Roman" w:cs="Times New Roman"/>
              </w:rPr>
            </w:pPr>
          </w:p>
        </w:tc>
      </w:tr>
      <w:tr w:rsidR="00204C0B" w14:paraId="2CF0D261" w14:textId="77777777" w:rsidTr="00974797">
        <w:tc>
          <w:tcPr>
            <w:tcW w:w="3325" w:type="dxa"/>
            <w:hideMark/>
          </w:tcPr>
          <w:p w14:paraId="5F0EAB0A" w14:textId="77777777" w:rsidR="00204C0B" w:rsidRDefault="00204C0B">
            <w:pPr>
              <w:pStyle w:val="NoSpacing"/>
              <w:rPr>
                <w:rFonts w:ascii="Times New Roman" w:hAnsi="Times New Roman" w:cs="Times New Roman"/>
              </w:rPr>
            </w:pPr>
            <w:r>
              <w:rPr>
                <w:rFonts w:ascii="Times New Roman" w:hAnsi="Times New Roman" w:cs="Times New Roman"/>
                <w:b/>
                <w:bCs/>
              </w:rPr>
              <w:t>High blood pressure</w:t>
            </w:r>
          </w:p>
        </w:tc>
        <w:tc>
          <w:tcPr>
            <w:tcW w:w="2340" w:type="dxa"/>
            <w:hideMark/>
          </w:tcPr>
          <w:p w14:paraId="50C4783F" w14:textId="77777777" w:rsidR="00204C0B" w:rsidRDefault="00204C0B">
            <w:pPr>
              <w:rPr>
                <w:rFonts w:ascii="Times New Roman" w:hAnsi="Times New Roman" w:cs="Times New Roman"/>
              </w:rPr>
            </w:pPr>
          </w:p>
        </w:tc>
        <w:tc>
          <w:tcPr>
            <w:tcW w:w="1890" w:type="dxa"/>
            <w:hideMark/>
          </w:tcPr>
          <w:p w14:paraId="1C45EC05" w14:textId="77777777" w:rsidR="00204C0B" w:rsidRDefault="00204C0B">
            <w:pPr>
              <w:rPr>
                <w:sz w:val="20"/>
                <w:szCs w:val="20"/>
              </w:rPr>
            </w:pPr>
          </w:p>
        </w:tc>
        <w:tc>
          <w:tcPr>
            <w:tcW w:w="1437" w:type="dxa"/>
            <w:hideMark/>
          </w:tcPr>
          <w:p w14:paraId="417C3B35" w14:textId="77777777" w:rsidR="00204C0B" w:rsidRDefault="00204C0B">
            <w:pPr>
              <w:rPr>
                <w:sz w:val="20"/>
                <w:szCs w:val="20"/>
              </w:rPr>
            </w:pPr>
          </w:p>
        </w:tc>
        <w:tc>
          <w:tcPr>
            <w:tcW w:w="903" w:type="dxa"/>
            <w:hideMark/>
          </w:tcPr>
          <w:p w14:paraId="55F82D5B"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0CD18473" w14:textId="77777777" w:rsidTr="00974797">
        <w:tc>
          <w:tcPr>
            <w:tcW w:w="3325" w:type="dxa"/>
            <w:hideMark/>
          </w:tcPr>
          <w:p w14:paraId="2DC3904E" w14:textId="77777777" w:rsidR="00204C0B" w:rsidRDefault="00204C0B">
            <w:pPr>
              <w:pStyle w:val="NoSpacing"/>
              <w:rPr>
                <w:rFonts w:ascii="Times New Roman" w:hAnsi="Times New Roman" w:cs="Times New Roman"/>
              </w:rPr>
            </w:pPr>
            <w:r>
              <w:rPr>
                <w:rFonts w:ascii="Times New Roman" w:hAnsi="Times New Roman" w:cs="Times New Roman"/>
              </w:rPr>
              <w:t xml:space="preserve">   No</w:t>
            </w:r>
          </w:p>
        </w:tc>
        <w:tc>
          <w:tcPr>
            <w:tcW w:w="2340" w:type="dxa"/>
            <w:hideMark/>
          </w:tcPr>
          <w:p w14:paraId="4283DB99" w14:textId="77777777" w:rsidR="00204C0B" w:rsidRDefault="00204C0B">
            <w:pPr>
              <w:pStyle w:val="NoSpacing"/>
              <w:jc w:val="right"/>
              <w:rPr>
                <w:rFonts w:ascii="Times New Roman" w:hAnsi="Times New Roman" w:cs="Times New Roman"/>
              </w:rPr>
            </w:pPr>
            <w:r>
              <w:rPr>
                <w:rFonts w:ascii="Times New Roman" w:hAnsi="Times New Roman" w:cs="Times New Roman"/>
              </w:rPr>
              <w:t>95 %</w:t>
            </w:r>
          </w:p>
        </w:tc>
        <w:tc>
          <w:tcPr>
            <w:tcW w:w="1890" w:type="dxa"/>
            <w:hideMark/>
          </w:tcPr>
          <w:p w14:paraId="578C5F90" w14:textId="77777777" w:rsidR="00204C0B" w:rsidRDefault="00204C0B">
            <w:pPr>
              <w:pStyle w:val="NoSpacing"/>
              <w:jc w:val="right"/>
              <w:rPr>
                <w:rFonts w:ascii="Times New Roman" w:hAnsi="Times New Roman" w:cs="Times New Roman"/>
              </w:rPr>
            </w:pPr>
            <w:r>
              <w:rPr>
                <w:rFonts w:ascii="Times New Roman" w:hAnsi="Times New Roman" w:cs="Times New Roman"/>
              </w:rPr>
              <w:t>94 %</w:t>
            </w:r>
          </w:p>
        </w:tc>
        <w:tc>
          <w:tcPr>
            <w:tcW w:w="1437" w:type="dxa"/>
            <w:hideMark/>
          </w:tcPr>
          <w:p w14:paraId="3F3AEF21" w14:textId="77777777" w:rsidR="00204C0B" w:rsidRDefault="00204C0B">
            <w:pPr>
              <w:pStyle w:val="NoSpacing"/>
              <w:jc w:val="right"/>
              <w:rPr>
                <w:rFonts w:ascii="Times New Roman" w:hAnsi="Times New Roman" w:cs="Times New Roman"/>
              </w:rPr>
            </w:pPr>
            <w:r>
              <w:rPr>
                <w:rFonts w:ascii="Times New Roman" w:hAnsi="Times New Roman" w:cs="Times New Roman"/>
              </w:rPr>
              <w:t>– 1 %</w:t>
            </w:r>
          </w:p>
        </w:tc>
        <w:tc>
          <w:tcPr>
            <w:tcW w:w="903" w:type="dxa"/>
            <w:hideMark/>
          </w:tcPr>
          <w:p w14:paraId="52F49A55" w14:textId="77777777" w:rsidR="00204C0B" w:rsidRDefault="00204C0B">
            <w:pPr>
              <w:rPr>
                <w:rFonts w:ascii="Times New Roman" w:hAnsi="Times New Roman" w:cs="Times New Roman"/>
              </w:rPr>
            </w:pPr>
          </w:p>
        </w:tc>
      </w:tr>
      <w:tr w:rsidR="00204C0B" w14:paraId="6B581968" w14:textId="77777777" w:rsidTr="00974797">
        <w:tc>
          <w:tcPr>
            <w:tcW w:w="3325" w:type="dxa"/>
            <w:hideMark/>
          </w:tcPr>
          <w:p w14:paraId="5CD2F3E3" w14:textId="77777777" w:rsidR="00204C0B" w:rsidRDefault="00204C0B">
            <w:pPr>
              <w:pStyle w:val="NoSpacing"/>
              <w:rPr>
                <w:rFonts w:ascii="Times New Roman" w:hAnsi="Times New Roman" w:cs="Times New Roman"/>
              </w:rPr>
            </w:pPr>
            <w:r>
              <w:rPr>
                <w:rFonts w:ascii="Times New Roman" w:hAnsi="Times New Roman" w:cs="Times New Roman"/>
              </w:rPr>
              <w:t xml:space="preserve">   Yes</w:t>
            </w:r>
          </w:p>
        </w:tc>
        <w:tc>
          <w:tcPr>
            <w:tcW w:w="2340" w:type="dxa"/>
            <w:hideMark/>
          </w:tcPr>
          <w:p w14:paraId="23E32994" w14:textId="77777777" w:rsidR="00204C0B" w:rsidRDefault="00204C0B">
            <w:pPr>
              <w:pStyle w:val="NoSpacing"/>
              <w:jc w:val="right"/>
              <w:rPr>
                <w:rFonts w:ascii="Times New Roman" w:hAnsi="Times New Roman" w:cs="Times New Roman"/>
              </w:rPr>
            </w:pPr>
            <w:r>
              <w:rPr>
                <w:rFonts w:ascii="Times New Roman" w:hAnsi="Times New Roman" w:cs="Times New Roman"/>
              </w:rPr>
              <w:t>5.4 %</w:t>
            </w:r>
          </w:p>
        </w:tc>
        <w:tc>
          <w:tcPr>
            <w:tcW w:w="1890" w:type="dxa"/>
            <w:hideMark/>
          </w:tcPr>
          <w:p w14:paraId="5CBECBA3" w14:textId="77777777" w:rsidR="00204C0B" w:rsidRDefault="00204C0B">
            <w:pPr>
              <w:pStyle w:val="NoSpacing"/>
              <w:jc w:val="right"/>
              <w:rPr>
                <w:rFonts w:ascii="Times New Roman" w:hAnsi="Times New Roman" w:cs="Times New Roman"/>
              </w:rPr>
            </w:pPr>
            <w:r>
              <w:rPr>
                <w:rFonts w:ascii="Times New Roman" w:hAnsi="Times New Roman" w:cs="Times New Roman"/>
              </w:rPr>
              <w:t>5.6 %</w:t>
            </w:r>
          </w:p>
        </w:tc>
        <w:tc>
          <w:tcPr>
            <w:tcW w:w="1437" w:type="dxa"/>
            <w:hideMark/>
          </w:tcPr>
          <w:p w14:paraId="1E9700E3" w14:textId="77777777" w:rsidR="00204C0B" w:rsidRDefault="00204C0B">
            <w:pPr>
              <w:pStyle w:val="NoSpacing"/>
              <w:jc w:val="right"/>
              <w:rPr>
                <w:rFonts w:ascii="Times New Roman" w:hAnsi="Times New Roman" w:cs="Times New Roman"/>
              </w:rPr>
            </w:pPr>
            <w:r>
              <w:rPr>
                <w:rFonts w:ascii="Times New Roman" w:hAnsi="Times New Roman" w:cs="Times New Roman"/>
              </w:rPr>
              <w:t>+ 0.2 %</w:t>
            </w:r>
          </w:p>
        </w:tc>
        <w:tc>
          <w:tcPr>
            <w:tcW w:w="903" w:type="dxa"/>
            <w:hideMark/>
          </w:tcPr>
          <w:p w14:paraId="2209C1AF" w14:textId="77777777" w:rsidR="00204C0B" w:rsidRDefault="00204C0B">
            <w:pPr>
              <w:rPr>
                <w:rFonts w:ascii="Times New Roman" w:hAnsi="Times New Roman" w:cs="Times New Roman"/>
              </w:rPr>
            </w:pPr>
          </w:p>
        </w:tc>
      </w:tr>
      <w:tr w:rsidR="00204C0B" w14:paraId="5A964A8C" w14:textId="77777777" w:rsidTr="00974797">
        <w:tc>
          <w:tcPr>
            <w:tcW w:w="3325" w:type="dxa"/>
            <w:hideMark/>
          </w:tcPr>
          <w:p w14:paraId="2DD3ABE2" w14:textId="77777777" w:rsidR="00204C0B" w:rsidRDefault="00204C0B">
            <w:pPr>
              <w:pStyle w:val="NoSpacing"/>
              <w:rPr>
                <w:rFonts w:ascii="Times New Roman" w:hAnsi="Times New Roman" w:cs="Times New Roman"/>
              </w:rPr>
            </w:pPr>
            <w:r>
              <w:rPr>
                <w:rFonts w:ascii="Times New Roman" w:hAnsi="Times New Roman" w:cs="Times New Roman"/>
                <w:b/>
                <w:bCs/>
              </w:rPr>
              <w:t>Depression during pregnancy</w:t>
            </w:r>
          </w:p>
        </w:tc>
        <w:tc>
          <w:tcPr>
            <w:tcW w:w="2340" w:type="dxa"/>
            <w:hideMark/>
          </w:tcPr>
          <w:p w14:paraId="2C75D5BE" w14:textId="77777777" w:rsidR="00204C0B" w:rsidRDefault="00204C0B">
            <w:pPr>
              <w:rPr>
                <w:rFonts w:ascii="Times New Roman" w:hAnsi="Times New Roman" w:cs="Times New Roman"/>
              </w:rPr>
            </w:pPr>
          </w:p>
        </w:tc>
        <w:tc>
          <w:tcPr>
            <w:tcW w:w="1890" w:type="dxa"/>
            <w:hideMark/>
          </w:tcPr>
          <w:p w14:paraId="3F95AF4B" w14:textId="77777777" w:rsidR="00204C0B" w:rsidRDefault="00204C0B">
            <w:pPr>
              <w:rPr>
                <w:sz w:val="20"/>
                <w:szCs w:val="20"/>
              </w:rPr>
            </w:pPr>
          </w:p>
        </w:tc>
        <w:tc>
          <w:tcPr>
            <w:tcW w:w="1437" w:type="dxa"/>
            <w:hideMark/>
          </w:tcPr>
          <w:p w14:paraId="6C729ED8" w14:textId="77777777" w:rsidR="00204C0B" w:rsidRDefault="00204C0B">
            <w:pPr>
              <w:rPr>
                <w:sz w:val="20"/>
                <w:szCs w:val="20"/>
              </w:rPr>
            </w:pPr>
          </w:p>
        </w:tc>
        <w:tc>
          <w:tcPr>
            <w:tcW w:w="903" w:type="dxa"/>
            <w:hideMark/>
          </w:tcPr>
          <w:p w14:paraId="0444B311" w14:textId="77777777" w:rsidR="00204C0B" w:rsidRDefault="00204C0B">
            <w:pPr>
              <w:pStyle w:val="NoSpacing"/>
              <w:jc w:val="right"/>
              <w:rPr>
                <w:rFonts w:ascii="Times New Roman" w:hAnsi="Times New Roman" w:cs="Times New Roman"/>
              </w:rPr>
            </w:pPr>
            <w:r>
              <w:rPr>
                <w:rFonts w:ascii="Times New Roman" w:hAnsi="Times New Roman" w:cs="Times New Roman"/>
              </w:rPr>
              <w:t>&lt; 0.001</w:t>
            </w:r>
          </w:p>
        </w:tc>
      </w:tr>
      <w:tr w:rsidR="00204C0B" w14:paraId="66E1A695" w14:textId="77777777" w:rsidTr="00974797">
        <w:tc>
          <w:tcPr>
            <w:tcW w:w="3325" w:type="dxa"/>
            <w:hideMark/>
          </w:tcPr>
          <w:p w14:paraId="52B6BF9D" w14:textId="77777777" w:rsidR="00204C0B" w:rsidRDefault="00204C0B">
            <w:pPr>
              <w:pStyle w:val="NoSpacing"/>
              <w:rPr>
                <w:rFonts w:ascii="Times New Roman" w:hAnsi="Times New Roman" w:cs="Times New Roman"/>
              </w:rPr>
            </w:pPr>
            <w:r>
              <w:rPr>
                <w:rFonts w:ascii="Times New Roman" w:hAnsi="Times New Roman" w:cs="Times New Roman"/>
              </w:rPr>
              <w:t xml:space="preserve">   No</w:t>
            </w:r>
          </w:p>
        </w:tc>
        <w:tc>
          <w:tcPr>
            <w:tcW w:w="2340" w:type="dxa"/>
            <w:hideMark/>
          </w:tcPr>
          <w:p w14:paraId="47E1D34F" w14:textId="77777777" w:rsidR="00204C0B" w:rsidRDefault="00204C0B">
            <w:pPr>
              <w:pStyle w:val="NoSpacing"/>
              <w:jc w:val="right"/>
              <w:rPr>
                <w:rFonts w:ascii="Times New Roman" w:hAnsi="Times New Roman" w:cs="Times New Roman"/>
              </w:rPr>
            </w:pPr>
            <w:r>
              <w:rPr>
                <w:rFonts w:ascii="Times New Roman" w:hAnsi="Times New Roman" w:cs="Times New Roman"/>
              </w:rPr>
              <w:t>85 %</w:t>
            </w:r>
          </w:p>
        </w:tc>
        <w:tc>
          <w:tcPr>
            <w:tcW w:w="1890" w:type="dxa"/>
            <w:hideMark/>
          </w:tcPr>
          <w:p w14:paraId="3D745F68" w14:textId="77777777" w:rsidR="00204C0B" w:rsidRDefault="00204C0B">
            <w:pPr>
              <w:pStyle w:val="NoSpacing"/>
              <w:jc w:val="right"/>
              <w:rPr>
                <w:rFonts w:ascii="Times New Roman" w:hAnsi="Times New Roman" w:cs="Times New Roman"/>
              </w:rPr>
            </w:pPr>
            <w:r>
              <w:rPr>
                <w:rFonts w:ascii="Times New Roman" w:hAnsi="Times New Roman" w:cs="Times New Roman"/>
              </w:rPr>
              <w:t>80 %</w:t>
            </w:r>
          </w:p>
        </w:tc>
        <w:tc>
          <w:tcPr>
            <w:tcW w:w="1437" w:type="dxa"/>
            <w:hideMark/>
          </w:tcPr>
          <w:p w14:paraId="347CED3A" w14:textId="77777777" w:rsidR="00204C0B" w:rsidRDefault="00204C0B">
            <w:pPr>
              <w:pStyle w:val="NoSpacing"/>
              <w:jc w:val="right"/>
              <w:rPr>
                <w:rFonts w:ascii="Times New Roman" w:hAnsi="Times New Roman" w:cs="Times New Roman"/>
              </w:rPr>
            </w:pPr>
            <w:r>
              <w:rPr>
                <w:rFonts w:ascii="Times New Roman" w:hAnsi="Times New Roman" w:cs="Times New Roman"/>
              </w:rPr>
              <w:t>– 5 %</w:t>
            </w:r>
          </w:p>
        </w:tc>
        <w:tc>
          <w:tcPr>
            <w:tcW w:w="903" w:type="dxa"/>
            <w:hideMark/>
          </w:tcPr>
          <w:p w14:paraId="37A598BF" w14:textId="77777777" w:rsidR="00204C0B" w:rsidRDefault="00204C0B">
            <w:pPr>
              <w:rPr>
                <w:rFonts w:ascii="Times New Roman" w:hAnsi="Times New Roman" w:cs="Times New Roman"/>
              </w:rPr>
            </w:pPr>
          </w:p>
        </w:tc>
      </w:tr>
      <w:tr w:rsidR="00204C0B" w14:paraId="0F0E9B39" w14:textId="77777777" w:rsidTr="00974797">
        <w:tc>
          <w:tcPr>
            <w:tcW w:w="3325" w:type="dxa"/>
            <w:hideMark/>
          </w:tcPr>
          <w:p w14:paraId="79C0A21A" w14:textId="77777777" w:rsidR="00204C0B" w:rsidRDefault="00204C0B">
            <w:pPr>
              <w:pStyle w:val="NoSpacing"/>
              <w:rPr>
                <w:rFonts w:ascii="Times New Roman" w:hAnsi="Times New Roman" w:cs="Times New Roman"/>
              </w:rPr>
            </w:pPr>
            <w:r>
              <w:rPr>
                <w:rFonts w:ascii="Times New Roman" w:hAnsi="Times New Roman" w:cs="Times New Roman"/>
              </w:rPr>
              <w:t xml:space="preserve">   Yes</w:t>
            </w:r>
          </w:p>
        </w:tc>
        <w:tc>
          <w:tcPr>
            <w:tcW w:w="2340" w:type="dxa"/>
            <w:hideMark/>
          </w:tcPr>
          <w:p w14:paraId="6E17C8F0" w14:textId="77777777" w:rsidR="00204C0B" w:rsidRDefault="00204C0B">
            <w:pPr>
              <w:pStyle w:val="NoSpacing"/>
              <w:jc w:val="right"/>
              <w:rPr>
                <w:rFonts w:ascii="Times New Roman" w:hAnsi="Times New Roman" w:cs="Times New Roman"/>
              </w:rPr>
            </w:pPr>
            <w:r>
              <w:rPr>
                <w:rFonts w:ascii="Times New Roman" w:hAnsi="Times New Roman" w:cs="Times New Roman"/>
              </w:rPr>
              <w:t>15 %</w:t>
            </w:r>
          </w:p>
        </w:tc>
        <w:tc>
          <w:tcPr>
            <w:tcW w:w="1890" w:type="dxa"/>
            <w:hideMark/>
          </w:tcPr>
          <w:p w14:paraId="21848504" w14:textId="77777777" w:rsidR="00204C0B" w:rsidRDefault="00204C0B">
            <w:pPr>
              <w:pStyle w:val="NoSpacing"/>
              <w:jc w:val="right"/>
              <w:rPr>
                <w:rFonts w:ascii="Times New Roman" w:hAnsi="Times New Roman" w:cs="Times New Roman"/>
              </w:rPr>
            </w:pPr>
            <w:r>
              <w:rPr>
                <w:rFonts w:ascii="Times New Roman" w:hAnsi="Times New Roman" w:cs="Times New Roman"/>
              </w:rPr>
              <w:t>20 %</w:t>
            </w:r>
          </w:p>
        </w:tc>
        <w:tc>
          <w:tcPr>
            <w:tcW w:w="1437" w:type="dxa"/>
            <w:hideMark/>
          </w:tcPr>
          <w:p w14:paraId="73EFBE98" w14:textId="77777777" w:rsidR="00204C0B" w:rsidRDefault="00204C0B">
            <w:pPr>
              <w:pStyle w:val="NoSpacing"/>
              <w:jc w:val="right"/>
              <w:rPr>
                <w:rFonts w:ascii="Times New Roman" w:hAnsi="Times New Roman" w:cs="Times New Roman"/>
              </w:rPr>
            </w:pPr>
            <w:r>
              <w:rPr>
                <w:rFonts w:ascii="Times New Roman" w:hAnsi="Times New Roman" w:cs="Times New Roman"/>
              </w:rPr>
              <w:t>+ 5 %</w:t>
            </w:r>
          </w:p>
        </w:tc>
        <w:tc>
          <w:tcPr>
            <w:tcW w:w="903" w:type="dxa"/>
            <w:hideMark/>
          </w:tcPr>
          <w:p w14:paraId="4F6FCCBF" w14:textId="77777777" w:rsidR="00204C0B" w:rsidRDefault="00204C0B">
            <w:pPr>
              <w:rPr>
                <w:rFonts w:ascii="Times New Roman" w:hAnsi="Times New Roman" w:cs="Times New Roman"/>
              </w:rPr>
            </w:pPr>
          </w:p>
        </w:tc>
      </w:tr>
      <w:tr w:rsidR="00204C0B" w14:paraId="331CC744" w14:textId="77777777" w:rsidTr="00974797">
        <w:tc>
          <w:tcPr>
            <w:tcW w:w="3325" w:type="dxa"/>
            <w:hideMark/>
          </w:tcPr>
          <w:p w14:paraId="3E659966" w14:textId="77777777" w:rsidR="00204C0B" w:rsidRDefault="00204C0B">
            <w:pPr>
              <w:pStyle w:val="NoSpacing"/>
              <w:rPr>
                <w:rFonts w:ascii="Times New Roman" w:hAnsi="Times New Roman" w:cs="Times New Roman"/>
              </w:rPr>
            </w:pPr>
            <w:r>
              <w:rPr>
                <w:rFonts w:ascii="Times New Roman" w:hAnsi="Times New Roman" w:cs="Times New Roman"/>
                <w:b/>
                <w:bCs/>
              </w:rPr>
              <w:t>Anxiety during pregnancy</w:t>
            </w:r>
          </w:p>
        </w:tc>
        <w:tc>
          <w:tcPr>
            <w:tcW w:w="2340" w:type="dxa"/>
            <w:hideMark/>
          </w:tcPr>
          <w:p w14:paraId="5ABAA0AA" w14:textId="77777777" w:rsidR="00204C0B" w:rsidRDefault="00204C0B">
            <w:pPr>
              <w:rPr>
                <w:rFonts w:ascii="Times New Roman" w:hAnsi="Times New Roman" w:cs="Times New Roman"/>
              </w:rPr>
            </w:pPr>
          </w:p>
        </w:tc>
        <w:tc>
          <w:tcPr>
            <w:tcW w:w="1890" w:type="dxa"/>
            <w:hideMark/>
          </w:tcPr>
          <w:p w14:paraId="44B285F4" w14:textId="77777777" w:rsidR="00204C0B" w:rsidRDefault="00204C0B">
            <w:pPr>
              <w:rPr>
                <w:sz w:val="20"/>
                <w:szCs w:val="20"/>
              </w:rPr>
            </w:pPr>
          </w:p>
        </w:tc>
        <w:tc>
          <w:tcPr>
            <w:tcW w:w="1437" w:type="dxa"/>
            <w:hideMark/>
          </w:tcPr>
          <w:p w14:paraId="0FC9C693" w14:textId="77777777" w:rsidR="00204C0B" w:rsidRDefault="00204C0B">
            <w:pPr>
              <w:rPr>
                <w:sz w:val="20"/>
                <w:szCs w:val="20"/>
              </w:rPr>
            </w:pPr>
          </w:p>
        </w:tc>
        <w:tc>
          <w:tcPr>
            <w:tcW w:w="903" w:type="dxa"/>
            <w:hideMark/>
          </w:tcPr>
          <w:p w14:paraId="4AD39C37" w14:textId="77777777" w:rsidR="00204C0B" w:rsidRDefault="00204C0B">
            <w:pPr>
              <w:pStyle w:val="NoSpacing"/>
              <w:jc w:val="right"/>
              <w:rPr>
                <w:rFonts w:ascii="Times New Roman" w:hAnsi="Times New Roman" w:cs="Times New Roman"/>
              </w:rPr>
            </w:pPr>
            <w:r>
              <w:rPr>
                <w:rFonts w:ascii="Times New Roman" w:hAnsi="Times New Roman" w:cs="Times New Roman"/>
              </w:rPr>
              <w:t>&lt; 0.001</w:t>
            </w:r>
          </w:p>
        </w:tc>
      </w:tr>
      <w:tr w:rsidR="00204C0B" w14:paraId="3DDD9F10" w14:textId="77777777" w:rsidTr="00974797">
        <w:tc>
          <w:tcPr>
            <w:tcW w:w="3325" w:type="dxa"/>
            <w:hideMark/>
          </w:tcPr>
          <w:p w14:paraId="72155B02" w14:textId="77777777" w:rsidR="00204C0B" w:rsidRDefault="00204C0B">
            <w:pPr>
              <w:pStyle w:val="NoSpacing"/>
              <w:rPr>
                <w:rFonts w:ascii="Times New Roman" w:hAnsi="Times New Roman" w:cs="Times New Roman"/>
              </w:rPr>
            </w:pPr>
            <w:r>
              <w:rPr>
                <w:rFonts w:ascii="Times New Roman" w:hAnsi="Times New Roman" w:cs="Times New Roman"/>
              </w:rPr>
              <w:t xml:space="preserve">   No</w:t>
            </w:r>
          </w:p>
        </w:tc>
        <w:tc>
          <w:tcPr>
            <w:tcW w:w="2340" w:type="dxa"/>
            <w:hideMark/>
          </w:tcPr>
          <w:p w14:paraId="38515DBA" w14:textId="77777777" w:rsidR="00204C0B" w:rsidRDefault="00204C0B">
            <w:pPr>
              <w:pStyle w:val="NoSpacing"/>
              <w:jc w:val="right"/>
              <w:rPr>
                <w:rFonts w:ascii="Times New Roman" w:hAnsi="Times New Roman" w:cs="Times New Roman"/>
              </w:rPr>
            </w:pPr>
            <w:r>
              <w:rPr>
                <w:rFonts w:ascii="Times New Roman" w:hAnsi="Times New Roman" w:cs="Times New Roman"/>
              </w:rPr>
              <w:t>77 %</w:t>
            </w:r>
          </w:p>
        </w:tc>
        <w:tc>
          <w:tcPr>
            <w:tcW w:w="1890" w:type="dxa"/>
            <w:hideMark/>
          </w:tcPr>
          <w:p w14:paraId="2485881B" w14:textId="77777777" w:rsidR="00204C0B" w:rsidRDefault="00204C0B">
            <w:pPr>
              <w:pStyle w:val="NoSpacing"/>
              <w:jc w:val="right"/>
              <w:rPr>
                <w:rFonts w:ascii="Times New Roman" w:hAnsi="Times New Roman" w:cs="Times New Roman"/>
              </w:rPr>
            </w:pPr>
            <w:r>
              <w:rPr>
                <w:rFonts w:ascii="Times New Roman" w:hAnsi="Times New Roman" w:cs="Times New Roman"/>
              </w:rPr>
              <w:t>70 %</w:t>
            </w:r>
          </w:p>
        </w:tc>
        <w:tc>
          <w:tcPr>
            <w:tcW w:w="1437" w:type="dxa"/>
            <w:hideMark/>
          </w:tcPr>
          <w:p w14:paraId="31C33DFD" w14:textId="77777777" w:rsidR="00204C0B" w:rsidRDefault="00204C0B">
            <w:pPr>
              <w:pStyle w:val="NoSpacing"/>
              <w:jc w:val="right"/>
              <w:rPr>
                <w:rFonts w:ascii="Times New Roman" w:hAnsi="Times New Roman" w:cs="Times New Roman"/>
              </w:rPr>
            </w:pPr>
            <w:r>
              <w:rPr>
                <w:rFonts w:ascii="Times New Roman" w:hAnsi="Times New Roman" w:cs="Times New Roman"/>
              </w:rPr>
              <w:t>– 7 %</w:t>
            </w:r>
          </w:p>
        </w:tc>
        <w:tc>
          <w:tcPr>
            <w:tcW w:w="903" w:type="dxa"/>
            <w:hideMark/>
          </w:tcPr>
          <w:p w14:paraId="2A2DE602" w14:textId="77777777" w:rsidR="00204C0B" w:rsidRDefault="00204C0B">
            <w:pPr>
              <w:rPr>
                <w:rFonts w:ascii="Times New Roman" w:hAnsi="Times New Roman" w:cs="Times New Roman"/>
              </w:rPr>
            </w:pPr>
          </w:p>
        </w:tc>
      </w:tr>
      <w:tr w:rsidR="00204C0B" w14:paraId="3ED9AE7C" w14:textId="77777777" w:rsidTr="00974797">
        <w:tc>
          <w:tcPr>
            <w:tcW w:w="3325" w:type="dxa"/>
            <w:hideMark/>
          </w:tcPr>
          <w:p w14:paraId="7A2BF576" w14:textId="77777777" w:rsidR="00204C0B" w:rsidRDefault="00204C0B">
            <w:pPr>
              <w:pStyle w:val="NoSpacing"/>
              <w:rPr>
                <w:rFonts w:ascii="Times New Roman" w:hAnsi="Times New Roman" w:cs="Times New Roman"/>
              </w:rPr>
            </w:pPr>
            <w:r>
              <w:rPr>
                <w:rFonts w:ascii="Times New Roman" w:hAnsi="Times New Roman" w:cs="Times New Roman"/>
              </w:rPr>
              <w:t xml:space="preserve">   Yes</w:t>
            </w:r>
          </w:p>
        </w:tc>
        <w:tc>
          <w:tcPr>
            <w:tcW w:w="2340" w:type="dxa"/>
            <w:hideMark/>
          </w:tcPr>
          <w:p w14:paraId="0374A91B" w14:textId="77777777" w:rsidR="00204C0B" w:rsidRDefault="00204C0B">
            <w:pPr>
              <w:pStyle w:val="NoSpacing"/>
              <w:jc w:val="right"/>
              <w:rPr>
                <w:rFonts w:ascii="Times New Roman" w:hAnsi="Times New Roman" w:cs="Times New Roman"/>
              </w:rPr>
            </w:pPr>
            <w:r>
              <w:rPr>
                <w:rFonts w:ascii="Times New Roman" w:hAnsi="Times New Roman" w:cs="Times New Roman"/>
              </w:rPr>
              <w:t>23 %</w:t>
            </w:r>
          </w:p>
        </w:tc>
        <w:tc>
          <w:tcPr>
            <w:tcW w:w="1890" w:type="dxa"/>
            <w:hideMark/>
          </w:tcPr>
          <w:p w14:paraId="2D882064" w14:textId="77777777" w:rsidR="00204C0B" w:rsidRDefault="00204C0B">
            <w:pPr>
              <w:pStyle w:val="NoSpacing"/>
              <w:jc w:val="right"/>
              <w:rPr>
                <w:rFonts w:ascii="Times New Roman" w:hAnsi="Times New Roman" w:cs="Times New Roman"/>
              </w:rPr>
            </w:pPr>
            <w:r>
              <w:rPr>
                <w:rFonts w:ascii="Times New Roman" w:hAnsi="Times New Roman" w:cs="Times New Roman"/>
              </w:rPr>
              <w:t>30 %</w:t>
            </w:r>
          </w:p>
        </w:tc>
        <w:tc>
          <w:tcPr>
            <w:tcW w:w="1437" w:type="dxa"/>
            <w:hideMark/>
          </w:tcPr>
          <w:p w14:paraId="5A4F5CEA" w14:textId="77777777" w:rsidR="00204C0B" w:rsidRDefault="00204C0B">
            <w:pPr>
              <w:pStyle w:val="NoSpacing"/>
              <w:jc w:val="right"/>
              <w:rPr>
                <w:rFonts w:ascii="Times New Roman" w:hAnsi="Times New Roman" w:cs="Times New Roman"/>
              </w:rPr>
            </w:pPr>
            <w:r>
              <w:rPr>
                <w:rFonts w:ascii="Times New Roman" w:hAnsi="Times New Roman" w:cs="Times New Roman"/>
              </w:rPr>
              <w:t>+ 7 %</w:t>
            </w:r>
          </w:p>
        </w:tc>
        <w:tc>
          <w:tcPr>
            <w:tcW w:w="903" w:type="dxa"/>
            <w:hideMark/>
          </w:tcPr>
          <w:p w14:paraId="31AC6CE0" w14:textId="77777777" w:rsidR="00204C0B" w:rsidRDefault="00204C0B">
            <w:pPr>
              <w:rPr>
                <w:rFonts w:ascii="Times New Roman" w:hAnsi="Times New Roman" w:cs="Times New Roman"/>
              </w:rPr>
            </w:pPr>
          </w:p>
        </w:tc>
      </w:tr>
      <w:tr w:rsidR="00204C0B" w14:paraId="6BA7457D" w14:textId="77777777" w:rsidTr="00974797">
        <w:tc>
          <w:tcPr>
            <w:tcW w:w="3325" w:type="dxa"/>
            <w:hideMark/>
          </w:tcPr>
          <w:p w14:paraId="40078E1C" w14:textId="77777777" w:rsidR="00204C0B" w:rsidRDefault="00204C0B">
            <w:pPr>
              <w:pStyle w:val="NoSpacing"/>
              <w:rPr>
                <w:rFonts w:ascii="Times New Roman" w:hAnsi="Times New Roman" w:cs="Times New Roman"/>
              </w:rPr>
            </w:pPr>
            <w:r>
              <w:rPr>
                <w:rFonts w:ascii="Times New Roman" w:hAnsi="Times New Roman" w:cs="Times New Roman"/>
                <w:b/>
                <w:bCs/>
              </w:rPr>
              <w:t>BMI (Body Mass Index)</w:t>
            </w:r>
          </w:p>
        </w:tc>
        <w:tc>
          <w:tcPr>
            <w:tcW w:w="2340" w:type="dxa"/>
            <w:hideMark/>
          </w:tcPr>
          <w:p w14:paraId="7CE39173" w14:textId="77777777" w:rsidR="00204C0B" w:rsidRDefault="00204C0B">
            <w:pPr>
              <w:pStyle w:val="NoSpacing"/>
              <w:jc w:val="right"/>
              <w:rPr>
                <w:rFonts w:ascii="Times New Roman" w:hAnsi="Times New Roman" w:cs="Times New Roman"/>
              </w:rPr>
            </w:pPr>
            <w:r>
              <w:rPr>
                <w:rFonts w:ascii="Times New Roman" w:hAnsi="Times New Roman" w:cs="Times New Roman"/>
              </w:rPr>
              <w:t>27.2 (6.9)</w:t>
            </w:r>
          </w:p>
        </w:tc>
        <w:tc>
          <w:tcPr>
            <w:tcW w:w="1890" w:type="dxa"/>
            <w:hideMark/>
          </w:tcPr>
          <w:p w14:paraId="414FDB58" w14:textId="77777777" w:rsidR="00204C0B" w:rsidRDefault="00204C0B">
            <w:pPr>
              <w:pStyle w:val="NoSpacing"/>
              <w:jc w:val="right"/>
              <w:rPr>
                <w:rFonts w:ascii="Times New Roman" w:hAnsi="Times New Roman" w:cs="Times New Roman"/>
              </w:rPr>
            </w:pPr>
            <w:r>
              <w:rPr>
                <w:rFonts w:ascii="Times New Roman" w:hAnsi="Times New Roman" w:cs="Times New Roman"/>
              </w:rPr>
              <w:t>27.8 (7.2)</w:t>
            </w:r>
          </w:p>
        </w:tc>
        <w:tc>
          <w:tcPr>
            <w:tcW w:w="1437" w:type="dxa"/>
            <w:hideMark/>
          </w:tcPr>
          <w:p w14:paraId="2F9E8E78" w14:textId="77777777" w:rsidR="00204C0B" w:rsidRDefault="00204C0B">
            <w:pPr>
              <w:pStyle w:val="NoSpacing"/>
              <w:jc w:val="right"/>
              <w:rPr>
                <w:rFonts w:ascii="Times New Roman" w:hAnsi="Times New Roman" w:cs="Times New Roman"/>
              </w:rPr>
            </w:pPr>
            <w:r>
              <w:rPr>
                <w:rFonts w:ascii="Times New Roman" w:hAnsi="Times New Roman" w:cs="Times New Roman"/>
              </w:rPr>
              <w:t xml:space="preserve">+ 0.6 </w:t>
            </w:r>
          </w:p>
        </w:tc>
        <w:tc>
          <w:tcPr>
            <w:tcW w:w="903" w:type="dxa"/>
            <w:hideMark/>
          </w:tcPr>
          <w:p w14:paraId="70CC60B7"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0FA1C0C9" w14:textId="77777777" w:rsidTr="00974797">
        <w:tc>
          <w:tcPr>
            <w:tcW w:w="3325" w:type="dxa"/>
            <w:hideMark/>
          </w:tcPr>
          <w:p w14:paraId="0B21B3BD" w14:textId="77777777" w:rsidR="00204C0B" w:rsidRDefault="00204C0B">
            <w:pPr>
              <w:pStyle w:val="NoSpacing"/>
              <w:rPr>
                <w:rFonts w:ascii="Times New Roman" w:hAnsi="Times New Roman" w:cs="Times New Roman"/>
              </w:rPr>
            </w:pPr>
            <w:r>
              <w:rPr>
                <w:rFonts w:ascii="Times New Roman" w:hAnsi="Times New Roman" w:cs="Times New Roman"/>
                <w:b/>
                <w:bCs/>
              </w:rPr>
              <w:t>Kotelchuck Index (Prenatal Care Adequacy)</w:t>
            </w:r>
          </w:p>
        </w:tc>
        <w:tc>
          <w:tcPr>
            <w:tcW w:w="2340" w:type="dxa"/>
            <w:hideMark/>
          </w:tcPr>
          <w:p w14:paraId="26F91FB8" w14:textId="77777777" w:rsidR="00204C0B" w:rsidRDefault="00204C0B">
            <w:pPr>
              <w:rPr>
                <w:rFonts w:ascii="Times New Roman" w:hAnsi="Times New Roman" w:cs="Times New Roman"/>
              </w:rPr>
            </w:pPr>
          </w:p>
        </w:tc>
        <w:tc>
          <w:tcPr>
            <w:tcW w:w="1890" w:type="dxa"/>
            <w:hideMark/>
          </w:tcPr>
          <w:p w14:paraId="3E42A950" w14:textId="77777777" w:rsidR="00204C0B" w:rsidRDefault="00204C0B">
            <w:pPr>
              <w:rPr>
                <w:sz w:val="20"/>
                <w:szCs w:val="20"/>
              </w:rPr>
            </w:pPr>
          </w:p>
        </w:tc>
        <w:tc>
          <w:tcPr>
            <w:tcW w:w="1437" w:type="dxa"/>
            <w:hideMark/>
          </w:tcPr>
          <w:p w14:paraId="1E66493E" w14:textId="77777777" w:rsidR="00204C0B" w:rsidRDefault="00204C0B">
            <w:pPr>
              <w:rPr>
                <w:sz w:val="20"/>
                <w:szCs w:val="20"/>
              </w:rPr>
            </w:pPr>
          </w:p>
        </w:tc>
        <w:tc>
          <w:tcPr>
            <w:tcW w:w="903" w:type="dxa"/>
            <w:hideMark/>
          </w:tcPr>
          <w:p w14:paraId="55148792" w14:textId="77777777" w:rsidR="00204C0B" w:rsidRDefault="00204C0B">
            <w:pPr>
              <w:pStyle w:val="NoSpacing"/>
              <w:jc w:val="right"/>
              <w:rPr>
                <w:rFonts w:ascii="Times New Roman" w:hAnsi="Times New Roman" w:cs="Times New Roman"/>
              </w:rPr>
            </w:pPr>
            <w:r>
              <w:rPr>
                <w:rFonts w:ascii="Times New Roman" w:hAnsi="Times New Roman" w:cs="Times New Roman"/>
              </w:rPr>
              <w:t>&lt; 0.001</w:t>
            </w:r>
          </w:p>
        </w:tc>
      </w:tr>
      <w:tr w:rsidR="00204C0B" w14:paraId="0BC820DE" w14:textId="77777777" w:rsidTr="00974797">
        <w:tc>
          <w:tcPr>
            <w:tcW w:w="3325" w:type="dxa"/>
            <w:hideMark/>
          </w:tcPr>
          <w:p w14:paraId="4B6DA334" w14:textId="77777777" w:rsidR="00204C0B" w:rsidRDefault="00204C0B">
            <w:pPr>
              <w:pStyle w:val="NoSpacing"/>
              <w:rPr>
                <w:rFonts w:ascii="Times New Roman" w:hAnsi="Times New Roman" w:cs="Times New Roman"/>
              </w:rPr>
            </w:pPr>
            <w:r>
              <w:rPr>
                <w:rFonts w:ascii="Times New Roman" w:hAnsi="Times New Roman" w:cs="Times New Roman"/>
              </w:rPr>
              <w:t xml:space="preserve">   Inadequate</w:t>
            </w:r>
          </w:p>
        </w:tc>
        <w:tc>
          <w:tcPr>
            <w:tcW w:w="2340" w:type="dxa"/>
            <w:hideMark/>
          </w:tcPr>
          <w:p w14:paraId="481AE6F8" w14:textId="77777777" w:rsidR="00204C0B" w:rsidRDefault="00204C0B">
            <w:pPr>
              <w:pStyle w:val="NoSpacing"/>
              <w:jc w:val="right"/>
              <w:rPr>
                <w:rFonts w:ascii="Times New Roman" w:hAnsi="Times New Roman" w:cs="Times New Roman"/>
              </w:rPr>
            </w:pPr>
            <w:r>
              <w:rPr>
                <w:rFonts w:ascii="Times New Roman" w:hAnsi="Times New Roman" w:cs="Times New Roman"/>
              </w:rPr>
              <w:t>12 %</w:t>
            </w:r>
          </w:p>
        </w:tc>
        <w:tc>
          <w:tcPr>
            <w:tcW w:w="1890" w:type="dxa"/>
            <w:hideMark/>
          </w:tcPr>
          <w:p w14:paraId="4B1B9335" w14:textId="77777777" w:rsidR="00204C0B" w:rsidRDefault="00204C0B">
            <w:pPr>
              <w:pStyle w:val="NoSpacing"/>
              <w:jc w:val="right"/>
              <w:rPr>
                <w:rFonts w:ascii="Times New Roman" w:hAnsi="Times New Roman" w:cs="Times New Roman"/>
              </w:rPr>
            </w:pPr>
            <w:r>
              <w:rPr>
                <w:rFonts w:ascii="Times New Roman" w:hAnsi="Times New Roman" w:cs="Times New Roman"/>
              </w:rPr>
              <w:t>7.4 %</w:t>
            </w:r>
          </w:p>
        </w:tc>
        <w:tc>
          <w:tcPr>
            <w:tcW w:w="1437" w:type="dxa"/>
            <w:hideMark/>
          </w:tcPr>
          <w:p w14:paraId="7BEB2D4B" w14:textId="77777777" w:rsidR="00204C0B" w:rsidRDefault="00204C0B">
            <w:pPr>
              <w:pStyle w:val="NoSpacing"/>
              <w:jc w:val="right"/>
              <w:rPr>
                <w:rFonts w:ascii="Times New Roman" w:hAnsi="Times New Roman" w:cs="Times New Roman"/>
              </w:rPr>
            </w:pPr>
            <w:r>
              <w:rPr>
                <w:rFonts w:ascii="Times New Roman" w:hAnsi="Times New Roman" w:cs="Times New Roman"/>
              </w:rPr>
              <w:t>– 4.6 %</w:t>
            </w:r>
          </w:p>
        </w:tc>
        <w:tc>
          <w:tcPr>
            <w:tcW w:w="903" w:type="dxa"/>
            <w:hideMark/>
          </w:tcPr>
          <w:p w14:paraId="08359CAC" w14:textId="77777777" w:rsidR="00204C0B" w:rsidRDefault="00204C0B">
            <w:pPr>
              <w:rPr>
                <w:rFonts w:ascii="Times New Roman" w:hAnsi="Times New Roman" w:cs="Times New Roman"/>
              </w:rPr>
            </w:pPr>
          </w:p>
        </w:tc>
      </w:tr>
      <w:tr w:rsidR="00204C0B" w14:paraId="008192C5" w14:textId="77777777" w:rsidTr="00974797">
        <w:tc>
          <w:tcPr>
            <w:tcW w:w="3325" w:type="dxa"/>
            <w:hideMark/>
          </w:tcPr>
          <w:p w14:paraId="17A1A8D6" w14:textId="77777777" w:rsidR="00204C0B" w:rsidRDefault="00204C0B">
            <w:pPr>
              <w:pStyle w:val="NoSpacing"/>
              <w:rPr>
                <w:rFonts w:ascii="Times New Roman" w:hAnsi="Times New Roman" w:cs="Times New Roman"/>
              </w:rPr>
            </w:pPr>
            <w:r>
              <w:rPr>
                <w:rFonts w:ascii="Times New Roman" w:hAnsi="Times New Roman" w:cs="Times New Roman"/>
              </w:rPr>
              <w:t xml:space="preserve">   Intermediate</w:t>
            </w:r>
          </w:p>
        </w:tc>
        <w:tc>
          <w:tcPr>
            <w:tcW w:w="2340" w:type="dxa"/>
            <w:hideMark/>
          </w:tcPr>
          <w:p w14:paraId="2FD6D875" w14:textId="77777777" w:rsidR="00204C0B" w:rsidRDefault="00204C0B">
            <w:pPr>
              <w:pStyle w:val="NoSpacing"/>
              <w:jc w:val="right"/>
              <w:rPr>
                <w:rFonts w:ascii="Times New Roman" w:hAnsi="Times New Roman" w:cs="Times New Roman"/>
              </w:rPr>
            </w:pPr>
            <w:r>
              <w:rPr>
                <w:rFonts w:ascii="Times New Roman" w:hAnsi="Times New Roman" w:cs="Times New Roman"/>
              </w:rPr>
              <w:t>11 %</w:t>
            </w:r>
          </w:p>
        </w:tc>
        <w:tc>
          <w:tcPr>
            <w:tcW w:w="1890" w:type="dxa"/>
            <w:hideMark/>
          </w:tcPr>
          <w:p w14:paraId="603ADB9D" w14:textId="77777777" w:rsidR="00204C0B" w:rsidRDefault="00204C0B">
            <w:pPr>
              <w:pStyle w:val="NoSpacing"/>
              <w:jc w:val="right"/>
              <w:rPr>
                <w:rFonts w:ascii="Times New Roman" w:hAnsi="Times New Roman" w:cs="Times New Roman"/>
              </w:rPr>
            </w:pPr>
            <w:r>
              <w:rPr>
                <w:rFonts w:ascii="Times New Roman" w:hAnsi="Times New Roman" w:cs="Times New Roman"/>
              </w:rPr>
              <w:t>7.5 %</w:t>
            </w:r>
          </w:p>
        </w:tc>
        <w:tc>
          <w:tcPr>
            <w:tcW w:w="1437" w:type="dxa"/>
            <w:hideMark/>
          </w:tcPr>
          <w:p w14:paraId="4D081171" w14:textId="77777777" w:rsidR="00204C0B" w:rsidRDefault="00204C0B">
            <w:pPr>
              <w:pStyle w:val="NoSpacing"/>
              <w:jc w:val="right"/>
              <w:rPr>
                <w:rFonts w:ascii="Times New Roman" w:hAnsi="Times New Roman" w:cs="Times New Roman"/>
              </w:rPr>
            </w:pPr>
            <w:r>
              <w:rPr>
                <w:rFonts w:ascii="Times New Roman" w:hAnsi="Times New Roman" w:cs="Times New Roman"/>
              </w:rPr>
              <w:t>– 3.5 %</w:t>
            </w:r>
          </w:p>
        </w:tc>
        <w:tc>
          <w:tcPr>
            <w:tcW w:w="903" w:type="dxa"/>
            <w:hideMark/>
          </w:tcPr>
          <w:p w14:paraId="4991FC1C" w14:textId="77777777" w:rsidR="00204C0B" w:rsidRDefault="00204C0B">
            <w:pPr>
              <w:rPr>
                <w:rFonts w:ascii="Times New Roman" w:hAnsi="Times New Roman" w:cs="Times New Roman"/>
              </w:rPr>
            </w:pPr>
          </w:p>
        </w:tc>
      </w:tr>
      <w:tr w:rsidR="00204C0B" w14:paraId="2E6318EE" w14:textId="77777777" w:rsidTr="00974797">
        <w:tc>
          <w:tcPr>
            <w:tcW w:w="3325" w:type="dxa"/>
            <w:hideMark/>
          </w:tcPr>
          <w:p w14:paraId="05E845D2" w14:textId="77777777" w:rsidR="00204C0B" w:rsidRDefault="00204C0B">
            <w:pPr>
              <w:pStyle w:val="NoSpacing"/>
              <w:rPr>
                <w:rFonts w:ascii="Times New Roman" w:hAnsi="Times New Roman" w:cs="Times New Roman"/>
              </w:rPr>
            </w:pPr>
            <w:r>
              <w:rPr>
                <w:rFonts w:ascii="Times New Roman" w:hAnsi="Times New Roman" w:cs="Times New Roman"/>
              </w:rPr>
              <w:t xml:space="preserve">   Adequate / Adequate Plus</w:t>
            </w:r>
          </w:p>
        </w:tc>
        <w:tc>
          <w:tcPr>
            <w:tcW w:w="2340" w:type="dxa"/>
            <w:hideMark/>
          </w:tcPr>
          <w:p w14:paraId="3ACB29E2" w14:textId="77777777" w:rsidR="00204C0B" w:rsidRDefault="00204C0B">
            <w:pPr>
              <w:pStyle w:val="NoSpacing"/>
              <w:jc w:val="right"/>
              <w:rPr>
                <w:rFonts w:ascii="Times New Roman" w:hAnsi="Times New Roman" w:cs="Times New Roman"/>
              </w:rPr>
            </w:pPr>
            <w:r>
              <w:rPr>
                <w:rFonts w:ascii="Times New Roman" w:hAnsi="Times New Roman" w:cs="Times New Roman"/>
              </w:rPr>
              <w:t>77 %</w:t>
            </w:r>
          </w:p>
        </w:tc>
        <w:tc>
          <w:tcPr>
            <w:tcW w:w="1890" w:type="dxa"/>
            <w:hideMark/>
          </w:tcPr>
          <w:p w14:paraId="1F12A8F7" w14:textId="77777777" w:rsidR="00204C0B" w:rsidRDefault="00204C0B">
            <w:pPr>
              <w:pStyle w:val="NoSpacing"/>
              <w:jc w:val="right"/>
              <w:rPr>
                <w:rFonts w:ascii="Times New Roman" w:hAnsi="Times New Roman" w:cs="Times New Roman"/>
              </w:rPr>
            </w:pPr>
            <w:r>
              <w:rPr>
                <w:rFonts w:ascii="Times New Roman" w:hAnsi="Times New Roman" w:cs="Times New Roman"/>
              </w:rPr>
              <w:t>85 %</w:t>
            </w:r>
          </w:p>
        </w:tc>
        <w:tc>
          <w:tcPr>
            <w:tcW w:w="1437" w:type="dxa"/>
            <w:hideMark/>
          </w:tcPr>
          <w:p w14:paraId="29E8C880" w14:textId="77777777" w:rsidR="00204C0B" w:rsidRDefault="00204C0B">
            <w:pPr>
              <w:pStyle w:val="NoSpacing"/>
              <w:jc w:val="right"/>
              <w:rPr>
                <w:rFonts w:ascii="Times New Roman" w:hAnsi="Times New Roman" w:cs="Times New Roman"/>
              </w:rPr>
            </w:pPr>
            <w:r>
              <w:rPr>
                <w:rFonts w:ascii="Times New Roman" w:hAnsi="Times New Roman" w:cs="Times New Roman"/>
              </w:rPr>
              <w:t>+ 8 %</w:t>
            </w:r>
          </w:p>
        </w:tc>
        <w:tc>
          <w:tcPr>
            <w:tcW w:w="903" w:type="dxa"/>
            <w:hideMark/>
          </w:tcPr>
          <w:p w14:paraId="626095E3" w14:textId="77777777" w:rsidR="00204C0B" w:rsidRDefault="00204C0B">
            <w:pPr>
              <w:rPr>
                <w:rFonts w:ascii="Times New Roman" w:hAnsi="Times New Roman" w:cs="Times New Roman"/>
              </w:rPr>
            </w:pPr>
          </w:p>
        </w:tc>
      </w:tr>
      <w:tr w:rsidR="00204C0B" w14:paraId="5C2C0BB0" w14:textId="77777777" w:rsidTr="00974797">
        <w:tc>
          <w:tcPr>
            <w:tcW w:w="3325" w:type="dxa"/>
            <w:hideMark/>
          </w:tcPr>
          <w:p w14:paraId="2AC038C8" w14:textId="77777777" w:rsidR="00204C0B" w:rsidRDefault="00204C0B">
            <w:pPr>
              <w:pStyle w:val="NoSpacing"/>
              <w:rPr>
                <w:rFonts w:ascii="Times New Roman" w:hAnsi="Times New Roman" w:cs="Times New Roman"/>
              </w:rPr>
            </w:pPr>
            <w:r>
              <w:rPr>
                <w:rFonts w:ascii="Times New Roman" w:hAnsi="Times New Roman" w:cs="Times New Roman"/>
                <w:b/>
                <w:bCs/>
              </w:rPr>
              <w:t>Gestational age (weeks)</w:t>
            </w:r>
          </w:p>
        </w:tc>
        <w:tc>
          <w:tcPr>
            <w:tcW w:w="2340" w:type="dxa"/>
            <w:hideMark/>
          </w:tcPr>
          <w:p w14:paraId="2B4F0DB9" w14:textId="77777777" w:rsidR="00204C0B" w:rsidRDefault="00204C0B">
            <w:pPr>
              <w:pStyle w:val="NoSpacing"/>
              <w:jc w:val="right"/>
              <w:rPr>
                <w:rFonts w:ascii="Times New Roman" w:hAnsi="Times New Roman" w:cs="Times New Roman"/>
              </w:rPr>
            </w:pPr>
            <w:r>
              <w:rPr>
                <w:rFonts w:ascii="Times New Roman" w:hAnsi="Times New Roman" w:cs="Times New Roman"/>
              </w:rPr>
              <w:t>38.53 (1.91)</w:t>
            </w:r>
          </w:p>
        </w:tc>
        <w:tc>
          <w:tcPr>
            <w:tcW w:w="1890" w:type="dxa"/>
            <w:hideMark/>
          </w:tcPr>
          <w:p w14:paraId="12CE4D79" w14:textId="77777777" w:rsidR="00204C0B" w:rsidRDefault="00204C0B">
            <w:pPr>
              <w:pStyle w:val="NoSpacing"/>
              <w:jc w:val="right"/>
              <w:rPr>
                <w:rFonts w:ascii="Times New Roman" w:hAnsi="Times New Roman" w:cs="Times New Roman"/>
              </w:rPr>
            </w:pPr>
            <w:r>
              <w:rPr>
                <w:rFonts w:ascii="Times New Roman" w:hAnsi="Times New Roman" w:cs="Times New Roman"/>
              </w:rPr>
              <w:t>38.47 (1.82)</w:t>
            </w:r>
          </w:p>
        </w:tc>
        <w:tc>
          <w:tcPr>
            <w:tcW w:w="1437" w:type="dxa"/>
            <w:hideMark/>
          </w:tcPr>
          <w:p w14:paraId="0F7ED794" w14:textId="77777777" w:rsidR="00204C0B" w:rsidRDefault="00204C0B">
            <w:pPr>
              <w:pStyle w:val="NoSpacing"/>
              <w:jc w:val="right"/>
              <w:rPr>
                <w:rFonts w:ascii="Times New Roman" w:hAnsi="Times New Roman" w:cs="Times New Roman"/>
              </w:rPr>
            </w:pPr>
            <w:r>
              <w:rPr>
                <w:rFonts w:ascii="Times New Roman" w:hAnsi="Times New Roman" w:cs="Times New Roman"/>
              </w:rPr>
              <w:t>– 0.06</w:t>
            </w:r>
          </w:p>
        </w:tc>
        <w:tc>
          <w:tcPr>
            <w:tcW w:w="903" w:type="dxa"/>
            <w:hideMark/>
          </w:tcPr>
          <w:p w14:paraId="1020FA39" w14:textId="77777777" w:rsidR="00204C0B" w:rsidRDefault="00204C0B">
            <w:pPr>
              <w:pStyle w:val="NoSpacing"/>
              <w:jc w:val="right"/>
              <w:rPr>
                <w:rFonts w:ascii="Times New Roman" w:hAnsi="Times New Roman" w:cs="Times New Roman"/>
              </w:rPr>
            </w:pPr>
            <w:r>
              <w:rPr>
                <w:rFonts w:ascii="Times New Roman" w:hAnsi="Times New Roman" w:cs="Times New Roman"/>
              </w:rPr>
              <w:t>n.s.</w:t>
            </w:r>
          </w:p>
        </w:tc>
      </w:tr>
      <w:tr w:rsidR="00204C0B" w14:paraId="7CD4C391" w14:textId="77777777" w:rsidTr="00974797">
        <w:tc>
          <w:tcPr>
            <w:tcW w:w="3325" w:type="dxa"/>
            <w:hideMark/>
          </w:tcPr>
          <w:p w14:paraId="20C93482" w14:textId="77777777" w:rsidR="00204C0B" w:rsidRDefault="00204C0B">
            <w:pPr>
              <w:pStyle w:val="NoSpacing"/>
              <w:rPr>
                <w:rFonts w:ascii="Times New Roman" w:hAnsi="Times New Roman" w:cs="Times New Roman"/>
              </w:rPr>
            </w:pPr>
            <w:r>
              <w:rPr>
                <w:rFonts w:ascii="Times New Roman" w:hAnsi="Times New Roman" w:cs="Times New Roman"/>
                <w:b/>
                <w:bCs/>
              </w:rPr>
              <w:t>Birth weight (g)</w:t>
            </w:r>
          </w:p>
        </w:tc>
        <w:tc>
          <w:tcPr>
            <w:tcW w:w="2340" w:type="dxa"/>
            <w:hideMark/>
          </w:tcPr>
          <w:p w14:paraId="61F02356" w14:textId="77777777" w:rsidR="00204C0B" w:rsidRDefault="00204C0B">
            <w:pPr>
              <w:pStyle w:val="NoSpacing"/>
              <w:jc w:val="right"/>
              <w:rPr>
                <w:rFonts w:ascii="Times New Roman" w:hAnsi="Times New Roman" w:cs="Times New Roman"/>
              </w:rPr>
            </w:pPr>
            <w:r>
              <w:rPr>
                <w:rFonts w:ascii="Times New Roman" w:hAnsi="Times New Roman" w:cs="Times New Roman"/>
              </w:rPr>
              <w:t>3 284 (581)</w:t>
            </w:r>
          </w:p>
        </w:tc>
        <w:tc>
          <w:tcPr>
            <w:tcW w:w="1890" w:type="dxa"/>
            <w:hideMark/>
          </w:tcPr>
          <w:p w14:paraId="5488785A" w14:textId="77777777" w:rsidR="00204C0B" w:rsidRDefault="00204C0B">
            <w:pPr>
              <w:pStyle w:val="NoSpacing"/>
              <w:jc w:val="right"/>
              <w:rPr>
                <w:rFonts w:ascii="Times New Roman" w:hAnsi="Times New Roman" w:cs="Times New Roman"/>
              </w:rPr>
            </w:pPr>
            <w:r>
              <w:rPr>
                <w:rFonts w:ascii="Times New Roman" w:hAnsi="Times New Roman" w:cs="Times New Roman"/>
              </w:rPr>
              <w:t>3 320 (570)</w:t>
            </w:r>
          </w:p>
        </w:tc>
        <w:tc>
          <w:tcPr>
            <w:tcW w:w="1437" w:type="dxa"/>
            <w:hideMark/>
          </w:tcPr>
          <w:p w14:paraId="127DF3EF" w14:textId="77777777" w:rsidR="00204C0B" w:rsidRDefault="00204C0B">
            <w:pPr>
              <w:pStyle w:val="NoSpacing"/>
              <w:jc w:val="right"/>
              <w:rPr>
                <w:rFonts w:ascii="Times New Roman" w:hAnsi="Times New Roman" w:cs="Times New Roman"/>
              </w:rPr>
            </w:pPr>
            <w:r>
              <w:rPr>
                <w:rFonts w:ascii="Times New Roman" w:hAnsi="Times New Roman" w:cs="Times New Roman"/>
              </w:rPr>
              <w:t>+ 36 g</w:t>
            </w:r>
          </w:p>
        </w:tc>
        <w:tc>
          <w:tcPr>
            <w:tcW w:w="903" w:type="dxa"/>
            <w:hideMark/>
          </w:tcPr>
          <w:p w14:paraId="0503C622" w14:textId="77777777" w:rsidR="00204C0B" w:rsidRDefault="00204C0B">
            <w:pPr>
              <w:pStyle w:val="NoSpacing"/>
              <w:jc w:val="right"/>
              <w:rPr>
                <w:rFonts w:ascii="Times New Roman" w:hAnsi="Times New Roman" w:cs="Times New Roman"/>
              </w:rPr>
            </w:pPr>
            <w:r>
              <w:rPr>
                <w:rFonts w:ascii="Times New Roman" w:hAnsi="Times New Roman" w:cs="Times New Roman"/>
              </w:rPr>
              <w:t>&lt; 0.001</w:t>
            </w:r>
          </w:p>
        </w:tc>
      </w:tr>
      <w:tr w:rsidR="00204C0B" w14:paraId="2F430208" w14:textId="77777777" w:rsidTr="00974797">
        <w:tc>
          <w:tcPr>
            <w:tcW w:w="3325" w:type="dxa"/>
            <w:hideMark/>
          </w:tcPr>
          <w:p w14:paraId="095F7AE1" w14:textId="77777777" w:rsidR="00204C0B" w:rsidRDefault="00204C0B">
            <w:pPr>
              <w:pStyle w:val="NoSpacing"/>
              <w:rPr>
                <w:rFonts w:ascii="Times New Roman" w:hAnsi="Times New Roman" w:cs="Times New Roman"/>
              </w:rPr>
            </w:pPr>
            <w:r>
              <w:rPr>
                <w:rFonts w:ascii="Times New Roman" w:hAnsi="Times New Roman" w:cs="Times New Roman"/>
                <w:b/>
                <w:bCs/>
              </w:rPr>
              <w:t>Geography</w:t>
            </w:r>
          </w:p>
        </w:tc>
        <w:tc>
          <w:tcPr>
            <w:tcW w:w="2340" w:type="dxa"/>
            <w:hideMark/>
          </w:tcPr>
          <w:p w14:paraId="2EF9BE1D" w14:textId="77777777" w:rsidR="00204C0B" w:rsidRDefault="00204C0B">
            <w:pPr>
              <w:rPr>
                <w:rFonts w:ascii="Times New Roman" w:hAnsi="Times New Roman" w:cs="Times New Roman"/>
              </w:rPr>
            </w:pPr>
          </w:p>
        </w:tc>
        <w:tc>
          <w:tcPr>
            <w:tcW w:w="1890" w:type="dxa"/>
            <w:hideMark/>
          </w:tcPr>
          <w:p w14:paraId="3DFF371A" w14:textId="77777777" w:rsidR="00204C0B" w:rsidRDefault="00204C0B">
            <w:pPr>
              <w:rPr>
                <w:sz w:val="20"/>
                <w:szCs w:val="20"/>
              </w:rPr>
            </w:pPr>
          </w:p>
        </w:tc>
        <w:tc>
          <w:tcPr>
            <w:tcW w:w="1437" w:type="dxa"/>
            <w:hideMark/>
          </w:tcPr>
          <w:p w14:paraId="02F1AEC0" w14:textId="77777777" w:rsidR="00204C0B" w:rsidRDefault="00204C0B">
            <w:pPr>
              <w:rPr>
                <w:sz w:val="20"/>
                <w:szCs w:val="20"/>
              </w:rPr>
            </w:pPr>
          </w:p>
        </w:tc>
        <w:tc>
          <w:tcPr>
            <w:tcW w:w="903" w:type="dxa"/>
            <w:hideMark/>
          </w:tcPr>
          <w:p w14:paraId="0CC9A81C" w14:textId="77777777" w:rsidR="00204C0B" w:rsidRDefault="00204C0B">
            <w:pPr>
              <w:pStyle w:val="NoSpacing"/>
              <w:jc w:val="right"/>
              <w:rPr>
                <w:rFonts w:ascii="Times New Roman" w:hAnsi="Times New Roman" w:cs="Times New Roman"/>
              </w:rPr>
            </w:pPr>
            <w:r>
              <w:rPr>
                <w:rFonts w:ascii="Times New Roman" w:hAnsi="Times New Roman" w:cs="Times New Roman"/>
              </w:rPr>
              <w:t>—</w:t>
            </w:r>
          </w:p>
        </w:tc>
      </w:tr>
      <w:tr w:rsidR="00204C0B" w14:paraId="7BCCFE67" w14:textId="77777777" w:rsidTr="00974797">
        <w:tc>
          <w:tcPr>
            <w:tcW w:w="3325" w:type="dxa"/>
            <w:hideMark/>
          </w:tcPr>
          <w:p w14:paraId="38B1BECB" w14:textId="77777777" w:rsidR="00204C0B" w:rsidRDefault="00204C0B">
            <w:pPr>
              <w:pStyle w:val="NoSpacing"/>
              <w:rPr>
                <w:rFonts w:ascii="Times New Roman" w:hAnsi="Times New Roman" w:cs="Times New Roman"/>
              </w:rPr>
            </w:pPr>
            <w:r>
              <w:rPr>
                <w:rFonts w:ascii="Times New Roman" w:hAnsi="Times New Roman" w:cs="Times New Roman"/>
              </w:rPr>
              <w:t xml:space="preserve">   Urban</w:t>
            </w:r>
          </w:p>
        </w:tc>
        <w:tc>
          <w:tcPr>
            <w:tcW w:w="2340" w:type="dxa"/>
            <w:hideMark/>
          </w:tcPr>
          <w:p w14:paraId="15F150CC" w14:textId="77777777" w:rsidR="00204C0B" w:rsidRDefault="00204C0B">
            <w:pPr>
              <w:pStyle w:val="NoSpacing"/>
              <w:jc w:val="right"/>
              <w:rPr>
                <w:rFonts w:ascii="Times New Roman" w:hAnsi="Times New Roman" w:cs="Times New Roman"/>
              </w:rPr>
            </w:pPr>
            <w:r>
              <w:rPr>
                <w:rFonts w:ascii="Times New Roman" w:hAnsi="Times New Roman" w:cs="Times New Roman"/>
              </w:rPr>
              <w:t>84%</w:t>
            </w:r>
          </w:p>
        </w:tc>
        <w:tc>
          <w:tcPr>
            <w:tcW w:w="1890" w:type="dxa"/>
            <w:hideMark/>
          </w:tcPr>
          <w:p w14:paraId="65B55236" w14:textId="77777777" w:rsidR="00204C0B" w:rsidRDefault="00204C0B">
            <w:pPr>
              <w:pStyle w:val="NoSpacing"/>
              <w:jc w:val="right"/>
              <w:rPr>
                <w:rFonts w:ascii="Times New Roman" w:hAnsi="Times New Roman" w:cs="Times New Roman"/>
              </w:rPr>
            </w:pPr>
            <w:r>
              <w:rPr>
                <w:rFonts w:ascii="Times New Roman" w:hAnsi="Times New Roman" w:cs="Times New Roman"/>
              </w:rPr>
              <w:t>67.3 %</w:t>
            </w:r>
          </w:p>
        </w:tc>
        <w:tc>
          <w:tcPr>
            <w:tcW w:w="1437" w:type="dxa"/>
            <w:hideMark/>
          </w:tcPr>
          <w:p w14:paraId="781FD2FB" w14:textId="77777777" w:rsidR="00204C0B" w:rsidRDefault="00204C0B">
            <w:pPr>
              <w:rPr>
                <w:rFonts w:ascii="Times New Roman" w:hAnsi="Times New Roman" w:cs="Times New Roman"/>
              </w:rPr>
            </w:pPr>
          </w:p>
        </w:tc>
        <w:tc>
          <w:tcPr>
            <w:tcW w:w="903" w:type="dxa"/>
            <w:hideMark/>
          </w:tcPr>
          <w:p w14:paraId="77EDE090" w14:textId="77777777" w:rsidR="00204C0B" w:rsidRDefault="00204C0B">
            <w:pPr>
              <w:pStyle w:val="NoSpacing"/>
              <w:jc w:val="right"/>
              <w:rPr>
                <w:rFonts w:ascii="Times New Roman" w:hAnsi="Times New Roman" w:cs="Times New Roman"/>
              </w:rPr>
            </w:pPr>
            <w:r>
              <w:rPr>
                <w:rFonts w:ascii="Times New Roman" w:hAnsi="Times New Roman" w:cs="Times New Roman"/>
              </w:rPr>
              <w:t>&lt;0.001</w:t>
            </w:r>
          </w:p>
        </w:tc>
      </w:tr>
      <w:tr w:rsidR="00204C0B" w14:paraId="0641543D" w14:textId="77777777" w:rsidTr="00974797">
        <w:tc>
          <w:tcPr>
            <w:tcW w:w="3325" w:type="dxa"/>
            <w:hideMark/>
          </w:tcPr>
          <w:p w14:paraId="0248ACA2" w14:textId="77777777" w:rsidR="00204C0B" w:rsidRDefault="00204C0B">
            <w:pPr>
              <w:pStyle w:val="NoSpacing"/>
              <w:rPr>
                <w:rFonts w:ascii="Times New Roman" w:hAnsi="Times New Roman" w:cs="Times New Roman"/>
              </w:rPr>
            </w:pPr>
            <w:r>
              <w:rPr>
                <w:rFonts w:ascii="Times New Roman" w:hAnsi="Times New Roman" w:cs="Times New Roman"/>
              </w:rPr>
              <w:t xml:space="preserve">   Rural</w:t>
            </w:r>
          </w:p>
        </w:tc>
        <w:tc>
          <w:tcPr>
            <w:tcW w:w="2340" w:type="dxa"/>
            <w:hideMark/>
          </w:tcPr>
          <w:p w14:paraId="39137607" w14:textId="77777777" w:rsidR="00204C0B" w:rsidRDefault="00204C0B">
            <w:pPr>
              <w:pStyle w:val="NoSpacing"/>
              <w:jc w:val="right"/>
              <w:rPr>
                <w:rFonts w:ascii="Times New Roman" w:hAnsi="Times New Roman" w:cs="Times New Roman"/>
              </w:rPr>
            </w:pPr>
            <w:r>
              <w:rPr>
                <w:rFonts w:ascii="Times New Roman" w:hAnsi="Times New Roman" w:cs="Times New Roman"/>
              </w:rPr>
              <w:t>16%</w:t>
            </w:r>
          </w:p>
        </w:tc>
        <w:tc>
          <w:tcPr>
            <w:tcW w:w="1890" w:type="dxa"/>
            <w:hideMark/>
          </w:tcPr>
          <w:p w14:paraId="3AA3C6B5" w14:textId="77777777" w:rsidR="00204C0B" w:rsidRDefault="00204C0B">
            <w:pPr>
              <w:pStyle w:val="NoSpacing"/>
              <w:jc w:val="right"/>
              <w:rPr>
                <w:rFonts w:ascii="Times New Roman" w:hAnsi="Times New Roman" w:cs="Times New Roman"/>
              </w:rPr>
            </w:pPr>
            <w:r>
              <w:rPr>
                <w:rFonts w:ascii="Times New Roman" w:hAnsi="Times New Roman" w:cs="Times New Roman"/>
              </w:rPr>
              <w:t>32.7 %</w:t>
            </w:r>
          </w:p>
        </w:tc>
        <w:tc>
          <w:tcPr>
            <w:tcW w:w="1437" w:type="dxa"/>
            <w:hideMark/>
          </w:tcPr>
          <w:p w14:paraId="380AE845" w14:textId="77777777" w:rsidR="00204C0B" w:rsidRDefault="00204C0B">
            <w:pPr>
              <w:rPr>
                <w:rFonts w:ascii="Times New Roman" w:hAnsi="Times New Roman" w:cs="Times New Roman"/>
              </w:rPr>
            </w:pPr>
          </w:p>
        </w:tc>
        <w:tc>
          <w:tcPr>
            <w:tcW w:w="903" w:type="dxa"/>
            <w:hideMark/>
          </w:tcPr>
          <w:p w14:paraId="157D62BB" w14:textId="77777777" w:rsidR="00204C0B" w:rsidRDefault="00204C0B">
            <w:pPr>
              <w:rPr>
                <w:sz w:val="20"/>
                <w:szCs w:val="20"/>
              </w:rPr>
            </w:pPr>
          </w:p>
        </w:tc>
      </w:tr>
    </w:tbl>
    <w:p w14:paraId="622FB2A4" w14:textId="62095911" w:rsidR="00B837F6" w:rsidRDefault="00B837F6">
      <w:pPr>
        <w:spacing w:after="160" w:line="278" w:lineRule="auto"/>
        <w:rPr>
          <w:rFonts w:ascii="Times New Roman" w:eastAsia="SimSun" w:hAnsi="Times New Roman" w:cs="Times New Roman"/>
          <w:b/>
          <w:bCs/>
          <w:color w:val="0D0D0D" w:themeColor="text1" w:themeTint="F2"/>
          <w:u w:val="single"/>
        </w:rPr>
      </w:pPr>
    </w:p>
    <w:p w14:paraId="004D7629" w14:textId="77777777" w:rsidR="00A129A0" w:rsidRDefault="00A129A0" w:rsidP="00A129A0"/>
    <w:p w14:paraId="36BABCE4" w14:textId="6C6F936D" w:rsidR="00A129A0" w:rsidRDefault="00A129A0" w:rsidP="00A129A0">
      <w:pPr>
        <w:spacing w:line="480" w:lineRule="auto"/>
        <w:rPr>
          <w:rFonts w:ascii="Times New Roman" w:hAnsi="Times New Roman" w:cs="Times New Roman"/>
        </w:rPr>
      </w:pPr>
      <w:r w:rsidRPr="00B8684D">
        <w:rPr>
          <w:rFonts w:ascii="Times New Roman" w:hAnsi="Times New Roman" w:cs="Times New Roman"/>
        </w:rPr>
        <w:t>Kansas respondents (N = 16</w:t>
      </w:r>
      <w:r>
        <w:rPr>
          <w:rFonts w:ascii="Times New Roman" w:hAnsi="Times New Roman" w:cs="Times New Roman"/>
        </w:rPr>
        <w:t>2</w:t>
      </w:r>
      <w:r w:rsidRPr="00B8684D">
        <w:rPr>
          <w:rFonts w:ascii="Times New Roman" w:hAnsi="Times New Roman" w:cs="Times New Roman"/>
        </w:rPr>
        <w:t>,290) were slightly younger than participants in the national PRAMS sample (N = 10,771,005), with a mean maternal age of 28.4 years compared to 29.3 years (p = n.s.). The Kansas sample included a significantly higher proportion of White, non-Hispanic mothers (</w:t>
      </w:r>
      <w:r w:rsidR="00BF2C6C">
        <w:rPr>
          <w:rFonts w:ascii="Times New Roman" w:hAnsi="Times New Roman" w:cs="Times New Roman"/>
        </w:rPr>
        <w:t>75</w:t>
      </w:r>
      <w:r w:rsidRPr="00B8684D">
        <w:rPr>
          <w:rFonts w:ascii="Times New Roman" w:hAnsi="Times New Roman" w:cs="Times New Roman"/>
        </w:rPr>
        <w:t>% vs. 71%; p &lt; .001) and lower proportions of Black (7.5% vs. 17%) and Asian (3.4% vs. 6.3%) mothers. Educational attainment was broadly comparable across samples (p = n.s.), with Kansas respondents showing slightly lower rates of less than high school education and marginally higher rates of high school completion or some college education. Marital status also did not differ significantly (64% married in Kansas vs. 62% nationally; p = n.s.).</w:t>
      </w:r>
      <w:r>
        <w:rPr>
          <w:rFonts w:ascii="Times New Roman" w:hAnsi="Times New Roman" w:cs="Times New Roman"/>
        </w:rPr>
        <w:t xml:space="preserve"> Kansas respondents are twice as likely to live in a rural area compared to non-Kansas respondents (32.7% v 16%, </w:t>
      </w:r>
      <w:r>
        <w:rPr>
          <w:rFonts w:ascii="Times New Roman" w:hAnsi="Times New Roman" w:cs="Times New Roman"/>
          <w:i/>
          <w:iCs/>
        </w:rPr>
        <w:t xml:space="preserve">p </w:t>
      </w:r>
      <w:r>
        <w:rPr>
          <w:rFonts w:ascii="Times New Roman" w:hAnsi="Times New Roman" w:cs="Times New Roman"/>
        </w:rPr>
        <w:t>&lt; .001).</w:t>
      </w:r>
    </w:p>
    <w:p w14:paraId="27CF3831" w14:textId="77777777" w:rsidR="00A129A0" w:rsidRPr="00B8684D" w:rsidRDefault="00A129A0" w:rsidP="00A129A0">
      <w:pPr>
        <w:spacing w:line="480" w:lineRule="auto"/>
        <w:rPr>
          <w:rFonts w:ascii="Times New Roman" w:hAnsi="Times New Roman" w:cs="Times New Roman"/>
        </w:rPr>
      </w:pPr>
    </w:p>
    <w:p w14:paraId="34ED40EF" w14:textId="77777777" w:rsidR="00A129A0" w:rsidRDefault="00A129A0" w:rsidP="00A129A0">
      <w:pPr>
        <w:spacing w:line="480" w:lineRule="auto"/>
        <w:rPr>
          <w:rFonts w:ascii="Times New Roman" w:hAnsi="Times New Roman" w:cs="Times New Roman"/>
        </w:rPr>
      </w:pPr>
      <w:r w:rsidRPr="00B8684D">
        <w:rPr>
          <w:rFonts w:ascii="Times New Roman" w:hAnsi="Times New Roman" w:cs="Times New Roman"/>
        </w:rPr>
        <w:t>Kansas mothers had significantly higher mean pre-pregnancy weight (165 lbs vs. 161 lbs; p &lt; .001), although body mass index (BMI) values were nearly identical between groups (27.8 vs. 27.2; p = n.s.). Self-reported depression during pregnancy was more common in Kansas (20% vs. 15%; p &lt; .001), whereas diabetes, hypertension, and household income did not differ significantly. Adequate or better prenatal care, as measured by the Kotelchuck Index, was more prevalent in Kansas (85% vs. 77%; p &lt; .001). Although mean gestational age was slightly lower in Kansas (38.47 vs. 38.53 weeks; p = n.s.), mean birth weight was significantly higher (3,320 g vs. 3,284 g; p &lt; .001),</w:t>
      </w:r>
      <w:r>
        <w:rPr>
          <w:rFonts w:ascii="Times New Roman" w:hAnsi="Times New Roman" w:cs="Times New Roman"/>
        </w:rPr>
        <w:t xml:space="preserve"> but practically not meaningful,</w:t>
      </w:r>
      <w:r w:rsidRPr="00B8684D">
        <w:rPr>
          <w:rFonts w:ascii="Times New Roman" w:hAnsi="Times New Roman" w:cs="Times New Roman"/>
        </w:rPr>
        <w:t xml:space="preserve"> representing an average difference of </w:t>
      </w:r>
      <w:r>
        <w:rPr>
          <w:rFonts w:ascii="Times New Roman" w:hAnsi="Times New Roman" w:cs="Times New Roman"/>
        </w:rPr>
        <w:t xml:space="preserve">only </w:t>
      </w:r>
      <w:r w:rsidRPr="00B8684D">
        <w:rPr>
          <w:rFonts w:ascii="Times New Roman" w:hAnsi="Times New Roman" w:cs="Times New Roman"/>
        </w:rPr>
        <w:t>36 grams.</w:t>
      </w:r>
    </w:p>
    <w:p w14:paraId="010E08EB" w14:textId="77777777" w:rsidR="00A129A0" w:rsidRPr="00B8684D" w:rsidRDefault="00A129A0" w:rsidP="00A129A0">
      <w:pPr>
        <w:spacing w:line="480" w:lineRule="auto"/>
        <w:rPr>
          <w:rFonts w:ascii="Times New Roman" w:hAnsi="Times New Roman" w:cs="Times New Roman"/>
        </w:rPr>
      </w:pPr>
    </w:p>
    <w:p w14:paraId="0CE0EB57" w14:textId="77777777" w:rsidR="00A129A0" w:rsidRPr="003E3F42" w:rsidRDefault="00A129A0" w:rsidP="00A129A0">
      <w:pPr>
        <w:spacing w:line="480" w:lineRule="auto"/>
        <w:rPr>
          <w:rFonts w:ascii="Times New Roman" w:hAnsi="Times New Roman" w:cs="Times New Roman"/>
        </w:rPr>
      </w:pPr>
      <w:r w:rsidRPr="00B8684D">
        <w:rPr>
          <w:rFonts w:ascii="Times New Roman" w:hAnsi="Times New Roman" w:cs="Times New Roman"/>
        </w:rPr>
        <w:t xml:space="preserve">Overall, the distributions of sociodemographic, behavioral, and perinatal indicators were broadly similar between Kansas and the national PRAMS population. </w:t>
      </w:r>
      <w:r>
        <w:rPr>
          <w:rFonts w:ascii="Times New Roman" w:hAnsi="Times New Roman" w:cs="Times New Roman"/>
        </w:rPr>
        <w:t xml:space="preserve">Exceptions include race/ethnicity, urbanicity, adequacy of prenatal healthcare, and behavioral health. </w:t>
      </w:r>
      <w:r w:rsidRPr="00EA0480">
        <w:rPr>
          <w:rFonts w:ascii="Times New Roman" w:hAnsi="Times New Roman" w:cs="Times New Roman"/>
        </w:rPr>
        <w:t xml:space="preserve">While </w:t>
      </w:r>
      <w:r>
        <w:rPr>
          <w:rFonts w:ascii="Times New Roman" w:hAnsi="Times New Roman" w:cs="Times New Roman"/>
        </w:rPr>
        <w:t>these</w:t>
      </w:r>
      <w:r w:rsidRPr="00EA0480">
        <w:rPr>
          <w:rFonts w:ascii="Times New Roman" w:hAnsi="Times New Roman" w:cs="Times New Roman"/>
        </w:rPr>
        <w:t xml:space="preserve"> differences reflect underlying demographic and healthcare access variations, the overall distributions of maternal and infant health indicators were broadly comparable. Given the large sample sizes, the Kansas PRAMS sample appears reasonably representative of the broader PRAMS population, except for maternal race/ethnicity and adequacy of prenatal care.</w:t>
      </w:r>
    </w:p>
    <w:p w14:paraId="31964AE2" w14:textId="77777777" w:rsidR="00A129A0" w:rsidRDefault="00A129A0">
      <w:pPr>
        <w:spacing w:after="160" w:line="278" w:lineRule="auto"/>
        <w:rPr>
          <w:rFonts w:ascii="Times New Roman" w:eastAsia="SimSun" w:hAnsi="Times New Roman" w:cs="Times New Roman"/>
          <w:b/>
          <w:bCs/>
          <w:color w:val="0D0D0D" w:themeColor="text1" w:themeTint="F2"/>
          <w:u w:val="single"/>
        </w:rPr>
      </w:pPr>
    </w:p>
    <w:p w14:paraId="55F498AF" w14:textId="00D65C0F" w:rsidR="009C2DAC" w:rsidRPr="00A1653E" w:rsidRDefault="009C2DAC" w:rsidP="009C2DAC">
      <w:pPr>
        <w:spacing w:line="480" w:lineRule="auto"/>
        <w:jc w:val="center"/>
        <w:rPr>
          <w:rFonts w:ascii="Times New Roman" w:hAnsi="Times New Roman" w:cs="Times New Roman"/>
          <w:b/>
          <w:bCs/>
          <w:u w:val="single"/>
          <w:lang w:val="en-US"/>
        </w:rPr>
      </w:pPr>
    </w:p>
    <w:tbl>
      <w:tblPr>
        <w:tblStyle w:val="ListTable6Colorful"/>
        <w:tblW w:w="13799" w:type="dxa"/>
        <w:tblBorders>
          <w:top w:val="none" w:sz="0" w:space="0" w:color="auto"/>
          <w:bottom w:val="none" w:sz="0" w:space="0" w:color="auto"/>
        </w:tblBorders>
        <w:shd w:val="clear" w:color="auto" w:fill="FFFFFF" w:themeFill="background1"/>
        <w:tblLook w:val="04A0" w:firstRow="1" w:lastRow="0" w:firstColumn="1" w:lastColumn="0" w:noHBand="0" w:noVBand="1"/>
      </w:tblPr>
      <w:tblGrid>
        <w:gridCol w:w="1188"/>
        <w:gridCol w:w="1571"/>
        <w:gridCol w:w="1618"/>
        <w:gridCol w:w="1361"/>
        <w:gridCol w:w="1361"/>
        <w:gridCol w:w="1106"/>
        <w:gridCol w:w="1533"/>
        <w:gridCol w:w="1890"/>
        <w:gridCol w:w="2171"/>
      </w:tblGrid>
      <w:tr w:rsidR="002E36F3" w:rsidRPr="00407866" w14:paraId="3E72CA60" w14:textId="77777777" w:rsidTr="00BF664D">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799" w:type="dxa"/>
            <w:gridSpan w:val="9"/>
            <w:shd w:val="clear" w:color="auto" w:fill="FFFFFF" w:themeFill="background1"/>
            <w:noWrap/>
          </w:tcPr>
          <w:p w14:paraId="4F1A4917" w14:textId="3325554D" w:rsidR="002E36F3" w:rsidRPr="002E36F3" w:rsidRDefault="002E36F3" w:rsidP="002E36F3">
            <w:pPr>
              <w:jc w:val="center"/>
              <w:rPr>
                <w:rFonts w:ascii="Times New Roman" w:hAnsi="Times New Roman" w:cs="Times New Roman"/>
              </w:rPr>
            </w:pPr>
            <w:r w:rsidRPr="002E36F3">
              <w:rPr>
                <w:rFonts w:ascii="Times New Roman" w:eastAsia="SimSun" w:hAnsi="Times New Roman" w:cs="Times New Roman"/>
                <w:color w:val="0D0D0D" w:themeColor="text1" w:themeTint="F2"/>
              </w:rPr>
              <w:t>Table S2. Fit Statistics and Class Membership for Competing Latent Class Models (1–7 Classes).</w:t>
            </w:r>
          </w:p>
        </w:tc>
      </w:tr>
      <w:tr w:rsidR="009C2DAC" w:rsidRPr="00407866" w14:paraId="6389086A"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shd w:val="clear" w:color="auto" w:fill="FFFFFF" w:themeFill="background1"/>
            <w:noWrap/>
            <w:hideMark/>
          </w:tcPr>
          <w:p w14:paraId="23925AB3" w14:textId="77777777" w:rsidR="009C2DAC" w:rsidRPr="00407866" w:rsidRDefault="009C2DAC" w:rsidP="003E636A">
            <w:pPr>
              <w:rPr>
                <w:rFonts w:ascii="Times New Roman" w:hAnsi="Times New Roman" w:cs="Times New Roman"/>
                <w:b w:val="0"/>
                <w:color w:val="auto"/>
              </w:rPr>
            </w:pPr>
            <w:r w:rsidRPr="00407866">
              <w:rPr>
                <w:rFonts w:ascii="Times New Roman" w:hAnsi="Times New Roman" w:cs="Times New Roman"/>
                <w:color w:val="auto"/>
              </w:rPr>
              <w:t>Model</w:t>
            </w:r>
          </w:p>
        </w:tc>
        <w:tc>
          <w:tcPr>
            <w:tcW w:w="1571" w:type="dxa"/>
            <w:shd w:val="clear" w:color="auto" w:fill="FFFFFF" w:themeFill="background1"/>
            <w:noWrap/>
            <w:hideMark/>
          </w:tcPr>
          <w:p w14:paraId="40AE58CC" w14:textId="77777777" w:rsidR="009C2DAC" w:rsidRPr="00407866" w:rsidRDefault="009C2DAC" w:rsidP="003E636A">
            <w:pPr>
              <w:ind w:right="-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Free Parameters</w:t>
            </w:r>
          </w:p>
        </w:tc>
        <w:tc>
          <w:tcPr>
            <w:tcW w:w="1618" w:type="dxa"/>
            <w:shd w:val="clear" w:color="auto" w:fill="FFFFFF" w:themeFill="background1"/>
            <w:noWrap/>
            <w:hideMark/>
          </w:tcPr>
          <w:p w14:paraId="7B9166CB"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Log-likelihood (H0)</w:t>
            </w:r>
          </w:p>
        </w:tc>
        <w:tc>
          <w:tcPr>
            <w:tcW w:w="1361" w:type="dxa"/>
            <w:shd w:val="clear" w:color="auto" w:fill="FFFFFF" w:themeFill="background1"/>
            <w:noWrap/>
            <w:hideMark/>
          </w:tcPr>
          <w:p w14:paraId="14216E0A"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AIC</w:t>
            </w:r>
          </w:p>
        </w:tc>
        <w:tc>
          <w:tcPr>
            <w:tcW w:w="1361" w:type="dxa"/>
            <w:shd w:val="clear" w:color="auto" w:fill="FFFFFF" w:themeFill="background1"/>
            <w:noWrap/>
            <w:hideMark/>
          </w:tcPr>
          <w:p w14:paraId="61872583"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BIC</w:t>
            </w:r>
          </w:p>
        </w:tc>
        <w:tc>
          <w:tcPr>
            <w:tcW w:w="1106" w:type="dxa"/>
            <w:shd w:val="clear" w:color="auto" w:fill="FFFFFF" w:themeFill="background1"/>
            <w:noWrap/>
            <w:hideMark/>
          </w:tcPr>
          <w:p w14:paraId="18B6EF0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Entropy</w:t>
            </w:r>
          </w:p>
        </w:tc>
        <w:tc>
          <w:tcPr>
            <w:tcW w:w="1533" w:type="dxa"/>
            <w:shd w:val="clear" w:color="auto" w:fill="FFFFFF" w:themeFill="background1"/>
            <w:noWrap/>
            <w:hideMark/>
          </w:tcPr>
          <w:p w14:paraId="3CFDA51B"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Vuong-Lo-Mendell-Rubin Test</w:t>
            </w:r>
          </w:p>
        </w:tc>
        <w:tc>
          <w:tcPr>
            <w:tcW w:w="1890" w:type="dxa"/>
            <w:shd w:val="clear" w:color="auto" w:fill="FFFFFF" w:themeFill="background1"/>
            <w:noWrap/>
            <w:hideMark/>
          </w:tcPr>
          <w:p w14:paraId="69B3DF6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LRT Adjusted Test</w:t>
            </w:r>
          </w:p>
        </w:tc>
        <w:tc>
          <w:tcPr>
            <w:tcW w:w="2171" w:type="dxa"/>
            <w:shd w:val="clear" w:color="auto" w:fill="FFFFFF" w:themeFill="background1"/>
            <w:noWrap/>
            <w:hideMark/>
          </w:tcPr>
          <w:p w14:paraId="348EC0D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rPr>
            </w:pPr>
            <w:r w:rsidRPr="00407866">
              <w:rPr>
                <w:rFonts w:ascii="Times New Roman" w:hAnsi="Times New Roman" w:cs="Times New Roman"/>
                <w:color w:val="auto"/>
              </w:rPr>
              <w:t>Class Counts &amp; Proportions</w:t>
            </w:r>
          </w:p>
        </w:tc>
      </w:tr>
      <w:tr w:rsidR="009C2DAC" w:rsidRPr="00407866" w14:paraId="1A131289"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000000" w:themeColor="text1"/>
            </w:tcBorders>
            <w:shd w:val="clear" w:color="auto" w:fill="FFFFFF" w:themeFill="background1"/>
            <w:noWrap/>
            <w:hideMark/>
          </w:tcPr>
          <w:p w14:paraId="1B14C492"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1 Class</w:t>
            </w:r>
          </w:p>
        </w:tc>
        <w:tc>
          <w:tcPr>
            <w:tcW w:w="1571" w:type="dxa"/>
            <w:tcBorders>
              <w:top w:val="single" w:sz="4" w:space="0" w:color="000000" w:themeColor="text1"/>
            </w:tcBorders>
            <w:shd w:val="clear" w:color="auto" w:fill="FFFFFF" w:themeFill="background1"/>
            <w:noWrap/>
            <w:hideMark/>
          </w:tcPr>
          <w:p w14:paraId="06C5C466"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13</w:t>
            </w:r>
          </w:p>
        </w:tc>
        <w:tc>
          <w:tcPr>
            <w:tcW w:w="1618" w:type="dxa"/>
            <w:tcBorders>
              <w:top w:val="single" w:sz="4" w:space="0" w:color="000000" w:themeColor="text1"/>
            </w:tcBorders>
            <w:shd w:val="clear" w:color="auto" w:fill="FFFFFF" w:themeFill="background1"/>
            <w:noWrap/>
            <w:hideMark/>
          </w:tcPr>
          <w:p w14:paraId="6C0C28BC"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-25334.06</w:t>
            </w:r>
          </w:p>
        </w:tc>
        <w:tc>
          <w:tcPr>
            <w:tcW w:w="1361" w:type="dxa"/>
            <w:tcBorders>
              <w:top w:val="single" w:sz="4" w:space="0" w:color="000000" w:themeColor="text1"/>
            </w:tcBorders>
            <w:shd w:val="clear" w:color="auto" w:fill="FFFFFF" w:themeFill="background1"/>
            <w:noWrap/>
            <w:hideMark/>
          </w:tcPr>
          <w:p w14:paraId="2983B088"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50694.119</w:t>
            </w:r>
          </w:p>
        </w:tc>
        <w:tc>
          <w:tcPr>
            <w:tcW w:w="1361" w:type="dxa"/>
            <w:tcBorders>
              <w:top w:val="single" w:sz="4" w:space="0" w:color="000000" w:themeColor="text1"/>
            </w:tcBorders>
            <w:shd w:val="clear" w:color="auto" w:fill="FFFFFF" w:themeFill="background1"/>
            <w:noWrap/>
            <w:hideMark/>
          </w:tcPr>
          <w:p w14:paraId="3C180B2D"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50779.507</w:t>
            </w:r>
          </w:p>
        </w:tc>
        <w:tc>
          <w:tcPr>
            <w:tcW w:w="1106" w:type="dxa"/>
            <w:tcBorders>
              <w:top w:val="single" w:sz="4" w:space="0" w:color="000000" w:themeColor="text1"/>
            </w:tcBorders>
            <w:shd w:val="clear" w:color="auto" w:fill="FFFFFF" w:themeFill="background1"/>
            <w:noWrap/>
            <w:hideMark/>
          </w:tcPr>
          <w:p w14:paraId="017198EA"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w:t>
            </w:r>
          </w:p>
        </w:tc>
        <w:tc>
          <w:tcPr>
            <w:tcW w:w="1533" w:type="dxa"/>
            <w:tcBorders>
              <w:top w:val="single" w:sz="4" w:space="0" w:color="000000" w:themeColor="text1"/>
            </w:tcBorders>
            <w:shd w:val="clear" w:color="auto" w:fill="FFFFFF" w:themeFill="background1"/>
            <w:noWrap/>
            <w:hideMark/>
          </w:tcPr>
          <w:p w14:paraId="7E03FB2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w:t>
            </w:r>
          </w:p>
        </w:tc>
        <w:tc>
          <w:tcPr>
            <w:tcW w:w="1890" w:type="dxa"/>
            <w:tcBorders>
              <w:top w:val="single" w:sz="4" w:space="0" w:color="000000" w:themeColor="text1"/>
            </w:tcBorders>
            <w:shd w:val="clear" w:color="auto" w:fill="FFFFFF" w:themeFill="background1"/>
            <w:noWrap/>
            <w:hideMark/>
          </w:tcPr>
          <w:p w14:paraId="79C6350B"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w:t>
            </w:r>
          </w:p>
        </w:tc>
        <w:tc>
          <w:tcPr>
            <w:tcW w:w="2171" w:type="dxa"/>
            <w:tcBorders>
              <w:top w:val="single" w:sz="4" w:space="0" w:color="000000" w:themeColor="text1"/>
            </w:tcBorders>
            <w:shd w:val="clear" w:color="auto" w:fill="FFFFFF" w:themeFill="background1"/>
            <w:noWrap/>
            <w:hideMark/>
          </w:tcPr>
          <w:p w14:paraId="43EDEFBE"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1204 (22.88%)</w:t>
            </w:r>
          </w:p>
        </w:tc>
      </w:tr>
      <w:tr w:rsidR="009C2DAC" w:rsidRPr="00407866" w14:paraId="3333361A"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val="restart"/>
            <w:shd w:val="clear" w:color="auto" w:fill="FFFFFF" w:themeFill="background1"/>
            <w:noWrap/>
            <w:hideMark/>
          </w:tcPr>
          <w:p w14:paraId="68BAC252"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2 Class</w:t>
            </w:r>
          </w:p>
        </w:tc>
        <w:tc>
          <w:tcPr>
            <w:tcW w:w="1571" w:type="dxa"/>
            <w:vMerge w:val="restart"/>
            <w:shd w:val="clear" w:color="auto" w:fill="FFFFFF" w:themeFill="background1"/>
            <w:noWrap/>
            <w:hideMark/>
          </w:tcPr>
          <w:p w14:paraId="5FBDB89A"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27</w:t>
            </w:r>
          </w:p>
        </w:tc>
        <w:tc>
          <w:tcPr>
            <w:tcW w:w="1618" w:type="dxa"/>
            <w:vMerge w:val="restart"/>
            <w:shd w:val="clear" w:color="auto" w:fill="FFFFFF" w:themeFill="background1"/>
            <w:noWrap/>
            <w:hideMark/>
          </w:tcPr>
          <w:p w14:paraId="0C5FCC9B"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-23457.627</w:t>
            </w:r>
          </w:p>
        </w:tc>
        <w:tc>
          <w:tcPr>
            <w:tcW w:w="1361" w:type="dxa"/>
            <w:vMerge w:val="restart"/>
            <w:shd w:val="clear" w:color="auto" w:fill="FFFFFF" w:themeFill="background1"/>
            <w:noWrap/>
            <w:hideMark/>
          </w:tcPr>
          <w:p w14:paraId="523915EC"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46969.254</w:t>
            </w:r>
          </w:p>
        </w:tc>
        <w:tc>
          <w:tcPr>
            <w:tcW w:w="1361" w:type="dxa"/>
            <w:vMerge w:val="restart"/>
            <w:shd w:val="clear" w:color="auto" w:fill="FFFFFF" w:themeFill="background1"/>
            <w:noWrap/>
            <w:hideMark/>
          </w:tcPr>
          <w:p w14:paraId="730AE0BD"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47146.597</w:t>
            </w:r>
          </w:p>
        </w:tc>
        <w:tc>
          <w:tcPr>
            <w:tcW w:w="1106" w:type="dxa"/>
            <w:vMerge w:val="restart"/>
            <w:shd w:val="clear" w:color="auto" w:fill="FFFFFF" w:themeFill="background1"/>
            <w:noWrap/>
            <w:hideMark/>
          </w:tcPr>
          <w:p w14:paraId="035CA2FB"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0.774</w:t>
            </w:r>
          </w:p>
        </w:tc>
        <w:tc>
          <w:tcPr>
            <w:tcW w:w="1533" w:type="dxa"/>
            <w:vMerge w:val="restart"/>
            <w:shd w:val="clear" w:color="auto" w:fill="FFFFFF" w:themeFill="background1"/>
            <w:noWrap/>
            <w:hideMark/>
          </w:tcPr>
          <w:p w14:paraId="13E53574"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&lt; 0.001</w:t>
            </w:r>
          </w:p>
        </w:tc>
        <w:tc>
          <w:tcPr>
            <w:tcW w:w="1890" w:type="dxa"/>
            <w:vMerge w:val="restart"/>
            <w:shd w:val="clear" w:color="auto" w:fill="FFFFFF" w:themeFill="background1"/>
            <w:noWrap/>
            <w:hideMark/>
          </w:tcPr>
          <w:p w14:paraId="5B405471"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&lt; 0.001</w:t>
            </w:r>
          </w:p>
        </w:tc>
        <w:tc>
          <w:tcPr>
            <w:tcW w:w="2171" w:type="dxa"/>
            <w:shd w:val="clear" w:color="auto" w:fill="FFFFFF" w:themeFill="background1"/>
            <w:noWrap/>
            <w:hideMark/>
          </w:tcPr>
          <w:p w14:paraId="4DF460D2"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1204 (22.88%)</w:t>
            </w:r>
          </w:p>
        </w:tc>
      </w:tr>
      <w:tr w:rsidR="009C2DAC" w:rsidRPr="00407866" w14:paraId="6D719AB2"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4EAF46CE"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353C31FD"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615698FD"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238193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D2B739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16FE85A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3D5A460A"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4B3DB676"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198DBBFD"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 4057 (77.12%)</w:t>
            </w:r>
          </w:p>
        </w:tc>
      </w:tr>
      <w:tr w:rsidR="009C2DAC" w:rsidRPr="00407866" w14:paraId="48526952"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val="restart"/>
            <w:shd w:val="clear" w:color="auto" w:fill="FFFFFF" w:themeFill="background1"/>
            <w:noWrap/>
            <w:hideMark/>
          </w:tcPr>
          <w:p w14:paraId="3A488AF0"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3 Class</w:t>
            </w:r>
          </w:p>
        </w:tc>
        <w:tc>
          <w:tcPr>
            <w:tcW w:w="1571" w:type="dxa"/>
            <w:vMerge w:val="restart"/>
            <w:shd w:val="clear" w:color="auto" w:fill="FFFFFF" w:themeFill="background1"/>
            <w:noWrap/>
            <w:hideMark/>
          </w:tcPr>
          <w:p w14:paraId="0C06DECD"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41</w:t>
            </w:r>
          </w:p>
        </w:tc>
        <w:tc>
          <w:tcPr>
            <w:tcW w:w="1618" w:type="dxa"/>
            <w:vMerge w:val="restart"/>
            <w:shd w:val="clear" w:color="auto" w:fill="FFFFFF" w:themeFill="background1"/>
            <w:noWrap/>
            <w:hideMark/>
          </w:tcPr>
          <w:p w14:paraId="7E9E0821"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-23080.766</w:t>
            </w:r>
          </w:p>
        </w:tc>
        <w:tc>
          <w:tcPr>
            <w:tcW w:w="1361" w:type="dxa"/>
            <w:vMerge w:val="restart"/>
            <w:shd w:val="clear" w:color="auto" w:fill="FFFFFF" w:themeFill="background1"/>
            <w:noWrap/>
            <w:hideMark/>
          </w:tcPr>
          <w:p w14:paraId="0FAAD9E5"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46243.533</w:t>
            </w:r>
          </w:p>
        </w:tc>
        <w:tc>
          <w:tcPr>
            <w:tcW w:w="1361" w:type="dxa"/>
            <w:vMerge w:val="restart"/>
            <w:shd w:val="clear" w:color="auto" w:fill="FFFFFF" w:themeFill="background1"/>
            <w:noWrap/>
            <w:hideMark/>
          </w:tcPr>
          <w:p w14:paraId="2875DC11"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46512.832</w:t>
            </w:r>
          </w:p>
        </w:tc>
        <w:tc>
          <w:tcPr>
            <w:tcW w:w="1106" w:type="dxa"/>
            <w:vMerge w:val="restart"/>
            <w:shd w:val="clear" w:color="auto" w:fill="FFFFFF" w:themeFill="background1"/>
            <w:noWrap/>
            <w:hideMark/>
          </w:tcPr>
          <w:p w14:paraId="4C8842A7"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0.727</w:t>
            </w:r>
          </w:p>
        </w:tc>
        <w:tc>
          <w:tcPr>
            <w:tcW w:w="1533" w:type="dxa"/>
            <w:vMerge w:val="restart"/>
            <w:shd w:val="clear" w:color="auto" w:fill="FFFFFF" w:themeFill="background1"/>
            <w:noWrap/>
            <w:hideMark/>
          </w:tcPr>
          <w:p w14:paraId="2271EFA4"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&lt; 0.001</w:t>
            </w:r>
          </w:p>
        </w:tc>
        <w:tc>
          <w:tcPr>
            <w:tcW w:w="1890" w:type="dxa"/>
            <w:vMerge w:val="restart"/>
            <w:shd w:val="clear" w:color="auto" w:fill="FFFFFF" w:themeFill="background1"/>
            <w:noWrap/>
            <w:hideMark/>
          </w:tcPr>
          <w:p w14:paraId="08031A6F"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&lt; 0.001</w:t>
            </w:r>
          </w:p>
        </w:tc>
        <w:tc>
          <w:tcPr>
            <w:tcW w:w="2171" w:type="dxa"/>
            <w:shd w:val="clear" w:color="auto" w:fill="FFFFFF" w:themeFill="background1"/>
            <w:noWrap/>
            <w:hideMark/>
          </w:tcPr>
          <w:p w14:paraId="7A19BC1C"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1047 (19.89%)</w:t>
            </w:r>
          </w:p>
        </w:tc>
      </w:tr>
      <w:tr w:rsidR="009C2DAC" w:rsidRPr="00407866" w14:paraId="3DC92683"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1C9F3F0A"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24422AB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196D7E4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189254CB"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0CBB1E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6174FA0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5FA8DC3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6C145B74"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6405638E"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 879 (16.70%)</w:t>
            </w:r>
          </w:p>
        </w:tc>
      </w:tr>
      <w:tr w:rsidR="009C2DAC" w:rsidRPr="00407866" w14:paraId="4BBB23B3"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68D746F4"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25C9F6E7"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5011C3D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493440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30A6C05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082D17EF"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44FBCEE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0B3CDAF8"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38A92347"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3: 3337 (63.42%)</w:t>
            </w:r>
          </w:p>
        </w:tc>
      </w:tr>
      <w:tr w:rsidR="009C2DAC" w:rsidRPr="00407866" w14:paraId="7FB80D36"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val="restart"/>
            <w:shd w:val="clear" w:color="auto" w:fill="FFFFFF" w:themeFill="background1"/>
            <w:noWrap/>
            <w:hideMark/>
          </w:tcPr>
          <w:p w14:paraId="655559C0"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4 Class</w:t>
            </w:r>
          </w:p>
        </w:tc>
        <w:tc>
          <w:tcPr>
            <w:tcW w:w="1571" w:type="dxa"/>
            <w:vMerge w:val="restart"/>
            <w:shd w:val="clear" w:color="auto" w:fill="FFFFFF" w:themeFill="background1"/>
            <w:noWrap/>
            <w:hideMark/>
          </w:tcPr>
          <w:p w14:paraId="1660FEC8"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55</w:t>
            </w:r>
          </w:p>
        </w:tc>
        <w:tc>
          <w:tcPr>
            <w:tcW w:w="1618" w:type="dxa"/>
            <w:vMerge w:val="restart"/>
            <w:shd w:val="clear" w:color="auto" w:fill="FFFFFF" w:themeFill="background1"/>
            <w:noWrap/>
            <w:hideMark/>
          </w:tcPr>
          <w:p w14:paraId="221B04F1"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-22890.828</w:t>
            </w:r>
          </w:p>
        </w:tc>
        <w:tc>
          <w:tcPr>
            <w:tcW w:w="1361" w:type="dxa"/>
            <w:vMerge w:val="restart"/>
            <w:shd w:val="clear" w:color="auto" w:fill="FFFFFF" w:themeFill="background1"/>
            <w:noWrap/>
            <w:hideMark/>
          </w:tcPr>
          <w:p w14:paraId="01995391"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45891.655</w:t>
            </w:r>
          </w:p>
        </w:tc>
        <w:tc>
          <w:tcPr>
            <w:tcW w:w="1361" w:type="dxa"/>
            <w:vMerge w:val="restart"/>
            <w:shd w:val="clear" w:color="auto" w:fill="FFFFFF" w:themeFill="background1"/>
            <w:noWrap/>
            <w:hideMark/>
          </w:tcPr>
          <w:p w14:paraId="7227961F"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46252.91</w:t>
            </w:r>
          </w:p>
        </w:tc>
        <w:tc>
          <w:tcPr>
            <w:tcW w:w="1106" w:type="dxa"/>
            <w:vMerge w:val="restart"/>
            <w:shd w:val="clear" w:color="auto" w:fill="FFFFFF" w:themeFill="background1"/>
            <w:noWrap/>
            <w:hideMark/>
          </w:tcPr>
          <w:p w14:paraId="73B72928"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0.709</w:t>
            </w:r>
          </w:p>
        </w:tc>
        <w:tc>
          <w:tcPr>
            <w:tcW w:w="1533" w:type="dxa"/>
            <w:vMerge w:val="restart"/>
            <w:shd w:val="clear" w:color="auto" w:fill="FFFFFF" w:themeFill="background1"/>
            <w:noWrap/>
            <w:hideMark/>
          </w:tcPr>
          <w:p w14:paraId="54B2DFB0"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0.0001</w:t>
            </w:r>
          </w:p>
        </w:tc>
        <w:tc>
          <w:tcPr>
            <w:tcW w:w="1890" w:type="dxa"/>
            <w:vMerge w:val="restart"/>
            <w:shd w:val="clear" w:color="auto" w:fill="FFFFFF" w:themeFill="background1"/>
            <w:noWrap/>
            <w:hideMark/>
          </w:tcPr>
          <w:p w14:paraId="6D3C3C06"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0.0001</w:t>
            </w:r>
          </w:p>
        </w:tc>
        <w:tc>
          <w:tcPr>
            <w:tcW w:w="2171" w:type="dxa"/>
            <w:shd w:val="clear" w:color="auto" w:fill="FFFFFF" w:themeFill="background1"/>
            <w:noWrap/>
            <w:hideMark/>
          </w:tcPr>
          <w:p w14:paraId="3AD7B14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1041 (19.79%)</w:t>
            </w:r>
          </w:p>
        </w:tc>
      </w:tr>
      <w:tr w:rsidR="009C2DAC" w:rsidRPr="00407866" w14:paraId="5F0F1844"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52DFC175"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6D0D949F"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3D0B7FEA"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7D36FA10"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12431A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24916E4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7A40130C"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0727A63A"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1720C41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 299 (5.68%)</w:t>
            </w:r>
          </w:p>
        </w:tc>
      </w:tr>
      <w:tr w:rsidR="009C2DAC" w:rsidRPr="00407866" w14:paraId="092B19E8"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6122E336"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127367C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70614356"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E6138B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2C9DC0F"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250C16E6"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5BD73B2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6B058A4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4E96C5B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3: 2977 (56.57%)</w:t>
            </w:r>
          </w:p>
        </w:tc>
      </w:tr>
      <w:tr w:rsidR="009C2DAC" w:rsidRPr="00407866" w14:paraId="79CB321D"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558D7D65"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30107AA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033E7F9D"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0FB251D3"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6F9D070"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78BE3FC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35A1FFD3"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22E01A98"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0A690400"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 945 (17.96%)</w:t>
            </w:r>
          </w:p>
        </w:tc>
      </w:tr>
      <w:tr w:rsidR="009C2DAC" w:rsidRPr="00407866" w14:paraId="2151D853"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val="restart"/>
            <w:shd w:val="clear" w:color="auto" w:fill="FFFFFF" w:themeFill="background1"/>
            <w:noWrap/>
            <w:hideMark/>
          </w:tcPr>
          <w:p w14:paraId="034E72A2"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5 Class</w:t>
            </w:r>
          </w:p>
        </w:tc>
        <w:tc>
          <w:tcPr>
            <w:tcW w:w="1571" w:type="dxa"/>
            <w:vMerge w:val="restart"/>
            <w:shd w:val="clear" w:color="auto" w:fill="FFFFFF" w:themeFill="background1"/>
            <w:noWrap/>
            <w:hideMark/>
          </w:tcPr>
          <w:p w14:paraId="73905A22"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69</w:t>
            </w:r>
          </w:p>
        </w:tc>
        <w:tc>
          <w:tcPr>
            <w:tcW w:w="1618" w:type="dxa"/>
            <w:vMerge w:val="restart"/>
            <w:shd w:val="clear" w:color="auto" w:fill="FFFFFF" w:themeFill="background1"/>
            <w:noWrap/>
            <w:hideMark/>
          </w:tcPr>
          <w:p w14:paraId="03DECDC8"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-22731.785</w:t>
            </w:r>
          </w:p>
        </w:tc>
        <w:tc>
          <w:tcPr>
            <w:tcW w:w="1361" w:type="dxa"/>
            <w:vMerge w:val="restart"/>
            <w:shd w:val="clear" w:color="auto" w:fill="FFFFFF" w:themeFill="background1"/>
            <w:noWrap/>
            <w:hideMark/>
          </w:tcPr>
          <w:p w14:paraId="15892CC7"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45601.571</w:t>
            </w:r>
          </w:p>
        </w:tc>
        <w:tc>
          <w:tcPr>
            <w:tcW w:w="1361" w:type="dxa"/>
            <w:vMerge w:val="restart"/>
            <w:shd w:val="clear" w:color="auto" w:fill="FFFFFF" w:themeFill="background1"/>
            <w:noWrap/>
            <w:hideMark/>
          </w:tcPr>
          <w:p w14:paraId="4A878DD5"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46054.781</w:t>
            </w:r>
          </w:p>
        </w:tc>
        <w:tc>
          <w:tcPr>
            <w:tcW w:w="1106" w:type="dxa"/>
            <w:vMerge w:val="restart"/>
            <w:shd w:val="clear" w:color="auto" w:fill="FFFFFF" w:themeFill="background1"/>
            <w:noWrap/>
            <w:hideMark/>
          </w:tcPr>
          <w:p w14:paraId="4D58FF6B"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0.74</w:t>
            </w:r>
          </w:p>
        </w:tc>
        <w:tc>
          <w:tcPr>
            <w:tcW w:w="1533" w:type="dxa"/>
            <w:vMerge w:val="restart"/>
            <w:shd w:val="clear" w:color="auto" w:fill="FFFFFF" w:themeFill="background1"/>
            <w:noWrap/>
            <w:hideMark/>
          </w:tcPr>
          <w:p w14:paraId="6A4B79F2"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0.0011</w:t>
            </w:r>
          </w:p>
        </w:tc>
        <w:tc>
          <w:tcPr>
            <w:tcW w:w="1890" w:type="dxa"/>
            <w:vMerge w:val="restart"/>
            <w:shd w:val="clear" w:color="auto" w:fill="FFFFFF" w:themeFill="background1"/>
            <w:noWrap/>
            <w:hideMark/>
          </w:tcPr>
          <w:p w14:paraId="6C921D17" w14:textId="77777777" w:rsidR="009C2DAC" w:rsidRPr="00407866" w:rsidRDefault="009C2DAC" w:rsidP="003E636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0.0013</w:t>
            </w:r>
          </w:p>
        </w:tc>
        <w:tc>
          <w:tcPr>
            <w:tcW w:w="2171" w:type="dxa"/>
            <w:shd w:val="clear" w:color="auto" w:fill="FFFFFF" w:themeFill="background1"/>
            <w:noWrap/>
            <w:hideMark/>
          </w:tcPr>
          <w:p w14:paraId="3C72F5F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858 (16.31%)</w:t>
            </w:r>
          </w:p>
        </w:tc>
      </w:tr>
      <w:tr w:rsidR="009C2DAC" w:rsidRPr="00407866" w14:paraId="7A3CF604"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5BE49D5A"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6C755E2F"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6DAB1EC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8C84268"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15A87DB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7BEB27C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0761B86A"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4AEC7A1F"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6D15D94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 275 (5.23%)</w:t>
            </w:r>
          </w:p>
        </w:tc>
      </w:tr>
      <w:tr w:rsidR="009C2DAC" w:rsidRPr="00407866" w14:paraId="01E54C26"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0FB70273"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7AE5A72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574A77E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EE6D91E"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9244BEF"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6081E936"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72DCB134"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17870A0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3297BAC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3: 591 (11.22%)</w:t>
            </w:r>
          </w:p>
        </w:tc>
      </w:tr>
      <w:tr w:rsidR="009C2DAC" w:rsidRPr="00407866" w14:paraId="196EC087"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54A6F7D7"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247EC92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2EF6AF30"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8AB80C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76774E6B"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5A0844B3"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0A405B2D"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61F68026"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489F117D"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 455 (8.65%)</w:t>
            </w:r>
          </w:p>
        </w:tc>
      </w:tr>
      <w:tr w:rsidR="009C2DAC" w:rsidRPr="00407866" w14:paraId="01493065"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48DCC5E5"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58A0CDA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2BFDD23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3754B76"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05DCC76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01DABCF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3F8F536D"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7880495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6C89E5FE"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5: 3083 (58.59%)</w:t>
            </w:r>
          </w:p>
        </w:tc>
      </w:tr>
      <w:tr w:rsidR="009C2DAC" w:rsidRPr="00407866" w14:paraId="5FEC2122"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val="restart"/>
            <w:shd w:val="clear" w:color="auto" w:fill="FFFFFF" w:themeFill="background1"/>
            <w:noWrap/>
            <w:hideMark/>
          </w:tcPr>
          <w:p w14:paraId="6FD2548D"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6 Class</w:t>
            </w:r>
          </w:p>
        </w:tc>
        <w:tc>
          <w:tcPr>
            <w:tcW w:w="1571" w:type="dxa"/>
            <w:vMerge w:val="restart"/>
            <w:shd w:val="clear" w:color="auto" w:fill="FFFFFF" w:themeFill="background1"/>
            <w:noWrap/>
            <w:hideMark/>
          </w:tcPr>
          <w:p w14:paraId="73029876"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83</w:t>
            </w:r>
          </w:p>
        </w:tc>
        <w:tc>
          <w:tcPr>
            <w:tcW w:w="1618" w:type="dxa"/>
            <w:vMerge w:val="restart"/>
            <w:shd w:val="clear" w:color="auto" w:fill="FFFFFF" w:themeFill="background1"/>
            <w:noWrap/>
            <w:hideMark/>
          </w:tcPr>
          <w:p w14:paraId="459FDA2F"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-22684.939</w:t>
            </w:r>
          </w:p>
        </w:tc>
        <w:tc>
          <w:tcPr>
            <w:tcW w:w="1361" w:type="dxa"/>
            <w:vMerge w:val="restart"/>
            <w:shd w:val="clear" w:color="auto" w:fill="FFFFFF" w:themeFill="background1"/>
            <w:noWrap/>
            <w:hideMark/>
          </w:tcPr>
          <w:p w14:paraId="20820588"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45535.879</w:t>
            </w:r>
          </w:p>
        </w:tc>
        <w:tc>
          <w:tcPr>
            <w:tcW w:w="1361" w:type="dxa"/>
            <w:vMerge w:val="restart"/>
            <w:shd w:val="clear" w:color="auto" w:fill="FFFFFF" w:themeFill="background1"/>
            <w:noWrap/>
            <w:hideMark/>
          </w:tcPr>
          <w:p w14:paraId="371AFEAF"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46081.045</w:t>
            </w:r>
          </w:p>
        </w:tc>
        <w:tc>
          <w:tcPr>
            <w:tcW w:w="1106" w:type="dxa"/>
            <w:vMerge w:val="restart"/>
            <w:shd w:val="clear" w:color="auto" w:fill="FFFFFF" w:themeFill="background1"/>
            <w:noWrap/>
            <w:hideMark/>
          </w:tcPr>
          <w:p w14:paraId="21A955F8"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0.746</w:t>
            </w:r>
          </w:p>
        </w:tc>
        <w:tc>
          <w:tcPr>
            <w:tcW w:w="1533" w:type="dxa"/>
            <w:vMerge w:val="restart"/>
            <w:shd w:val="clear" w:color="auto" w:fill="FFFFFF" w:themeFill="background1"/>
            <w:noWrap/>
            <w:hideMark/>
          </w:tcPr>
          <w:p w14:paraId="7853CF20"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0.7331</w:t>
            </w:r>
          </w:p>
        </w:tc>
        <w:tc>
          <w:tcPr>
            <w:tcW w:w="1890" w:type="dxa"/>
            <w:vMerge w:val="restart"/>
            <w:shd w:val="clear" w:color="auto" w:fill="FFFFFF" w:themeFill="background1"/>
            <w:noWrap/>
            <w:hideMark/>
          </w:tcPr>
          <w:p w14:paraId="423DFC21"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0.734</w:t>
            </w:r>
          </w:p>
        </w:tc>
        <w:tc>
          <w:tcPr>
            <w:tcW w:w="2171" w:type="dxa"/>
            <w:shd w:val="clear" w:color="auto" w:fill="FFFFFF" w:themeFill="background1"/>
            <w:noWrap/>
            <w:hideMark/>
          </w:tcPr>
          <w:p w14:paraId="5EFE616B"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161 (3.06%)</w:t>
            </w:r>
          </w:p>
        </w:tc>
      </w:tr>
      <w:tr w:rsidR="009C2DAC" w:rsidRPr="00407866" w14:paraId="3CDC813C"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00BFF856"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5FA6ACB1"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183BFE0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08C73C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3741BBEF"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6FD38D3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21DDB5E6"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51980B8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50FE0A4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 153 (2.90%)</w:t>
            </w:r>
          </w:p>
        </w:tc>
      </w:tr>
      <w:tr w:rsidR="009C2DAC" w:rsidRPr="00407866" w14:paraId="1D1B4D91"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7256ACEA"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02349036"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358D1D3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01A5B5C7"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D3B36A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73ACC10B"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4576AB8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749EF623"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1155A157"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3: 896 (17.03%)</w:t>
            </w:r>
          </w:p>
        </w:tc>
      </w:tr>
      <w:tr w:rsidR="009C2DAC" w:rsidRPr="00407866" w14:paraId="748E720B"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3B7B67AD"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084533F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61E63ABA"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867E8C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255A1A1F"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0CA8EC75"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47840C2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2FD26711"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35C8D48A"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 474 (9.01%)</w:t>
            </w:r>
          </w:p>
        </w:tc>
      </w:tr>
      <w:tr w:rsidR="009C2DAC" w:rsidRPr="00407866" w14:paraId="189E5246"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17BA0DE1"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57B32A3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0F67194F"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0142AE5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7625F8E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29CA4E1F"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5123D40D"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668AD9ED"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77D745D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5: 621 (11.80%)</w:t>
            </w:r>
          </w:p>
        </w:tc>
      </w:tr>
      <w:tr w:rsidR="009C2DAC" w:rsidRPr="00407866" w14:paraId="02270ED6"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0CC6F7E9"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48216D2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4564496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3360DA06"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2598D75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738A298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166802BA"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2F3D5597"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5F09484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6: 2957 (56.20%)</w:t>
            </w:r>
          </w:p>
        </w:tc>
      </w:tr>
      <w:tr w:rsidR="009C2DAC" w:rsidRPr="00407866" w14:paraId="0DEA7353"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val="restart"/>
            <w:shd w:val="clear" w:color="auto" w:fill="FFFFFF" w:themeFill="background1"/>
            <w:noWrap/>
            <w:hideMark/>
          </w:tcPr>
          <w:p w14:paraId="2F70D3F4"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7 Class</w:t>
            </w:r>
          </w:p>
        </w:tc>
        <w:tc>
          <w:tcPr>
            <w:tcW w:w="1571" w:type="dxa"/>
            <w:vMerge w:val="restart"/>
            <w:shd w:val="clear" w:color="auto" w:fill="FFFFFF" w:themeFill="background1"/>
            <w:noWrap/>
            <w:hideMark/>
          </w:tcPr>
          <w:p w14:paraId="167FF191"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97</w:t>
            </w:r>
          </w:p>
        </w:tc>
        <w:tc>
          <w:tcPr>
            <w:tcW w:w="1618" w:type="dxa"/>
            <w:vMerge w:val="restart"/>
            <w:shd w:val="clear" w:color="auto" w:fill="FFFFFF" w:themeFill="background1"/>
            <w:noWrap/>
            <w:hideMark/>
          </w:tcPr>
          <w:p w14:paraId="4562FB74"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-22639.035</w:t>
            </w:r>
          </w:p>
        </w:tc>
        <w:tc>
          <w:tcPr>
            <w:tcW w:w="1361" w:type="dxa"/>
            <w:vMerge w:val="restart"/>
            <w:shd w:val="clear" w:color="auto" w:fill="FFFFFF" w:themeFill="background1"/>
            <w:noWrap/>
            <w:hideMark/>
          </w:tcPr>
          <w:p w14:paraId="01555854"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45472.07</w:t>
            </w:r>
          </w:p>
        </w:tc>
        <w:tc>
          <w:tcPr>
            <w:tcW w:w="1361" w:type="dxa"/>
            <w:vMerge w:val="restart"/>
            <w:shd w:val="clear" w:color="auto" w:fill="FFFFFF" w:themeFill="background1"/>
            <w:noWrap/>
            <w:hideMark/>
          </w:tcPr>
          <w:p w14:paraId="422A310F"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46109.191</w:t>
            </w:r>
          </w:p>
        </w:tc>
        <w:tc>
          <w:tcPr>
            <w:tcW w:w="1106" w:type="dxa"/>
            <w:vMerge w:val="restart"/>
            <w:shd w:val="clear" w:color="auto" w:fill="FFFFFF" w:themeFill="background1"/>
            <w:noWrap/>
            <w:hideMark/>
          </w:tcPr>
          <w:p w14:paraId="67A8DC2C"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0.758</w:t>
            </w:r>
          </w:p>
        </w:tc>
        <w:tc>
          <w:tcPr>
            <w:tcW w:w="1533" w:type="dxa"/>
            <w:vMerge w:val="restart"/>
            <w:shd w:val="clear" w:color="auto" w:fill="FFFFFF" w:themeFill="background1"/>
            <w:noWrap/>
            <w:hideMark/>
          </w:tcPr>
          <w:p w14:paraId="5413737A"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0.234</w:t>
            </w:r>
          </w:p>
        </w:tc>
        <w:tc>
          <w:tcPr>
            <w:tcW w:w="1890" w:type="dxa"/>
            <w:vMerge w:val="restart"/>
            <w:shd w:val="clear" w:color="auto" w:fill="FFFFFF" w:themeFill="background1"/>
            <w:noWrap/>
            <w:hideMark/>
          </w:tcPr>
          <w:p w14:paraId="0941F3F4" w14:textId="77777777" w:rsidR="009C2DAC" w:rsidRPr="00407866" w:rsidRDefault="009C2DAC" w:rsidP="003E636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0.2439</w:t>
            </w:r>
          </w:p>
        </w:tc>
        <w:tc>
          <w:tcPr>
            <w:tcW w:w="2171" w:type="dxa"/>
            <w:shd w:val="clear" w:color="auto" w:fill="FFFFFF" w:themeFill="background1"/>
            <w:noWrap/>
            <w:hideMark/>
          </w:tcPr>
          <w:p w14:paraId="423888F2"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1: 804 (15.27%)</w:t>
            </w:r>
          </w:p>
        </w:tc>
      </w:tr>
      <w:tr w:rsidR="009C2DAC" w:rsidRPr="00407866" w14:paraId="399A9632"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7656EE99"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000C4D4F"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72FE8E9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2AB0135D"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3FE3B16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1D187A82"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4F207D6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2C77D0C1"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0B904B04"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2: 243 (4.61%)</w:t>
            </w:r>
          </w:p>
        </w:tc>
      </w:tr>
      <w:tr w:rsidR="009C2DAC" w:rsidRPr="00407866" w14:paraId="08901AF5"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7A80C969"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39BBCBC3"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7484D32D"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26A64F4C"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553CEA7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1CFB47CC"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6EFE26E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2727B5A0"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396F941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3: 460 (8.75%)</w:t>
            </w:r>
          </w:p>
        </w:tc>
      </w:tr>
      <w:tr w:rsidR="009C2DAC" w:rsidRPr="00407866" w14:paraId="3EB5703E"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1B66E71F"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55BD59FD"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5C3234EC"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0D251ECC"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641B428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04D38398"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416C1631"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6A9C239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030DAD13"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4: 576 (10.94%)</w:t>
            </w:r>
          </w:p>
        </w:tc>
      </w:tr>
      <w:tr w:rsidR="009C2DAC" w:rsidRPr="00407866" w14:paraId="3859F072"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519FD929"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7C5AD42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438AE431"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26112D4"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211C1F7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4EF0DB6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091D9B7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4FE2F688"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51189D5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5: 2991 (56.84%)</w:t>
            </w:r>
          </w:p>
        </w:tc>
      </w:tr>
      <w:tr w:rsidR="009C2DAC" w:rsidRPr="00407866" w14:paraId="569305B8" w14:textId="77777777" w:rsidTr="003E636A">
        <w:trPr>
          <w:trHeight w:val="320"/>
        </w:trPr>
        <w:tc>
          <w:tcPr>
            <w:cnfStyle w:val="001000000000" w:firstRow="0" w:lastRow="0" w:firstColumn="1" w:lastColumn="0" w:oddVBand="0" w:evenVBand="0" w:oddHBand="0" w:evenHBand="0" w:firstRowFirstColumn="0" w:firstRowLastColumn="0" w:lastRowFirstColumn="0" w:lastRowLastColumn="0"/>
            <w:tcW w:w="1188" w:type="dxa"/>
            <w:vMerge/>
            <w:shd w:val="clear" w:color="auto" w:fill="FFFFFF" w:themeFill="background1"/>
            <w:hideMark/>
          </w:tcPr>
          <w:p w14:paraId="6D6A2253" w14:textId="77777777" w:rsidR="009C2DAC" w:rsidRPr="00407866" w:rsidRDefault="009C2DAC" w:rsidP="003E636A">
            <w:pPr>
              <w:rPr>
                <w:rFonts w:ascii="Times New Roman" w:hAnsi="Times New Roman" w:cs="Times New Roman"/>
                <w:color w:val="000000"/>
              </w:rPr>
            </w:pPr>
          </w:p>
        </w:tc>
        <w:tc>
          <w:tcPr>
            <w:tcW w:w="1571" w:type="dxa"/>
            <w:vMerge/>
            <w:shd w:val="clear" w:color="auto" w:fill="FFFFFF" w:themeFill="background1"/>
            <w:hideMark/>
          </w:tcPr>
          <w:p w14:paraId="1BB3ACFC"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618" w:type="dxa"/>
            <w:vMerge/>
            <w:shd w:val="clear" w:color="auto" w:fill="FFFFFF" w:themeFill="background1"/>
            <w:hideMark/>
          </w:tcPr>
          <w:p w14:paraId="5700098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3779580E"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361" w:type="dxa"/>
            <w:vMerge/>
            <w:shd w:val="clear" w:color="auto" w:fill="FFFFFF" w:themeFill="background1"/>
            <w:hideMark/>
          </w:tcPr>
          <w:p w14:paraId="4533E1C9"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106" w:type="dxa"/>
            <w:vMerge/>
            <w:shd w:val="clear" w:color="auto" w:fill="FFFFFF" w:themeFill="background1"/>
            <w:hideMark/>
          </w:tcPr>
          <w:p w14:paraId="7269A78B"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533" w:type="dxa"/>
            <w:vMerge/>
            <w:shd w:val="clear" w:color="auto" w:fill="FFFFFF" w:themeFill="background1"/>
            <w:hideMark/>
          </w:tcPr>
          <w:p w14:paraId="5A4D834B"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890" w:type="dxa"/>
            <w:vMerge/>
            <w:shd w:val="clear" w:color="auto" w:fill="FFFFFF" w:themeFill="background1"/>
            <w:hideMark/>
          </w:tcPr>
          <w:p w14:paraId="6AB2C190"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2171" w:type="dxa"/>
            <w:shd w:val="clear" w:color="auto" w:fill="FFFFFF" w:themeFill="background1"/>
            <w:noWrap/>
            <w:hideMark/>
          </w:tcPr>
          <w:p w14:paraId="66B8B20A" w14:textId="77777777" w:rsidR="009C2DAC" w:rsidRPr="00407866" w:rsidRDefault="009C2DAC" w:rsidP="003E6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6: 160 (3.04%)</w:t>
            </w:r>
          </w:p>
        </w:tc>
      </w:tr>
      <w:tr w:rsidR="009C2DAC" w:rsidRPr="00407866" w14:paraId="121800A7" w14:textId="77777777" w:rsidTr="003E636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88" w:type="dxa"/>
            <w:vMerge/>
            <w:tcBorders>
              <w:bottom w:val="single" w:sz="4" w:space="0" w:color="000000" w:themeColor="text1"/>
            </w:tcBorders>
            <w:shd w:val="clear" w:color="auto" w:fill="FFFFFF" w:themeFill="background1"/>
            <w:hideMark/>
          </w:tcPr>
          <w:p w14:paraId="614F46BF" w14:textId="77777777" w:rsidR="009C2DAC" w:rsidRPr="00407866" w:rsidRDefault="009C2DAC" w:rsidP="003E636A">
            <w:pPr>
              <w:rPr>
                <w:rFonts w:ascii="Times New Roman" w:hAnsi="Times New Roman" w:cs="Times New Roman"/>
                <w:color w:val="000000"/>
              </w:rPr>
            </w:pPr>
          </w:p>
        </w:tc>
        <w:tc>
          <w:tcPr>
            <w:tcW w:w="1571" w:type="dxa"/>
            <w:vMerge/>
            <w:tcBorders>
              <w:bottom w:val="single" w:sz="4" w:space="0" w:color="000000" w:themeColor="text1"/>
            </w:tcBorders>
            <w:shd w:val="clear" w:color="auto" w:fill="FFFFFF" w:themeFill="background1"/>
            <w:hideMark/>
          </w:tcPr>
          <w:p w14:paraId="395A049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618" w:type="dxa"/>
            <w:vMerge/>
            <w:tcBorders>
              <w:bottom w:val="single" w:sz="4" w:space="0" w:color="000000" w:themeColor="text1"/>
            </w:tcBorders>
            <w:shd w:val="clear" w:color="auto" w:fill="FFFFFF" w:themeFill="background1"/>
            <w:hideMark/>
          </w:tcPr>
          <w:p w14:paraId="4D6F3B0C"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tcBorders>
              <w:bottom w:val="single" w:sz="4" w:space="0" w:color="000000" w:themeColor="text1"/>
            </w:tcBorders>
            <w:shd w:val="clear" w:color="auto" w:fill="FFFFFF" w:themeFill="background1"/>
            <w:hideMark/>
          </w:tcPr>
          <w:p w14:paraId="3F39108E"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361" w:type="dxa"/>
            <w:vMerge/>
            <w:tcBorders>
              <w:bottom w:val="single" w:sz="4" w:space="0" w:color="000000" w:themeColor="text1"/>
            </w:tcBorders>
            <w:shd w:val="clear" w:color="auto" w:fill="FFFFFF" w:themeFill="background1"/>
            <w:hideMark/>
          </w:tcPr>
          <w:p w14:paraId="0B3CDF39"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106" w:type="dxa"/>
            <w:vMerge/>
            <w:tcBorders>
              <w:bottom w:val="single" w:sz="4" w:space="0" w:color="000000" w:themeColor="text1"/>
            </w:tcBorders>
            <w:shd w:val="clear" w:color="auto" w:fill="FFFFFF" w:themeFill="background1"/>
            <w:hideMark/>
          </w:tcPr>
          <w:p w14:paraId="394C33B2"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533" w:type="dxa"/>
            <w:vMerge/>
            <w:tcBorders>
              <w:bottom w:val="single" w:sz="4" w:space="0" w:color="000000" w:themeColor="text1"/>
            </w:tcBorders>
            <w:shd w:val="clear" w:color="auto" w:fill="FFFFFF" w:themeFill="background1"/>
            <w:hideMark/>
          </w:tcPr>
          <w:p w14:paraId="3B681106"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890" w:type="dxa"/>
            <w:vMerge/>
            <w:tcBorders>
              <w:bottom w:val="single" w:sz="4" w:space="0" w:color="000000" w:themeColor="text1"/>
            </w:tcBorders>
            <w:shd w:val="clear" w:color="auto" w:fill="FFFFFF" w:themeFill="background1"/>
            <w:hideMark/>
          </w:tcPr>
          <w:p w14:paraId="2261F975"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171" w:type="dxa"/>
            <w:tcBorders>
              <w:bottom w:val="single" w:sz="4" w:space="0" w:color="000000" w:themeColor="text1"/>
            </w:tcBorders>
            <w:shd w:val="clear" w:color="auto" w:fill="FFFFFF" w:themeFill="background1"/>
            <w:noWrap/>
            <w:hideMark/>
          </w:tcPr>
          <w:p w14:paraId="23ABD506" w14:textId="77777777" w:rsidR="009C2DAC" w:rsidRPr="00407866" w:rsidRDefault="009C2DAC" w:rsidP="003E63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407866">
              <w:rPr>
                <w:rFonts w:ascii="Times New Roman" w:hAnsi="Times New Roman" w:cs="Times New Roman"/>
                <w:color w:val="000000"/>
              </w:rPr>
              <w:t>7: 29 (0.55%)</w:t>
            </w:r>
          </w:p>
        </w:tc>
      </w:tr>
    </w:tbl>
    <w:p w14:paraId="3DDDC65C" w14:textId="77777777" w:rsidR="009C2DAC" w:rsidRPr="00407866" w:rsidRDefault="009C2DAC" w:rsidP="009C2DAC">
      <w:pPr>
        <w:ind w:left="1440"/>
        <w:rPr>
          <w:rFonts w:ascii="Times New Roman" w:hAnsi="Times New Roman" w:cs="Times New Roman"/>
          <w:bCs/>
          <w:lang w:val="en-US"/>
        </w:rPr>
      </w:pPr>
      <w:r w:rsidRPr="00407866">
        <w:rPr>
          <w:rFonts w:ascii="Times New Roman" w:hAnsi="Times New Roman" w:cs="Times New Roman"/>
          <w:bCs/>
        </w:rPr>
        <w:t xml:space="preserve">Note: Models were estimated using maximum likelihood with robust standard errors (MLR) in Mplus 8.4, incorporating survey weights and the complex sampling design. Fit indices include the log-likelihood (H₀), Akaike Information Criterion (AIC), Bayesian Information Criterion (BIC), and entropy. The Vuong-Lo-Mendell-Rubin likelihood ratio test and the Lo-Mendell-Rubin adjusted LRT test compare each model to one with k–1 classes. Class counts and proportions reflect the distribution of respondents across latent classes in each solution. </w:t>
      </w:r>
      <w:r w:rsidRPr="00407866">
        <w:rPr>
          <w:rFonts w:ascii="Times New Roman" w:hAnsi="Times New Roman" w:cs="Times New Roman"/>
          <w:bCs/>
          <w:lang w:val="en-US"/>
        </w:rPr>
        <w:br w:type="page"/>
      </w:r>
    </w:p>
    <w:p w14:paraId="000F7A0A" w14:textId="77777777" w:rsidR="009C2DAC" w:rsidRPr="00407866" w:rsidRDefault="009C2DAC" w:rsidP="009C2DAC">
      <w:pPr>
        <w:spacing w:line="480" w:lineRule="auto"/>
        <w:rPr>
          <w:rFonts w:ascii="Times New Roman" w:hAnsi="Times New Roman" w:cs="Times New Roman"/>
          <w:b/>
          <w:lang w:val="en-US"/>
        </w:rPr>
        <w:sectPr w:rsidR="009C2DAC" w:rsidRPr="00407866" w:rsidSect="009C2DAC">
          <w:pgSz w:w="16840" w:h="11900" w:orient="landscape"/>
          <w:pgMar w:top="1797" w:right="1440" w:bottom="1797" w:left="1440" w:header="709" w:footer="709" w:gutter="0"/>
          <w:lnNumType w:countBy="1" w:restart="continuous"/>
          <w:cols w:space="708"/>
          <w:docGrid w:linePitch="360"/>
        </w:sectPr>
      </w:pPr>
    </w:p>
    <w:tbl>
      <w:tblPr>
        <w:tblW w:w="13105" w:type="dxa"/>
        <w:jc w:val="center"/>
        <w:tblLook w:val="04A0" w:firstRow="1" w:lastRow="0" w:firstColumn="1" w:lastColumn="0" w:noHBand="0" w:noVBand="1"/>
      </w:tblPr>
      <w:tblGrid>
        <w:gridCol w:w="3691"/>
        <w:gridCol w:w="977"/>
        <w:gridCol w:w="977"/>
        <w:gridCol w:w="977"/>
        <w:gridCol w:w="977"/>
        <w:gridCol w:w="977"/>
        <w:gridCol w:w="977"/>
        <w:gridCol w:w="983"/>
        <w:gridCol w:w="977"/>
        <w:gridCol w:w="977"/>
        <w:gridCol w:w="977"/>
      </w:tblGrid>
      <w:tr w:rsidR="009C2DAC" w:rsidRPr="00407866" w14:paraId="0704D761" w14:textId="77777777" w:rsidTr="003E636A">
        <w:trPr>
          <w:trHeight w:val="300"/>
          <w:jc w:val="center"/>
        </w:trPr>
        <w:tc>
          <w:tcPr>
            <w:tcW w:w="13105" w:type="dxa"/>
            <w:gridSpan w:val="11"/>
            <w:tcBorders>
              <w:top w:val="nil"/>
              <w:left w:val="nil"/>
              <w:bottom w:val="single" w:sz="4" w:space="0" w:color="auto"/>
              <w:right w:val="nil"/>
            </w:tcBorders>
            <w:noWrap/>
            <w:vAlign w:val="bottom"/>
          </w:tcPr>
          <w:p w14:paraId="6CC9711A" w14:textId="712DD5AB" w:rsidR="009C2DAC" w:rsidRPr="00407866" w:rsidRDefault="009C2DAC" w:rsidP="003E636A">
            <w:pPr>
              <w:spacing w:line="480" w:lineRule="auto"/>
              <w:jc w:val="center"/>
              <w:rPr>
                <w:rFonts w:ascii="Times New Roman" w:eastAsia="SimSun" w:hAnsi="Times New Roman" w:cs="Times New Roman"/>
                <w:b/>
                <w:bCs/>
                <w:color w:val="0D0D0D" w:themeColor="text1" w:themeTint="F2"/>
              </w:rPr>
            </w:pPr>
            <w:r w:rsidRPr="00407866">
              <w:rPr>
                <w:rFonts w:ascii="Times New Roman" w:eastAsia="SimSun" w:hAnsi="Times New Roman" w:cs="Times New Roman"/>
                <w:b/>
                <w:bCs/>
                <w:color w:val="0D0D0D" w:themeColor="text1" w:themeTint="F2"/>
              </w:rPr>
              <w:t>Table S</w:t>
            </w:r>
            <w:r w:rsidR="002E36F3">
              <w:rPr>
                <w:rFonts w:ascii="Times New Roman" w:eastAsia="SimSun" w:hAnsi="Times New Roman" w:cs="Times New Roman"/>
                <w:b/>
                <w:bCs/>
                <w:color w:val="0D0D0D" w:themeColor="text1" w:themeTint="F2"/>
              </w:rPr>
              <w:t>3</w:t>
            </w:r>
            <w:r w:rsidRPr="00407866">
              <w:rPr>
                <w:rFonts w:ascii="Times New Roman" w:eastAsia="SimSun" w:hAnsi="Times New Roman" w:cs="Times New Roman"/>
                <w:b/>
                <w:bCs/>
                <w:color w:val="0D0D0D" w:themeColor="text1" w:themeTint="F2"/>
              </w:rPr>
              <w:t>. Pairwise Odds Ratios for Stressful Life Events Across Latent Classes.</w:t>
            </w:r>
          </w:p>
        </w:tc>
      </w:tr>
      <w:tr w:rsidR="009C2DAC" w:rsidRPr="00407866" w14:paraId="3733FE59" w14:textId="77777777" w:rsidTr="003E636A">
        <w:trPr>
          <w:trHeight w:val="300"/>
          <w:jc w:val="center"/>
        </w:trPr>
        <w:tc>
          <w:tcPr>
            <w:tcW w:w="3691" w:type="dxa"/>
            <w:tcBorders>
              <w:top w:val="nil"/>
              <w:left w:val="nil"/>
              <w:bottom w:val="single" w:sz="4" w:space="0" w:color="auto"/>
              <w:right w:val="nil"/>
            </w:tcBorders>
            <w:noWrap/>
            <w:vAlign w:val="bottom"/>
            <w:hideMark/>
          </w:tcPr>
          <w:p w14:paraId="5FC758C3"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Item</w:t>
            </w:r>
          </w:p>
        </w:tc>
        <w:tc>
          <w:tcPr>
            <w:tcW w:w="719" w:type="dxa"/>
            <w:tcBorders>
              <w:top w:val="nil"/>
              <w:left w:val="nil"/>
              <w:bottom w:val="single" w:sz="4" w:space="0" w:color="auto"/>
              <w:right w:val="nil"/>
            </w:tcBorders>
            <w:noWrap/>
            <w:vAlign w:val="bottom"/>
            <w:hideMark/>
          </w:tcPr>
          <w:p w14:paraId="7DA51757"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Class_1 vs Class_2</w:t>
            </w:r>
          </w:p>
        </w:tc>
        <w:tc>
          <w:tcPr>
            <w:tcW w:w="962" w:type="dxa"/>
            <w:tcBorders>
              <w:top w:val="nil"/>
              <w:left w:val="nil"/>
              <w:bottom w:val="single" w:sz="4" w:space="0" w:color="auto"/>
              <w:right w:val="nil"/>
            </w:tcBorders>
            <w:noWrap/>
            <w:vAlign w:val="bottom"/>
            <w:hideMark/>
          </w:tcPr>
          <w:p w14:paraId="417D5107"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Class_1 vs Class_3</w:t>
            </w:r>
          </w:p>
        </w:tc>
        <w:tc>
          <w:tcPr>
            <w:tcW w:w="962" w:type="dxa"/>
            <w:tcBorders>
              <w:top w:val="nil"/>
              <w:left w:val="nil"/>
              <w:bottom w:val="single" w:sz="4" w:space="0" w:color="auto"/>
              <w:right w:val="nil"/>
            </w:tcBorders>
            <w:noWrap/>
            <w:vAlign w:val="bottom"/>
            <w:hideMark/>
          </w:tcPr>
          <w:p w14:paraId="7F9A4D16"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Class_1 vs Class_4</w:t>
            </w:r>
          </w:p>
        </w:tc>
        <w:tc>
          <w:tcPr>
            <w:tcW w:w="962" w:type="dxa"/>
            <w:tcBorders>
              <w:top w:val="nil"/>
              <w:left w:val="nil"/>
              <w:bottom w:val="single" w:sz="4" w:space="0" w:color="auto"/>
              <w:right w:val="nil"/>
            </w:tcBorders>
            <w:noWrap/>
            <w:vAlign w:val="bottom"/>
            <w:hideMark/>
          </w:tcPr>
          <w:p w14:paraId="5D8C3323"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Class_1 vs Class_5</w:t>
            </w:r>
          </w:p>
        </w:tc>
        <w:tc>
          <w:tcPr>
            <w:tcW w:w="962" w:type="dxa"/>
            <w:tcBorders>
              <w:top w:val="nil"/>
              <w:left w:val="nil"/>
              <w:bottom w:val="single" w:sz="4" w:space="0" w:color="auto"/>
              <w:right w:val="nil"/>
            </w:tcBorders>
            <w:noWrap/>
            <w:vAlign w:val="bottom"/>
            <w:hideMark/>
          </w:tcPr>
          <w:p w14:paraId="6692A027"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Class_2 vs Class_3</w:t>
            </w:r>
          </w:p>
        </w:tc>
        <w:tc>
          <w:tcPr>
            <w:tcW w:w="962" w:type="dxa"/>
            <w:tcBorders>
              <w:top w:val="nil"/>
              <w:left w:val="nil"/>
              <w:bottom w:val="single" w:sz="4" w:space="0" w:color="auto"/>
              <w:right w:val="nil"/>
            </w:tcBorders>
            <w:noWrap/>
            <w:vAlign w:val="bottom"/>
            <w:hideMark/>
          </w:tcPr>
          <w:p w14:paraId="2216DB3A"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Class_2 vs Class_4</w:t>
            </w:r>
          </w:p>
        </w:tc>
        <w:tc>
          <w:tcPr>
            <w:tcW w:w="983" w:type="dxa"/>
            <w:tcBorders>
              <w:top w:val="nil"/>
              <w:left w:val="nil"/>
              <w:bottom w:val="single" w:sz="4" w:space="0" w:color="auto"/>
              <w:right w:val="nil"/>
            </w:tcBorders>
            <w:noWrap/>
            <w:vAlign w:val="bottom"/>
            <w:hideMark/>
          </w:tcPr>
          <w:p w14:paraId="61E4F87D"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Class_2 vs Class_5</w:t>
            </w:r>
          </w:p>
        </w:tc>
        <w:tc>
          <w:tcPr>
            <w:tcW w:w="962" w:type="dxa"/>
            <w:tcBorders>
              <w:top w:val="nil"/>
              <w:left w:val="nil"/>
              <w:bottom w:val="single" w:sz="4" w:space="0" w:color="auto"/>
              <w:right w:val="nil"/>
            </w:tcBorders>
            <w:noWrap/>
            <w:vAlign w:val="bottom"/>
            <w:hideMark/>
          </w:tcPr>
          <w:p w14:paraId="281DCAFF"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Class_3 vs Class_4</w:t>
            </w:r>
          </w:p>
        </w:tc>
        <w:tc>
          <w:tcPr>
            <w:tcW w:w="962" w:type="dxa"/>
            <w:tcBorders>
              <w:top w:val="nil"/>
              <w:left w:val="nil"/>
              <w:bottom w:val="single" w:sz="4" w:space="0" w:color="auto"/>
              <w:right w:val="nil"/>
            </w:tcBorders>
            <w:noWrap/>
            <w:vAlign w:val="bottom"/>
            <w:hideMark/>
          </w:tcPr>
          <w:p w14:paraId="1A016E95"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Class_3 vs Class_5</w:t>
            </w:r>
          </w:p>
        </w:tc>
        <w:tc>
          <w:tcPr>
            <w:tcW w:w="962" w:type="dxa"/>
            <w:tcBorders>
              <w:top w:val="nil"/>
              <w:left w:val="nil"/>
              <w:bottom w:val="single" w:sz="4" w:space="0" w:color="auto"/>
              <w:right w:val="nil"/>
            </w:tcBorders>
            <w:noWrap/>
            <w:vAlign w:val="bottom"/>
            <w:hideMark/>
          </w:tcPr>
          <w:p w14:paraId="43FC0AB8" w14:textId="77777777" w:rsidR="009C2DAC" w:rsidRPr="00407866" w:rsidRDefault="009C2DAC" w:rsidP="003E636A">
            <w:pPr>
              <w:jc w:val="center"/>
              <w:rPr>
                <w:rFonts w:ascii="Times New Roman" w:hAnsi="Times New Roman" w:cs="Times New Roman"/>
                <w:color w:val="000000"/>
              </w:rPr>
            </w:pPr>
            <w:r w:rsidRPr="00407866">
              <w:rPr>
                <w:rFonts w:ascii="Times New Roman" w:hAnsi="Times New Roman" w:cs="Times New Roman"/>
                <w:color w:val="000000"/>
              </w:rPr>
              <w:t>Class_4 vs Class_5</w:t>
            </w:r>
          </w:p>
        </w:tc>
      </w:tr>
      <w:tr w:rsidR="009C2DAC" w:rsidRPr="00407866" w14:paraId="3875BE64" w14:textId="77777777" w:rsidTr="003E636A">
        <w:trPr>
          <w:trHeight w:val="300"/>
          <w:jc w:val="center"/>
        </w:trPr>
        <w:tc>
          <w:tcPr>
            <w:tcW w:w="3691" w:type="dxa"/>
            <w:tcBorders>
              <w:top w:val="single" w:sz="4" w:space="0" w:color="auto"/>
              <w:left w:val="nil"/>
              <w:bottom w:val="nil"/>
              <w:right w:val="nil"/>
            </w:tcBorders>
            <w:noWrap/>
            <w:vAlign w:val="bottom"/>
            <w:hideMark/>
          </w:tcPr>
          <w:p w14:paraId="60B17D70"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Family Member Hospitalized</w:t>
            </w:r>
          </w:p>
        </w:tc>
        <w:tc>
          <w:tcPr>
            <w:tcW w:w="719" w:type="dxa"/>
            <w:tcBorders>
              <w:top w:val="single" w:sz="4" w:space="0" w:color="auto"/>
              <w:left w:val="nil"/>
              <w:bottom w:val="nil"/>
              <w:right w:val="nil"/>
            </w:tcBorders>
            <w:noWrap/>
            <w:vAlign w:val="bottom"/>
            <w:hideMark/>
          </w:tcPr>
          <w:p w14:paraId="14261B1D"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2.20</w:t>
            </w:r>
          </w:p>
        </w:tc>
        <w:tc>
          <w:tcPr>
            <w:tcW w:w="962" w:type="dxa"/>
            <w:tcBorders>
              <w:top w:val="single" w:sz="4" w:space="0" w:color="auto"/>
              <w:left w:val="nil"/>
              <w:bottom w:val="nil"/>
              <w:right w:val="nil"/>
            </w:tcBorders>
            <w:noWrap/>
            <w:vAlign w:val="bottom"/>
            <w:hideMark/>
          </w:tcPr>
          <w:p w14:paraId="14EAF0D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17.27</w:t>
            </w:r>
          </w:p>
        </w:tc>
        <w:tc>
          <w:tcPr>
            <w:tcW w:w="962" w:type="dxa"/>
            <w:tcBorders>
              <w:top w:val="single" w:sz="4" w:space="0" w:color="auto"/>
              <w:left w:val="nil"/>
              <w:bottom w:val="nil"/>
              <w:right w:val="nil"/>
            </w:tcBorders>
            <w:noWrap/>
            <w:vAlign w:val="bottom"/>
            <w:hideMark/>
          </w:tcPr>
          <w:p w14:paraId="14254E2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22.04</w:t>
            </w:r>
          </w:p>
        </w:tc>
        <w:tc>
          <w:tcPr>
            <w:tcW w:w="962" w:type="dxa"/>
            <w:tcBorders>
              <w:top w:val="single" w:sz="4" w:space="0" w:color="auto"/>
              <w:left w:val="nil"/>
              <w:bottom w:val="nil"/>
              <w:right w:val="nil"/>
            </w:tcBorders>
            <w:noWrap/>
            <w:vAlign w:val="bottom"/>
            <w:hideMark/>
          </w:tcPr>
          <w:p w14:paraId="7633176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35.40</w:t>
            </w:r>
          </w:p>
        </w:tc>
        <w:tc>
          <w:tcPr>
            <w:tcW w:w="962" w:type="dxa"/>
            <w:tcBorders>
              <w:top w:val="single" w:sz="4" w:space="0" w:color="auto"/>
              <w:left w:val="nil"/>
              <w:bottom w:val="nil"/>
              <w:right w:val="nil"/>
            </w:tcBorders>
            <w:noWrap/>
            <w:vAlign w:val="bottom"/>
            <w:hideMark/>
          </w:tcPr>
          <w:p w14:paraId="211605A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7.85</w:t>
            </w:r>
          </w:p>
        </w:tc>
        <w:tc>
          <w:tcPr>
            <w:tcW w:w="962" w:type="dxa"/>
            <w:tcBorders>
              <w:top w:val="single" w:sz="4" w:space="0" w:color="auto"/>
              <w:left w:val="nil"/>
              <w:bottom w:val="nil"/>
              <w:right w:val="nil"/>
            </w:tcBorders>
            <w:noWrap/>
            <w:vAlign w:val="bottom"/>
            <w:hideMark/>
          </w:tcPr>
          <w:p w14:paraId="64E4219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10.02</w:t>
            </w:r>
          </w:p>
        </w:tc>
        <w:tc>
          <w:tcPr>
            <w:tcW w:w="983" w:type="dxa"/>
            <w:tcBorders>
              <w:top w:val="single" w:sz="4" w:space="0" w:color="auto"/>
              <w:left w:val="nil"/>
              <w:bottom w:val="nil"/>
              <w:right w:val="nil"/>
            </w:tcBorders>
            <w:noWrap/>
            <w:vAlign w:val="bottom"/>
            <w:hideMark/>
          </w:tcPr>
          <w:p w14:paraId="1EE9D86E"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16.10</w:t>
            </w:r>
          </w:p>
        </w:tc>
        <w:tc>
          <w:tcPr>
            <w:tcW w:w="962" w:type="dxa"/>
            <w:tcBorders>
              <w:top w:val="single" w:sz="4" w:space="0" w:color="auto"/>
              <w:left w:val="nil"/>
              <w:bottom w:val="nil"/>
              <w:right w:val="nil"/>
            </w:tcBorders>
            <w:noWrap/>
            <w:vAlign w:val="bottom"/>
            <w:hideMark/>
          </w:tcPr>
          <w:p w14:paraId="0C20B261"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1.28</w:t>
            </w:r>
          </w:p>
        </w:tc>
        <w:tc>
          <w:tcPr>
            <w:tcW w:w="962" w:type="dxa"/>
            <w:tcBorders>
              <w:top w:val="single" w:sz="4" w:space="0" w:color="auto"/>
              <w:left w:val="nil"/>
              <w:bottom w:val="nil"/>
              <w:right w:val="nil"/>
            </w:tcBorders>
            <w:noWrap/>
            <w:vAlign w:val="bottom"/>
            <w:hideMark/>
          </w:tcPr>
          <w:p w14:paraId="5D67F27A"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2.05</w:t>
            </w:r>
          </w:p>
        </w:tc>
        <w:tc>
          <w:tcPr>
            <w:tcW w:w="962" w:type="dxa"/>
            <w:tcBorders>
              <w:top w:val="single" w:sz="4" w:space="0" w:color="auto"/>
              <w:left w:val="nil"/>
              <w:bottom w:val="nil"/>
              <w:right w:val="nil"/>
            </w:tcBorders>
            <w:noWrap/>
            <w:vAlign w:val="bottom"/>
            <w:hideMark/>
          </w:tcPr>
          <w:p w14:paraId="77CE17D8"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1.61</w:t>
            </w:r>
          </w:p>
        </w:tc>
      </w:tr>
      <w:tr w:rsidR="009C2DAC" w:rsidRPr="00407866" w14:paraId="7BFA44A2" w14:textId="77777777" w:rsidTr="003E636A">
        <w:trPr>
          <w:trHeight w:val="300"/>
          <w:jc w:val="center"/>
        </w:trPr>
        <w:tc>
          <w:tcPr>
            <w:tcW w:w="3691" w:type="dxa"/>
            <w:tcBorders>
              <w:top w:val="nil"/>
              <w:left w:val="nil"/>
              <w:bottom w:val="nil"/>
              <w:right w:val="nil"/>
            </w:tcBorders>
            <w:noWrap/>
            <w:vAlign w:val="bottom"/>
            <w:hideMark/>
          </w:tcPr>
          <w:p w14:paraId="1815E529"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Divorce or Separation</w:t>
            </w:r>
          </w:p>
        </w:tc>
        <w:tc>
          <w:tcPr>
            <w:tcW w:w="719" w:type="dxa"/>
            <w:tcBorders>
              <w:top w:val="nil"/>
              <w:left w:val="nil"/>
              <w:bottom w:val="nil"/>
              <w:right w:val="nil"/>
            </w:tcBorders>
            <w:noWrap/>
            <w:vAlign w:val="bottom"/>
            <w:hideMark/>
          </w:tcPr>
          <w:p w14:paraId="1B051FC7"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0.07</w:t>
            </w:r>
          </w:p>
        </w:tc>
        <w:tc>
          <w:tcPr>
            <w:tcW w:w="962" w:type="dxa"/>
            <w:tcBorders>
              <w:top w:val="nil"/>
              <w:left w:val="nil"/>
              <w:bottom w:val="nil"/>
              <w:right w:val="nil"/>
            </w:tcBorders>
            <w:noWrap/>
            <w:vAlign w:val="bottom"/>
            <w:hideMark/>
          </w:tcPr>
          <w:p w14:paraId="2EA0CC84"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1.03</w:t>
            </w:r>
          </w:p>
        </w:tc>
        <w:tc>
          <w:tcPr>
            <w:tcW w:w="962" w:type="dxa"/>
            <w:tcBorders>
              <w:top w:val="nil"/>
              <w:left w:val="nil"/>
              <w:bottom w:val="nil"/>
              <w:right w:val="nil"/>
            </w:tcBorders>
            <w:noWrap/>
            <w:vAlign w:val="bottom"/>
            <w:hideMark/>
          </w:tcPr>
          <w:p w14:paraId="69D2B8C5"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0.11</w:t>
            </w:r>
          </w:p>
        </w:tc>
        <w:tc>
          <w:tcPr>
            <w:tcW w:w="962" w:type="dxa"/>
            <w:tcBorders>
              <w:top w:val="nil"/>
              <w:left w:val="nil"/>
              <w:bottom w:val="nil"/>
              <w:right w:val="nil"/>
            </w:tcBorders>
            <w:noWrap/>
            <w:vAlign w:val="bottom"/>
            <w:hideMark/>
          </w:tcPr>
          <w:p w14:paraId="54074F15"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4.83</w:t>
            </w:r>
          </w:p>
        </w:tc>
        <w:tc>
          <w:tcPr>
            <w:tcW w:w="962" w:type="dxa"/>
            <w:tcBorders>
              <w:top w:val="nil"/>
              <w:left w:val="nil"/>
              <w:bottom w:val="nil"/>
              <w:right w:val="nil"/>
            </w:tcBorders>
            <w:noWrap/>
            <w:vAlign w:val="bottom"/>
            <w:hideMark/>
          </w:tcPr>
          <w:p w14:paraId="3771B996"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13.80</w:t>
            </w:r>
          </w:p>
        </w:tc>
        <w:tc>
          <w:tcPr>
            <w:tcW w:w="962" w:type="dxa"/>
            <w:tcBorders>
              <w:top w:val="nil"/>
              <w:left w:val="nil"/>
              <w:bottom w:val="nil"/>
              <w:right w:val="nil"/>
            </w:tcBorders>
            <w:noWrap/>
            <w:vAlign w:val="bottom"/>
            <w:hideMark/>
          </w:tcPr>
          <w:p w14:paraId="20E98AFB"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1.47</w:t>
            </w:r>
          </w:p>
        </w:tc>
        <w:tc>
          <w:tcPr>
            <w:tcW w:w="983" w:type="dxa"/>
            <w:tcBorders>
              <w:top w:val="nil"/>
              <w:left w:val="nil"/>
              <w:bottom w:val="nil"/>
              <w:right w:val="nil"/>
            </w:tcBorders>
            <w:noWrap/>
            <w:vAlign w:val="bottom"/>
            <w:hideMark/>
          </w:tcPr>
          <w:p w14:paraId="3A8590B5"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64.95</w:t>
            </w:r>
          </w:p>
        </w:tc>
        <w:tc>
          <w:tcPr>
            <w:tcW w:w="962" w:type="dxa"/>
            <w:tcBorders>
              <w:top w:val="nil"/>
              <w:left w:val="nil"/>
              <w:bottom w:val="nil"/>
              <w:right w:val="nil"/>
            </w:tcBorders>
            <w:noWrap/>
            <w:vAlign w:val="bottom"/>
            <w:hideMark/>
          </w:tcPr>
          <w:p w14:paraId="310D3B35"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0.11</w:t>
            </w:r>
          </w:p>
        </w:tc>
        <w:tc>
          <w:tcPr>
            <w:tcW w:w="962" w:type="dxa"/>
            <w:tcBorders>
              <w:top w:val="nil"/>
              <w:left w:val="nil"/>
              <w:bottom w:val="nil"/>
              <w:right w:val="nil"/>
            </w:tcBorders>
            <w:noWrap/>
            <w:vAlign w:val="bottom"/>
            <w:hideMark/>
          </w:tcPr>
          <w:p w14:paraId="63A536B8"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4.71</w:t>
            </w:r>
          </w:p>
        </w:tc>
        <w:tc>
          <w:tcPr>
            <w:tcW w:w="962" w:type="dxa"/>
            <w:tcBorders>
              <w:top w:val="nil"/>
              <w:left w:val="nil"/>
              <w:bottom w:val="nil"/>
              <w:right w:val="nil"/>
            </w:tcBorders>
            <w:noWrap/>
            <w:vAlign w:val="bottom"/>
            <w:hideMark/>
          </w:tcPr>
          <w:p w14:paraId="54312236"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44.11</w:t>
            </w:r>
          </w:p>
        </w:tc>
      </w:tr>
      <w:tr w:rsidR="009C2DAC" w:rsidRPr="00407866" w14:paraId="01618D44" w14:textId="77777777" w:rsidTr="003E636A">
        <w:trPr>
          <w:trHeight w:val="300"/>
          <w:jc w:val="center"/>
        </w:trPr>
        <w:tc>
          <w:tcPr>
            <w:tcW w:w="3691" w:type="dxa"/>
            <w:tcBorders>
              <w:top w:val="nil"/>
              <w:left w:val="nil"/>
              <w:bottom w:val="nil"/>
              <w:right w:val="nil"/>
            </w:tcBorders>
            <w:noWrap/>
            <w:vAlign w:val="bottom"/>
            <w:hideMark/>
          </w:tcPr>
          <w:p w14:paraId="4B2804F2"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Moved</w:t>
            </w:r>
          </w:p>
        </w:tc>
        <w:tc>
          <w:tcPr>
            <w:tcW w:w="719" w:type="dxa"/>
            <w:tcBorders>
              <w:top w:val="nil"/>
              <w:left w:val="nil"/>
              <w:bottom w:val="nil"/>
              <w:right w:val="nil"/>
            </w:tcBorders>
            <w:noWrap/>
            <w:vAlign w:val="bottom"/>
            <w:hideMark/>
          </w:tcPr>
          <w:p w14:paraId="595288C3"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0.18</w:t>
            </w:r>
          </w:p>
        </w:tc>
        <w:tc>
          <w:tcPr>
            <w:tcW w:w="962" w:type="dxa"/>
            <w:tcBorders>
              <w:top w:val="nil"/>
              <w:left w:val="nil"/>
              <w:bottom w:val="nil"/>
              <w:right w:val="nil"/>
            </w:tcBorders>
            <w:noWrap/>
            <w:vAlign w:val="bottom"/>
            <w:hideMark/>
          </w:tcPr>
          <w:p w14:paraId="4E557A4E"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0.75</w:t>
            </w:r>
          </w:p>
        </w:tc>
        <w:tc>
          <w:tcPr>
            <w:tcW w:w="962" w:type="dxa"/>
            <w:tcBorders>
              <w:top w:val="nil"/>
              <w:left w:val="nil"/>
              <w:bottom w:val="nil"/>
              <w:right w:val="nil"/>
            </w:tcBorders>
            <w:noWrap/>
            <w:vAlign w:val="bottom"/>
            <w:hideMark/>
          </w:tcPr>
          <w:p w14:paraId="4041D788"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0.69</w:t>
            </w:r>
          </w:p>
        </w:tc>
        <w:tc>
          <w:tcPr>
            <w:tcW w:w="962" w:type="dxa"/>
            <w:tcBorders>
              <w:top w:val="nil"/>
              <w:left w:val="nil"/>
              <w:bottom w:val="nil"/>
              <w:right w:val="nil"/>
            </w:tcBorders>
            <w:noWrap/>
            <w:vAlign w:val="bottom"/>
            <w:hideMark/>
          </w:tcPr>
          <w:p w14:paraId="38F6440A"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1.96</w:t>
            </w:r>
          </w:p>
        </w:tc>
        <w:tc>
          <w:tcPr>
            <w:tcW w:w="962" w:type="dxa"/>
            <w:tcBorders>
              <w:top w:val="nil"/>
              <w:left w:val="nil"/>
              <w:bottom w:val="nil"/>
              <w:right w:val="nil"/>
            </w:tcBorders>
            <w:noWrap/>
            <w:vAlign w:val="bottom"/>
            <w:hideMark/>
          </w:tcPr>
          <w:p w14:paraId="5A9CFFFC"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4.25</w:t>
            </w:r>
          </w:p>
        </w:tc>
        <w:tc>
          <w:tcPr>
            <w:tcW w:w="962" w:type="dxa"/>
            <w:tcBorders>
              <w:top w:val="nil"/>
              <w:left w:val="nil"/>
              <w:bottom w:val="nil"/>
              <w:right w:val="nil"/>
            </w:tcBorders>
            <w:noWrap/>
            <w:vAlign w:val="bottom"/>
            <w:hideMark/>
          </w:tcPr>
          <w:p w14:paraId="541543E8"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3.89</w:t>
            </w:r>
          </w:p>
        </w:tc>
        <w:tc>
          <w:tcPr>
            <w:tcW w:w="983" w:type="dxa"/>
            <w:tcBorders>
              <w:top w:val="nil"/>
              <w:left w:val="nil"/>
              <w:bottom w:val="nil"/>
              <w:right w:val="nil"/>
            </w:tcBorders>
            <w:noWrap/>
            <w:vAlign w:val="bottom"/>
            <w:hideMark/>
          </w:tcPr>
          <w:p w14:paraId="4EDB018F"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11.05</w:t>
            </w:r>
          </w:p>
        </w:tc>
        <w:tc>
          <w:tcPr>
            <w:tcW w:w="962" w:type="dxa"/>
            <w:tcBorders>
              <w:top w:val="nil"/>
              <w:left w:val="nil"/>
              <w:bottom w:val="nil"/>
              <w:right w:val="nil"/>
            </w:tcBorders>
            <w:noWrap/>
            <w:vAlign w:val="bottom"/>
            <w:hideMark/>
          </w:tcPr>
          <w:p w14:paraId="42D7A277"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0.92</w:t>
            </w:r>
          </w:p>
        </w:tc>
        <w:tc>
          <w:tcPr>
            <w:tcW w:w="962" w:type="dxa"/>
            <w:tcBorders>
              <w:top w:val="nil"/>
              <w:left w:val="nil"/>
              <w:bottom w:val="nil"/>
              <w:right w:val="nil"/>
            </w:tcBorders>
            <w:noWrap/>
            <w:vAlign w:val="bottom"/>
            <w:hideMark/>
          </w:tcPr>
          <w:p w14:paraId="65808F10"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2.60</w:t>
            </w:r>
          </w:p>
        </w:tc>
        <w:tc>
          <w:tcPr>
            <w:tcW w:w="962" w:type="dxa"/>
            <w:tcBorders>
              <w:top w:val="nil"/>
              <w:left w:val="nil"/>
              <w:bottom w:val="nil"/>
              <w:right w:val="nil"/>
            </w:tcBorders>
            <w:noWrap/>
            <w:vAlign w:val="bottom"/>
            <w:hideMark/>
          </w:tcPr>
          <w:p w14:paraId="0FFD3EDE"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2.84</w:t>
            </w:r>
          </w:p>
        </w:tc>
      </w:tr>
      <w:tr w:rsidR="009C2DAC" w:rsidRPr="00407866" w14:paraId="486F91EB" w14:textId="77777777" w:rsidTr="003E636A">
        <w:trPr>
          <w:trHeight w:val="300"/>
          <w:jc w:val="center"/>
        </w:trPr>
        <w:tc>
          <w:tcPr>
            <w:tcW w:w="3691" w:type="dxa"/>
            <w:tcBorders>
              <w:top w:val="nil"/>
              <w:left w:val="nil"/>
              <w:bottom w:val="nil"/>
              <w:right w:val="nil"/>
            </w:tcBorders>
            <w:noWrap/>
            <w:vAlign w:val="bottom"/>
            <w:hideMark/>
          </w:tcPr>
          <w:p w14:paraId="1675092D"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Partner Lost Job</w:t>
            </w:r>
          </w:p>
        </w:tc>
        <w:tc>
          <w:tcPr>
            <w:tcW w:w="719" w:type="dxa"/>
            <w:tcBorders>
              <w:top w:val="nil"/>
              <w:left w:val="nil"/>
              <w:bottom w:val="nil"/>
              <w:right w:val="nil"/>
            </w:tcBorders>
            <w:noWrap/>
            <w:vAlign w:val="bottom"/>
            <w:hideMark/>
          </w:tcPr>
          <w:p w14:paraId="22EDC1EB"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0.04</w:t>
            </w:r>
          </w:p>
        </w:tc>
        <w:tc>
          <w:tcPr>
            <w:tcW w:w="962" w:type="dxa"/>
            <w:tcBorders>
              <w:top w:val="nil"/>
              <w:left w:val="nil"/>
              <w:bottom w:val="nil"/>
              <w:right w:val="nil"/>
            </w:tcBorders>
            <w:noWrap/>
            <w:vAlign w:val="bottom"/>
            <w:hideMark/>
          </w:tcPr>
          <w:p w14:paraId="163506B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0.07</w:t>
            </w:r>
          </w:p>
        </w:tc>
        <w:tc>
          <w:tcPr>
            <w:tcW w:w="962" w:type="dxa"/>
            <w:tcBorders>
              <w:top w:val="nil"/>
              <w:left w:val="nil"/>
              <w:bottom w:val="nil"/>
              <w:right w:val="nil"/>
            </w:tcBorders>
            <w:noWrap/>
            <w:vAlign w:val="bottom"/>
            <w:hideMark/>
          </w:tcPr>
          <w:p w14:paraId="0B4E538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0.57</w:t>
            </w:r>
          </w:p>
        </w:tc>
        <w:tc>
          <w:tcPr>
            <w:tcW w:w="962" w:type="dxa"/>
            <w:tcBorders>
              <w:top w:val="nil"/>
              <w:left w:val="nil"/>
              <w:bottom w:val="nil"/>
              <w:right w:val="nil"/>
            </w:tcBorders>
            <w:noWrap/>
            <w:vAlign w:val="bottom"/>
            <w:hideMark/>
          </w:tcPr>
          <w:p w14:paraId="56E681F2"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3.49</w:t>
            </w:r>
          </w:p>
        </w:tc>
        <w:tc>
          <w:tcPr>
            <w:tcW w:w="962" w:type="dxa"/>
            <w:tcBorders>
              <w:top w:val="nil"/>
              <w:left w:val="nil"/>
              <w:bottom w:val="nil"/>
              <w:right w:val="nil"/>
            </w:tcBorders>
            <w:noWrap/>
            <w:vAlign w:val="bottom"/>
            <w:hideMark/>
          </w:tcPr>
          <w:p w14:paraId="64140FB2"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2.06</w:t>
            </w:r>
          </w:p>
        </w:tc>
        <w:tc>
          <w:tcPr>
            <w:tcW w:w="962" w:type="dxa"/>
            <w:tcBorders>
              <w:top w:val="nil"/>
              <w:left w:val="nil"/>
              <w:bottom w:val="nil"/>
              <w:right w:val="nil"/>
            </w:tcBorders>
            <w:noWrap/>
            <w:vAlign w:val="bottom"/>
            <w:hideMark/>
          </w:tcPr>
          <w:p w14:paraId="70AAFBAC"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16.15</w:t>
            </w:r>
          </w:p>
        </w:tc>
        <w:tc>
          <w:tcPr>
            <w:tcW w:w="983" w:type="dxa"/>
            <w:tcBorders>
              <w:top w:val="nil"/>
              <w:left w:val="nil"/>
              <w:bottom w:val="nil"/>
              <w:right w:val="nil"/>
            </w:tcBorders>
            <w:noWrap/>
            <w:vAlign w:val="bottom"/>
            <w:hideMark/>
          </w:tcPr>
          <w:p w14:paraId="6A85F7C8"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99.42</w:t>
            </w:r>
          </w:p>
        </w:tc>
        <w:tc>
          <w:tcPr>
            <w:tcW w:w="962" w:type="dxa"/>
            <w:tcBorders>
              <w:top w:val="nil"/>
              <w:left w:val="nil"/>
              <w:bottom w:val="nil"/>
              <w:right w:val="nil"/>
            </w:tcBorders>
            <w:noWrap/>
            <w:vAlign w:val="bottom"/>
            <w:hideMark/>
          </w:tcPr>
          <w:p w14:paraId="307FAF1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7.85</w:t>
            </w:r>
          </w:p>
        </w:tc>
        <w:tc>
          <w:tcPr>
            <w:tcW w:w="962" w:type="dxa"/>
            <w:tcBorders>
              <w:top w:val="nil"/>
              <w:left w:val="nil"/>
              <w:bottom w:val="nil"/>
              <w:right w:val="nil"/>
            </w:tcBorders>
            <w:noWrap/>
            <w:vAlign w:val="bottom"/>
            <w:hideMark/>
          </w:tcPr>
          <w:p w14:paraId="2D6BD8DF"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48.34</w:t>
            </w:r>
          </w:p>
        </w:tc>
        <w:tc>
          <w:tcPr>
            <w:tcW w:w="962" w:type="dxa"/>
            <w:tcBorders>
              <w:top w:val="nil"/>
              <w:left w:val="nil"/>
              <w:bottom w:val="nil"/>
              <w:right w:val="nil"/>
            </w:tcBorders>
            <w:noWrap/>
            <w:vAlign w:val="bottom"/>
            <w:hideMark/>
          </w:tcPr>
          <w:p w14:paraId="1D6BB79C"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6.16</w:t>
            </w:r>
          </w:p>
        </w:tc>
      </w:tr>
      <w:tr w:rsidR="009C2DAC" w:rsidRPr="00407866" w14:paraId="66ED2298" w14:textId="77777777" w:rsidTr="003E636A">
        <w:trPr>
          <w:trHeight w:val="300"/>
          <w:jc w:val="center"/>
        </w:trPr>
        <w:tc>
          <w:tcPr>
            <w:tcW w:w="3691" w:type="dxa"/>
            <w:tcBorders>
              <w:top w:val="nil"/>
              <w:left w:val="nil"/>
              <w:bottom w:val="nil"/>
              <w:right w:val="nil"/>
            </w:tcBorders>
            <w:noWrap/>
            <w:vAlign w:val="bottom"/>
            <w:hideMark/>
          </w:tcPr>
          <w:p w14:paraId="7B3DD1B0"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Lost Job</w:t>
            </w:r>
          </w:p>
        </w:tc>
        <w:tc>
          <w:tcPr>
            <w:tcW w:w="719" w:type="dxa"/>
            <w:tcBorders>
              <w:top w:val="nil"/>
              <w:left w:val="nil"/>
              <w:bottom w:val="nil"/>
              <w:right w:val="nil"/>
            </w:tcBorders>
            <w:noWrap/>
            <w:vAlign w:val="bottom"/>
            <w:hideMark/>
          </w:tcPr>
          <w:p w14:paraId="0DA24DAB"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0.02</w:t>
            </w:r>
          </w:p>
        </w:tc>
        <w:tc>
          <w:tcPr>
            <w:tcW w:w="962" w:type="dxa"/>
            <w:tcBorders>
              <w:top w:val="nil"/>
              <w:left w:val="nil"/>
              <w:bottom w:val="nil"/>
              <w:right w:val="nil"/>
            </w:tcBorders>
            <w:noWrap/>
            <w:vAlign w:val="bottom"/>
            <w:hideMark/>
          </w:tcPr>
          <w:p w14:paraId="268A4EFF"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0.07</w:t>
            </w:r>
          </w:p>
        </w:tc>
        <w:tc>
          <w:tcPr>
            <w:tcW w:w="962" w:type="dxa"/>
            <w:tcBorders>
              <w:top w:val="nil"/>
              <w:left w:val="nil"/>
              <w:bottom w:val="nil"/>
              <w:right w:val="nil"/>
            </w:tcBorders>
            <w:noWrap/>
            <w:vAlign w:val="bottom"/>
            <w:hideMark/>
          </w:tcPr>
          <w:p w14:paraId="2305571E"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0.19</w:t>
            </w:r>
          </w:p>
        </w:tc>
        <w:tc>
          <w:tcPr>
            <w:tcW w:w="962" w:type="dxa"/>
            <w:tcBorders>
              <w:top w:val="nil"/>
              <w:left w:val="nil"/>
              <w:bottom w:val="nil"/>
              <w:right w:val="nil"/>
            </w:tcBorders>
            <w:noWrap/>
            <w:vAlign w:val="bottom"/>
            <w:hideMark/>
          </w:tcPr>
          <w:p w14:paraId="1EEBE282"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1.51</w:t>
            </w:r>
          </w:p>
        </w:tc>
        <w:tc>
          <w:tcPr>
            <w:tcW w:w="962" w:type="dxa"/>
            <w:tcBorders>
              <w:top w:val="nil"/>
              <w:left w:val="nil"/>
              <w:bottom w:val="nil"/>
              <w:right w:val="nil"/>
            </w:tcBorders>
            <w:noWrap/>
            <w:vAlign w:val="bottom"/>
            <w:hideMark/>
          </w:tcPr>
          <w:p w14:paraId="5A5D491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3.56</w:t>
            </w:r>
          </w:p>
        </w:tc>
        <w:tc>
          <w:tcPr>
            <w:tcW w:w="962" w:type="dxa"/>
            <w:tcBorders>
              <w:top w:val="nil"/>
              <w:left w:val="nil"/>
              <w:bottom w:val="nil"/>
              <w:right w:val="nil"/>
            </w:tcBorders>
            <w:noWrap/>
            <w:vAlign w:val="bottom"/>
            <w:hideMark/>
          </w:tcPr>
          <w:p w14:paraId="47C9526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9.15</w:t>
            </w:r>
          </w:p>
        </w:tc>
        <w:tc>
          <w:tcPr>
            <w:tcW w:w="983" w:type="dxa"/>
            <w:tcBorders>
              <w:top w:val="nil"/>
              <w:left w:val="nil"/>
              <w:bottom w:val="nil"/>
              <w:right w:val="nil"/>
            </w:tcBorders>
            <w:noWrap/>
            <w:vAlign w:val="bottom"/>
            <w:hideMark/>
          </w:tcPr>
          <w:p w14:paraId="116B97A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72.61</w:t>
            </w:r>
          </w:p>
        </w:tc>
        <w:tc>
          <w:tcPr>
            <w:tcW w:w="962" w:type="dxa"/>
            <w:tcBorders>
              <w:top w:val="nil"/>
              <w:left w:val="nil"/>
              <w:bottom w:val="nil"/>
              <w:right w:val="nil"/>
            </w:tcBorders>
            <w:noWrap/>
            <w:vAlign w:val="bottom"/>
            <w:hideMark/>
          </w:tcPr>
          <w:p w14:paraId="67A5D821"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2.57</w:t>
            </w:r>
          </w:p>
        </w:tc>
        <w:tc>
          <w:tcPr>
            <w:tcW w:w="962" w:type="dxa"/>
            <w:tcBorders>
              <w:top w:val="nil"/>
              <w:left w:val="nil"/>
              <w:bottom w:val="nil"/>
              <w:right w:val="nil"/>
            </w:tcBorders>
            <w:noWrap/>
            <w:vAlign w:val="bottom"/>
            <w:hideMark/>
          </w:tcPr>
          <w:p w14:paraId="60614A7F"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20.38</w:t>
            </w:r>
          </w:p>
        </w:tc>
        <w:tc>
          <w:tcPr>
            <w:tcW w:w="962" w:type="dxa"/>
            <w:tcBorders>
              <w:top w:val="nil"/>
              <w:left w:val="nil"/>
              <w:bottom w:val="nil"/>
              <w:right w:val="nil"/>
            </w:tcBorders>
            <w:noWrap/>
            <w:vAlign w:val="bottom"/>
            <w:hideMark/>
          </w:tcPr>
          <w:p w14:paraId="0F73C22E"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7.94</w:t>
            </w:r>
          </w:p>
        </w:tc>
      </w:tr>
      <w:tr w:rsidR="009C2DAC" w:rsidRPr="00407866" w14:paraId="08BF47AD" w14:textId="77777777" w:rsidTr="003E636A">
        <w:trPr>
          <w:trHeight w:val="300"/>
          <w:jc w:val="center"/>
        </w:trPr>
        <w:tc>
          <w:tcPr>
            <w:tcW w:w="3691" w:type="dxa"/>
            <w:tcBorders>
              <w:top w:val="nil"/>
              <w:left w:val="nil"/>
              <w:bottom w:val="nil"/>
              <w:right w:val="nil"/>
            </w:tcBorders>
            <w:noWrap/>
            <w:vAlign w:val="bottom"/>
            <w:hideMark/>
          </w:tcPr>
          <w:p w14:paraId="325510CA"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Cut Work Hours or Pay</w:t>
            </w:r>
          </w:p>
        </w:tc>
        <w:tc>
          <w:tcPr>
            <w:tcW w:w="719" w:type="dxa"/>
            <w:tcBorders>
              <w:top w:val="nil"/>
              <w:left w:val="nil"/>
              <w:bottom w:val="nil"/>
              <w:right w:val="nil"/>
            </w:tcBorders>
            <w:noWrap/>
            <w:vAlign w:val="bottom"/>
            <w:hideMark/>
          </w:tcPr>
          <w:p w14:paraId="0471DA9F"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0.08</w:t>
            </w:r>
          </w:p>
        </w:tc>
        <w:tc>
          <w:tcPr>
            <w:tcW w:w="962" w:type="dxa"/>
            <w:tcBorders>
              <w:top w:val="nil"/>
              <w:left w:val="nil"/>
              <w:bottom w:val="nil"/>
              <w:right w:val="nil"/>
            </w:tcBorders>
            <w:noWrap/>
            <w:vAlign w:val="bottom"/>
            <w:hideMark/>
          </w:tcPr>
          <w:p w14:paraId="1EDCB2F2"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0.05</w:t>
            </w:r>
          </w:p>
        </w:tc>
        <w:tc>
          <w:tcPr>
            <w:tcW w:w="962" w:type="dxa"/>
            <w:tcBorders>
              <w:top w:val="nil"/>
              <w:left w:val="nil"/>
              <w:bottom w:val="nil"/>
              <w:right w:val="nil"/>
            </w:tcBorders>
            <w:noWrap/>
            <w:vAlign w:val="bottom"/>
            <w:hideMark/>
          </w:tcPr>
          <w:p w14:paraId="13C9B5B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4.14</w:t>
            </w:r>
          </w:p>
        </w:tc>
        <w:tc>
          <w:tcPr>
            <w:tcW w:w="962" w:type="dxa"/>
            <w:tcBorders>
              <w:top w:val="nil"/>
              <w:left w:val="nil"/>
              <w:bottom w:val="nil"/>
              <w:right w:val="nil"/>
            </w:tcBorders>
            <w:noWrap/>
            <w:vAlign w:val="bottom"/>
            <w:hideMark/>
          </w:tcPr>
          <w:p w14:paraId="3C4C47F4"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3.07</w:t>
            </w:r>
          </w:p>
        </w:tc>
        <w:tc>
          <w:tcPr>
            <w:tcW w:w="962" w:type="dxa"/>
            <w:tcBorders>
              <w:top w:val="nil"/>
              <w:left w:val="nil"/>
              <w:bottom w:val="nil"/>
              <w:right w:val="nil"/>
            </w:tcBorders>
            <w:noWrap/>
            <w:vAlign w:val="bottom"/>
            <w:hideMark/>
          </w:tcPr>
          <w:p w14:paraId="557130C2"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0.57</w:t>
            </w:r>
          </w:p>
        </w:tc>
        <w:tc>
          <w:tcPr>
            <w:tcW w:w="962" w:type="dxa"/>
            <w:tcBorders>
              <w:top w:val="nil"/>
              <w:left w:val="nil"/>
              <w:bottom w:val="nil"/>
              <w:right w:val="nil"/>
            </w:tcBorders>
            <w:noWrap/>
            <w:vAlign w:val="bottom"/>
            <w:hideMark/>
          </w:tcPr>
          <w:p w14:paraId="7268698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49.56</w:t>
            </w:r>
          </w:p>
        </w:tc>
        <w:tc>
          <w:tcPr>
            <w:tcW w:w="983" w:type="dxa"/>
            <w:tcBorders>
              <w:top w:val="nil"/>
              <w:left w:val="nil"/>
              <w:bottom w:val="nil"/>
              <w:right w:val="nil"/>
            </w:tcBorders>
            <w:noWrap/>
            <w:vAlign w:val="bottom"/>
            <w:hideMark/>
          </w:tcPr>
          <w:p w14:paraId="2AA44A57"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36.83</w:t>
            </w:r>
          </w:p>
        </w:tc>
        <w:tc>
          <w:tcPr>
            <w:tcW w:w="962" w:type="dxa"/>
            <w:tcBorders>
              <w:top w:val="nil"/>
              <w:left w:val="nil"/>
              <w:bottom w:val="nil"/>
              <w:right w:val="nil"/>
            </w:tcBorders>
            <w:noWrap/>
            <w:vAlign w:val="bottom"/>
            <w:hideMark/>
          </w:tcPr>
          <w:p w14:paraId="7BC4A26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86.54</w:t>
            </w:r>
          </w:p>
        </w:tc>
        <w:tc>
          <w:tcPr>
            <w:tcW w:w="962" w:type="dxa"/>
            <w:tcBorders>
              <w:top w:val="nil"/>
              <w:left w:val="nil"/>
              <w:bottom w:val="nil"/>
              <w:right w:val="nil"/>
            </w:tcBorders>
            <w:noWrap/>
            <w:vAlign w:val="bottom"/>
            <w:hideMark/>
          </w:tcPr>
          <w:p w14:paraId="4196349C"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64.30</w:t>
            </w:r>
          </w:p>
        </w:tc>
        <w:tc>
          <w:tcPr>
            <w:tcW w:w="962" w:type="dxa"/>
            <w:tcBorders>
              <w:top w:val="nil"/>
              <w:left w:val="nil"/>
              <w:bottom w:val="nil"/>
              <w:right w:val="nil"/>
            </w:tcBorders>
            <w:noWrap/>
            <w:vAlign w:val="bottom"/>
            <w:hideMark/>
          </w:tcPr>
          <w:p w14:paraId="3A6D28B4"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0.74</w:t>
            </w:r>
          </w:p>
        </w:tc>
      </w:tr>
      <w:tr w:rsidR="009C2DAC" w:rsidRPr="00407866" w14:paraId="278F2623" w14:textId="77777777" w:rsidTr="003E636A">
        <w:trPr>
          <w:trHeight w:val="300"/>
          <w:jc w:val="center"/>
        </w:trPr>
        <w:tc>
          <w:tcPr>
            <w:tcW w:w="3691" w:type="dxa"/>
            <w:tcBorders>
              <w:top w:val="nil"/>
              <w:left w:val="nil"/>
              <w:bottom w:val="nil"/>
              <w:right w:val="nil"/>
            </w:tcBorders>
            <w:noWrap/>
            <w:vAlign w:val="bottom"/>
            <w:hideMark/>
          </w:tcPr>
          <w:p w14:paraId="2D2D79DC"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Problems Paying Rent or Mortgage</w:t>
            </w:r>
          </w:p>
        </w:tc>
        <w:tc>
          <w:tcPr>
            <w:tcW w:w="719" w:type="dxa"/>
            <w:tcBorders>
              <w:top w:val="nil"/>
              <w:left w:val="nil"/>
              <w:bottom w:val="nil"/>
              <w:right w:val="nil"/>
            </w:tcBorders>
            <w:noWrap/>
            <w:vAlign w:val="bottom"/>
            <w:hideMark/>
          </w:tcPr>
          <w:p w14:paraId="44A8C7BC"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0.02</w:t>
            </w:r>
          </w:p>
        </w:tc>
        <w:tc>
          <w:tcPr>
            <w:tcW w:w="962" w:type="dxa"/>
            <w:tcBorders>
              <w:top w:val="nil"/>
              <w:left w:val="nil"/>
              <w:bottom w:val="nil"/>
              <w:right w:val="nil"/>
            </w:tcBorders>
            <w:noWrap/>
            <w:vAlign w:val="bottom"/>
            <w:hideMark/>
          </w:tcPr>
          <w:p w14:paraId="1A0356D5"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0.09</w:t>
            </w:r>
          </w:p>
        </w:tc>
        <w:tc>
          <w:tcPr>
            <w:tcW w:w="962" w:type="dxa"/>
            <w:tcBorders>
              <w:top w:val="nil"/>
              <w:left w:val="nil"/>
              <w:bottom w:val="nil"/>
              <w:right w:val="nil"/>
            </w:tcBorders>
            <w:noWrap/>
            <w:vAlign w:val="bottom"/>
            <w:hideMark/>
          </w:tcPr>
          <w:p w14:paraId="0D26F39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0.17</w:t>
            </w:r>
          </w:p>
        </w:tc>
        <w:tc>
          <w:tcPr>
            <w:tcW w:w="962" w:type="dxa"/>
            <w:tcBorders>
              <w:top w:val="nil"/>
              <w:left w:val="nil"/>
              <w:bottom w:val="nil"/>
              <w:right w:val="nil"/>
            </w:tcBorders>
            <w:noWrap/>
            <w:vAlign w:val="bottom"/>
            <w:hideMark/>
          </w:tcPr>
          <w:p w14:paraId="2A5A880C"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3.39</w:t>
            </w:r>
          </w:p>
        </w:tc>
        <w:tc>
          <w:tcPr>
            <w:tcW w:w="962" w:type="dxa"/>
            <w:tcBorders>
              <w:top w:val="nil"/>
              <w:left w:val="nil"/>
              <w:bottom w:val="nil"/>
              <w:right w:val="nil"/>
            </w:tcBorders>
            <w:noWrap/>
            <w:vAlign w:val="bottom"/>
            <w:hideMark/>
          </w:tcPr>
          <w:p w14:paraId="6E21F8B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5.49</w:t>
            </w:r>
          </w:p>
        </w:tc>
        <w:tc>
          <w:tcPr>
            <w:tcW w:w="962" w:type="dxa"/>
            <w:tcBorders>
              <w:top w:val="nil"/>
              <w:left w:val="nil"/>
              <w:bottom w:val="nil"/>
              <w:right w:val="nil"/>
            </w:tcBorders>
            <w:noWrap/>
            <w:vAlign w:val="bottom"/>
            <w:hideMark/>
          </w:tcPr>
          <w:p w14:paraId="284E915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10.77</w:t>
            </w:r>
          </w:p>
        </w:tc>
        <w:tc>
          <w:tcPr>
            <w:tcW w:w="983" w:type="dxa"/>
            <w:tcBorders>
              <w:top w:val="nil"/>
              <w:left w:val="nil"/>
              <w:bottom w:val="nil"/>
              <w:right w:val="nil"/>
            </w:tcBorders>
            <w:noWrap/>
            <w:vAlign w:val="bottom"/>
            <w:hideMark/>
          </w:tcPr>
          <w:p w14:paraId="6929A35F"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210.63</w:t>
            </w:r>
          </w:p>
        </w:tc>
        <w:tc>
          <w:tcPr>
            <w:tcW w:w="962" w:type="dxa"/>
            <w:tcBorders>
              <w:top w:val="nil"/>
              <w:left w:val="nil"/>
              <w:bottom w:val="nil"/>
              <w:right w:val="nil"/>
            </w:tcBorders>
            <w:noWrap/>
            <w:vAlign w:val="bottom"/>
            <w:hideMark/>
          </w:tcPr>
          <w:p w14:paraId="7D6D5045"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1.96</w:t>
            </w:r>
          </w:p>
        </w:tc>
        <w:tc>
          <w:tcPr>
            <w:tcW w:w="962" w:type="dxa"/>
            <w:tcBorders>
              <w:top w:val="nil"/>
              <w:left w:val="nil"/>
              <w:bottom w:val="nil"/>
              <w:right w:val="nil"/>
            </w:tcBorders>
            <w:noWrap/>
            <w:vAlign w:val="bottom"/>
            <w:hideMark/>
          </w:tcPr>
          <w:p w14:paraId="65AD6252"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38.37</w:t>
            </w:r>
          </w:p>
        </w:tc>
        <w:tc>
          <w:tcPr>
            <w:tcW w:w="962" w:type="dxa"/>
            <w:tcBorders>
              <w:top w:val="nil"/>
              <w:left w:val="nil"/>
              <w:bottom w:val="nil"/>
              <w:right w:val="nil"/>
            </w:tcBorders>
            <w:noWrap/>
            <w:vAlign w:val="bottom"/>
            <w:hideMark/>
          </w:tcPr>
          <w:p w14:paraId="47A1DC5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19.56</w:t>
            </w:r>
          </w:p>
        </w:tc>
      </w:tr>
      <w:tr w:rsidR="009C2DAC" w:rsidRPr="00407866" w14:paraId="3CBEC25C" w14:textId="77777777" w:rsidTr="003E636A">
        <w:trPr>
          <w:trHeight w:val="300"/>
          <w:jc w:val="center"/>
        </w:trPr>
        <w:tc>
          <w:tcPr>
            <w:tcW w:w="3691" w:type="dxa"/>
            <w:tcBorders>
              <w:top w:val="nil"/>
              <w:left w:val="nil"/>
              <w:bottom w:val="nil"/>
              <w:right w:val="nil"/>
            </w:tcBorders>
            <w:noWrap/>
            <w:vAlign w:val="bottom"/>
            <w:hideMark/>
          </w:tcPr>
          <w:p w14:paraId="39B6E475"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Partner Away</w:t>
            </w:r>
          </w:p>
        </w:tc>
        <w:tc>
          <w:tcPr>
            <w:tcW w:w="719" w:type="dxa"/>
            <w:tcBorders>
              <w:top w:val="nil"/>
              <w:left w:val="nil"/>
              <w:bottom w:val="nil"/>
              <w:right w:val="nil"/>
            </w:tcBorders>
            <w:noWrap/>
            <w:vAlign w:val="bottom"/>
            <w:hideMark/>
          </w:tcPr>
          <w:p w14:paraId="38672AE1"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0.78</w:t>
            </w:r>
          </w:p>
        </w:tc>
        <w:tc>
          <w:tcPr>
            <w:tcW w:w="962" w:type="dxa"/>
            <w:tcBorders>
              <w:top w:val="nil"/>
              <w:left w:val="nil"/>
              <w:bottom w:val="nil"/>
              <w:right w:val="nil"/>
            </w:tcBorders>
            <w:noWrap/>
            <w:vAlign w:val="bottom"/>
            <w:hideMark/>
          </w:tcPr>
          <w:p w14:paraId="68E4D36D"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1.52</w:t>
            </w:r>
          </w:p>
        </w:tc>
        <w:tc>
          <w:tcPr>
            <w:tcW w:w="962" w:type="dxa"/>
            <w:tcBorders>
              <w:top w:val="nil"/>
              <w:left w:val="nil"/>
              <w:bottom w:val="nil"/>
              <w:right w:val="nil"/>
            </w:tcBorders>
            <w:noWrap/>
            <w:vAlign w:val="bottom"/>
            <w:hideMark/>
          </w:tcPr>
          <w:p w14:paraId="2D8FE6B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0.92</w:t>
            </w:r>
          </w:p>
        </w:tc>
        <w:tc>
          <w:tcPr>
            <w:tcW w:w="962" w:type="dxa"/>
            <w:tcBorders>
              <w:top w:val="nil"/>
              <w:left w:val="nil"/>
              <w:bottom w:val="nil"/>
              <w:right w:val="nil"/>
            </w:tcBorders>
            <w:noWrap/>
            <w:vAlign w:val="bottom"/>
            <w:hideMark/>
          </w:tcPr>
          <w:p w14:paraId="04921C4D"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2.14</w:t>
            </w:r>
          </w:p>
        </w:tc>
        <w:tc>
          <w:tcPr>
            <w:tcW w:w="962" w:type="dxa"/>
            <w:tcBorders>
              <w:top w:val="nil"/>
              <w:left w:val="nil"/>
              <w:bottom w:val="nil"/>
              <w:right w:val="nil"/>
            </w:tcBorders>
            <w:noWrap/>
            <w:vAlign w:val="bottom"/>
            <w:hideMark/>
          </w:tcPr>
          <w:p w14:paraId="74545D15"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1.95</w:t>
            </w:r>
          </w:p>
        </w:tc>
        <w:tc>
          <w:tcPr>
            <w:tcW w:w="962" w:type="dxa"/>
            <w:tcBorders>
              <w:top w:val="nil"/>
              <w:left w:val="nil"/>
              <w:bottom w:val="nil"/>
              <w:right w:val="nil"/>
            </w:tcBorders>
            <w:noWrap/>
            <w:vAlign w:val="bottom"/>
            <w:hideMark/>
          </w:tcPr>
          <w:p w14:paraId="6383E7C9"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1.18</w:t>
            </w:r>
          </w:p>
        </w:tc>
        <w:tc>
          <w:tcPr>
            <w:tcW w:w="983" w:type="dxa"/>
            <w:tcBorders>
              <w:top w:val="nil"/>
              <w:left w:val="nil"/>
              <w:bottom w:val="nil"/>
              <w:right w:val="nil"/>
            </w:tcBorders>
            <w:noWrap/>
            <w:vAlign w:val="bottom"/>
            <w:hideMark/>
          </w:tcPr>
          <w:p w14:paraId="565FFF48"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2.74</w:t>
            </w:r>
          </w:p>
        </w:tc>
        <w:tc>
          <w:tcPr>
            <w:tcW w:w="962" w:type="dxa"/>
            <w:tcBorders>
              <w:top w:val="nil"/>
              <w:left w:val="nil"/>
              <w:bottom w:val="nil"/>
              <w:right w:val="nil"/>
            </w:tcBorders>
            <w:noWrap/>
            <w:vAlign w:val="bottom"/>
            <w:hideMark/>
          </w:tcPr>
          <w:p w14:paraId="3BD1514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0.61</w:t>
            </w:r>
          </w:p>
        </w:tc>
        <w:tc>
          <w:tcPr>
            <w:tcW w:w="962" w:type="dxa"/>
            <w:tcBorders>
              <w:top w:val="nil"/>
              <w:left w:val="nil"/>
              <w:bottom w:val="nil"/>
              <w:right w:val="nil"/>
            </w:tcBorders>
            <w:noWrap/>
            <w:vAlign w:val="bottom"/>
            <w:hideMark/>
          </w:tcPr>
          <w:p w14:paraId="68274497"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1.41</w:t>
            </w:r>
          </w:p>
        </w:tc>
        <w:tc>
          <w:tcPr>
            <w:tcW w:w="962" w:type="dxa"/>
            <w:tcBorders>
              <w:top w:val="nil"/>
              <w:left w:val="nil"/>
              <w:bottom w:val="nil"/>
              <w:right w:val="nil"/>
            </w:tcBorders>
            <w:noWrap/>
            <w:vAlign w:val="bottom"/>
            <w:hideMark/>
          </w:tcPr>
          <w:p w14:paraId="457F391C"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2.32</w:t>
            </w:r>
          </w:p>
        </w:tc>
      </w:tr>
      <w:tr w:rsidR="009C2DAC" w:rsidRPr="00407866" w14:paraId="65BAAB6F" w14:textId="77777777" w:rsidTr="003E636A">
        <w:trPr>
          <w:trHeight w:val="300"/>
          <w:jc w:val="center"/>
        </w:trPr>
        <w:tc>
          <w:tcPr>
            <w:tcW w:w="3691" w:type="dxa"/>
            <w:tcBorders>
              <w:top w:val="nil"/>
              <w:left w:val="nil"/>
              <w:bottom w:val="nil"/>
              <w:right w:val="nil"/>
            </w:tcBorders>
            <w:noWrap/>
            <w:vAlign w:val="bottom"/>
            <w:hideMark/>
          </w:tcPr>
          <w:p w14:paraId="7D331F6E"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Partner Arguments</w:t>
            </w:r>
          </w:p>
        </w:tc>
        <w:tc>
          <w:tcPr>
            <w:tcW w:w="719" w:type="dxa"/>
            <w:tcBorders>
              <w:top w:val="nil"/>
              <w:left w:val="nil"/>
              <w:bottom w:val="nil"/>
              <w:right w:val="nil"/>
            </w:tcBorders>
            <w:noWrap/>
            <w:vAlign w:val="bottom"/>
            <w:hideMark/>
          </w:tcPr>
          <w:p w14:paraId="2D49C143"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0.08</w:t>
            </w:r>
          </w:p>
        </w:tc>
        <w:tc>
          <w:tcPr>
            <w:tcW w:w="962" w:type="dxa"/>
            <w:tcBorders>
              <w:top w:val="nil"/>
              <w:left w:val="nil"/>
              <w:bottom w:val="nil"/>
              <w:right w:val="nil"/>
            </w:tcBorders>
            <w:noWrap/>
            <w:vAlign w:val="bottom"/>
            <w:hideMark/>
          </w:tcPr>
          <w:p w14:paraId="0187FC6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0.35</w:t>
            </w:r>
          </w:p>
        </w:tc>
        <w:tc>
          <w:tcPr>
            <w:tcW w:w="962" w:type="dxa"/>
            <w:tcBorders>
              <w:top w:val="nil"/>
              <w:left w:val="nil"/>
              <w:bottom w:val="nil"/>
              <w:right w:val="nil"/>
            </w:tcBorders>
            <w:noWrap/>
            <w:vAlign w:val="bottom"/>
            <w:hideMark/>
          </w:tcPr>
          <w:p w14:paraId="58EA1BA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0.07</w:t>
            </w:r>
          </w:p>
        </w:tc>
        <w:tc>
          <w:tcPr>
            <w:tcW w:w="962" w:type="dxa"/>
            <w:tcBorders>
              <w:top w:val="nil"/>
              <w:left w:val="nil"/>
              <w:bottom w:val="nil"/>
              <w:right w:val="nil"/>
            </w:tcBorders>
            <w:noWrap/>
            <w:vAlign w:val="bottom"/>
            <w:hideMark/>
          </w:tcPr>
          <w:p w14:paraId="2833F6FE"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2.63</w:t>
            </w:r>
          </w:p>
        </w:tc>
        <w:tc>
          <w:tcPr>
            <w:tcW w:w="962" w:type="dxa"/>
            <w:tcBorders>
              <w:top w:val="nil"/>
              <w:left w:val="nil"/>
              <w:bottom w:val="nil"/>
              <w:right w:val="nil"/>
            </w:tcBorders>
            <w:noWrap/>
            <w:vAlign w:val="bottom"/>
            <w:hideMark/>
          </w:tcPr>
          <w:p w14:paraId="6C972FFC"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4.61</w:t>
            </w:r>
          </w:p>
        </w:tc>
        <w:tc>
          <w:tcPr>
            <w:tcW w:w="962" w:type="dxa"/>
            <w:tcBorders>
              <w:top w:val="nil"/>
              <w:left w:val="nil"/>
              <w:bottom w:val="nil"/>
              <w:right w:val="nil"/>
            </w:tcBorders>
            <w:noWrap/>
            <w:vAlign w:val="bottom"/>
            <w:hideMark/>
          </w:tcPr>
          <w:p w14:paraId="7F18BBD9"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0.91</w:t>
            </w:r>
          </w:p>
        </w:tc>
        <w:tc>
          <w:tcPr>
            <w:tcW w:w="983" w:type="dxa"/>
            <w:tcBorders>
              <w:top w:val="nil"/>
              <w:left w:val="nil"/>
              <w:bottom w:val="nil"/>
              <w:right w:val="nil"/>
            </w:tcBorders>
            <w:noWrap/>
            <w:vAlign w:val="bottom"/>
            <w:hideMark/>
          </w:tcPr>
          <w:p w14:paraId="72EB63D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34.35</w:t>
            </w:r>
          </w:p>
        </w:tc>
        <w:tc>
          <w:tcPr>
            <w:tcW w:w="962" w:type="dxa"/>
            <w:tcBorders>
              <w:top w:val="nil"/>
              <w:left w:val="nil"/>
              <w:bottom w:val="nil"/>
              <w:right w:val="nil"/>
            </w:tcBorders>
            <w:noWrap/>
            <w:vAlign w:val="bottom"/>
            <w:hideMark/>
          </w:tcPr>
          <w:p w14:paraId="4B626AF3"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0.20</w:t>
            </w:r>
          </w:p>
        </w:tc>
        <w:tc>
          <w:tcPr>
            <w:tcW w:w="962" w:type="dxa"/>
            <w:tcBorders>
              <w:top w:val="nil"/>
              <w:left w:val="nil"/>
              <w:bottom w:val="nil"/>
              <w:right w:val="nil"/>
            </w:tcBorders>
            <w:noWrap/>
            <w:vAlign w:val="bottom"/>
            <w:hideMark/>
          </w:tcPr>
          <w:p w14:paraId="19ADD48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7.46</w:t>
            </w:r>
          </w:p>
        </w:tc>
        <w:tc>
          <w:tcPr>
            <w:tcW w:w="962" w:type="dxa"/>
            <w:tcBorders>
              <w:top w:val="nil"/>
              <w:left w:val="nil"/>
              <w:bottom w:val="nil"/>
              <w:right w:val="nil"/>
            </w:tcBorders>
            <w:noWrap/>
            <w:vAlign w:val="bottom"/>
            <w:hideMark/>
          </w:tcPr>
          <w:p w14:paraId="3CBE25BE"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37.62</w:t>
            </w:r>
          </w:p>
        </w:tc>
      </w:tr>
      <w:tr w:rsidR="009C2DAC" w:rsidRPr="00407866" w14:paraId="68DABF1E" w14:textId="77777777" w:rsidTr="003E636A">
        <w:trPr>
          <w:trHeight w:val="300"/>
          <w:jc w:val="center"/>
        </w:trPr>
        <w:tc>
          <w:tcPr>
            <w:tcW w:w="3691" w:type="dxa"/>
            <w:tcBorders>
              <w:top w:val="nil"/>
              <w:left w:val="nil"/>
              <w:bottom w:val="nil"/>
              <w:right w:val="nil"/>
            </w:tcBorders>
            <w:noWrap/>
            <w:vAlign w:val="bottom"/>
            <w:hideMark/>
          </w:tcPr>
          <w:p w14:paraId="454FB11E"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Partner Did Not Want Pregnancy</w:t>
            </w:r>
          </w:p>
        </w:tc>
        <w:tc>
          <w:tcPr>
            <w:tcW w:w="719" w:type="dxa"/>
            <w:tcBorders>
              <w:top w:val="nil"/>
              <w:left w:val="nil"/>
              <w:bottom w:val="nil"/>
              <w:right w:val="nil"/>
            </w:tcBorders>
            <w:noWrap/>
            <w:vAlign w:val="bottom"/>
            <w:hideMark/>
          </w:tcPr>
          <w:p w14:paraId="1D4AA60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0.13</w:t>
            </w:r>
          </w:p>
        </w:tc>
        <w:tc>
          <w:tcPr>
            <w:tcW w:w="962" w:type="dxa"/>
            <w:tcBorders>
              <w:top w:val="nil"/>
              <w:left w:val="nil"/>
              <w:bottom w:val="nil"/>
              <w:right w:val="nil"/>
            </w:tcBorders>
            <w:noWrap/>
            <w:vAlign w:val="bottom"/>
            <w:hideMark/>
          </w:tcPr>
          <w:p w14:paraId="53D094D0"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0.90</w:t>
            </w:r>
          </w:p>
        </w:tc>
        <w:tc>
          <w:tcPr>
            <w:tcW w:w="962" w:type="dxa"/>
            <w:tcBorders>
              <w:top w:val="nil"/>
              <w:left w:val="nil"/>
              <w:bottom w:val="nil"/>
              <w:right w:val="nil"/>
            </w:tcBorders>
            <w:noWrap/>
            <w:vAlign w:val="bottom"/>
            <w:hideMark/>
          </w:tcPr>
          <w:p w14:paraId="03E9DED6"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0.10</w:t>
            </w:r>
          </w:p>
        </w:tc>
        <w:tc>
          <w:tcPr>
            <w:tcW w:w="962" w:type="dxa"/>
            <w:tcBorders>
              <w:top w:val="nil"/>
              <w:left w:val="nil"/>
              <w:bottom w:val="nil"/>
              <w:right w:val="nil"/>
            </w:tcBorders>
            <w:noWrap/>
            <w:vAlign w:val="bottom"/>
            <w:hideMark/>
          </w:tcPr>
          <w:p w14:paraId="3E16611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5.19</w:t>
            </w:r>
          </w:p>
        </w:tc>
        <w:tc>
          <w:tcPr>
            <w:tcW w:w="962" w:type="dxa"/>
            <w:tcBorders>
              <w:top w:val="nil"/>
              <w:left w:val="nil"/>
              <w:bottom w:val="nil"/>
              <w:right w:val="nil"/>
            </w:tcBorders>
            <w:noWrap/>
            <w:vAlign w:val="bottom"/>
            <w:hideMark/>
          </w:tcPr>
          <w:p w14:paraId="7B98067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6.99</w:t>
            </w:r>
          </w:p>
        </w:tc>
        <w:tc>
          <w:tcPr>
            <w:tcW w:w="962" w:type="dxa"/>
            <w:tcBorders>
              <w:top w:val="nil"/>
              <w:left w:val="nil"/>
              <w:bottom w:val="nil"/>
              <w:right w:val="nil"/>
            </w:tcBorders>
            <w:noWrap/>
            <w:vAlign w:val="bottom"/>
            <w:hideMark/>
          </w:tcPr>
          <w:p w14:paraId="123D3C9B"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0.79</w:t>
            </w:r>
          </w:p>
        </w:tc>
        <w:tc>
          <w:tcPr>
            <w:tcW w:w="983" w:type="dxa"/>
            <w:tcBorders>
              <w:top w:val="nil"/>
              <w:left w:val="nil"/>
              <w:bottom w:val="nil"/>
              <w:right w:val="nil"/>
            </w:tcBorders>
            <w:noWrap/>
            <w:vAlign w:val="bottom"/>
            <w:hideMark/>
          </w:tcPr>
          <w:p w14:paraId="524AC878"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40.52</w:t>
            </w:r>
          </w:p>
        </w:tc>
        <w:tc>
          <w:tcPr>
            <w:tcW w:w="962" w:type="dxa"/>
            <w:tcBorders>
              <w:top w:val="nil"/>
              <w:left w:val="nil"/>
              <w:bottom w:val="nil"/>
              <w:right w:val="nil"/>
            </w:tcBorders>
            <w:noWrap/>
            <w:vAlign w:val="bottom"/>
            <w:hideMark/>
          </w:tcPr>
          <w:p w14:paraId="19F98C59"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0.11</w:t>
            </w:r>
          </w:p>
        </w:tc>
        <w:tc>
          <w:tcPr>
            <w:tcW w:w="962" w:type="dxa"/>
            <w:tcBorders>
              <w:top w:val="nil"/>
              <w:left w:val="nil"/>
              <w:bottom w:val="nil"/>
              <w:right w:val="nil"/>
            </w:tcBorders>
            <w:noWrap/>
            <w:vAlign w:val="bottom"/>
            <w:hideMark/>
          </w:tcPr>
          <w:p w14:paraId="1589E343"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5.80</w:t>
            </w:r>
          </w:p>
        </w:tc>
        <w:tc>
          <w:tcPr>
            <w:tcW w:w="962" w:type="dxa"/>
            <w:tcBorders>
              <w:top w:val="nil"/>
              <w:left w:val="nil"/>
              <w:bottom w:val="nil"/>
              <w:right w:val="nil"/>
            </w:tcBorders>
            <w:noWrap/>
            <w:vAlign w:val="bottom"/>
            <w:hideMark/>
          </w:tcPr>
          <w:p w14:paraId="65E04C44"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51.34</w:t>
            </w:r>
          </w:p>
        </w:tc>
      </w:tr>
      <w:tr w:rsidR="009C2DAC" w:rsidRPr="00407866" w14:paraId="07B65300" w14:textId="77777777" w:rsidTr="003E636A">
        <w:trPr>
          <w:trHeight w:val="300"/>
          <w:jc w:val="center"/>
        </w:trPr>
        <w:tc>
          <w:tcPr>
            <w:tcW w:w="3691" w:type="dxa"/>
            <w:tcBorders>
              <w:top w:val="nil"/>
              <w:left w:val="nil"/>
              <w:bottom w:val="nil"/>
              <w:right w:val="nil"/>
            </w:tcBorders>
            <w:noWrap/>
            <w:vAlign w:val="bottom"/>
            <w:hideMark/>
          </w:tcPr>
          <w:p w14:paraId="2AE2C9C0"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Someone Close Had a Drug or Alcohol Problem</w:t>
            </w:r>
          </w:p>
        </w:tc>
        <w:tc>
          <w:tcPr>
            <w:tcW w:w="719" w:type="dxa"/>
            <w:tcBorders>
              <w:top w:val="nil"/>
              <w:left w:val="nil"/>
              <w:bottom w:val="nil"/>
              <w:right w:val="nil"/>
            </w:tcBorders>
            <w:noWrap/>
            <w:vAlign w:val="bottom"/>
            <w:hideMark/>
          </w:tcPr>
          <w:p w14:paraId="59629B26"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0.17</w:t>
            </w:r>
          </w:p>
        </w:tc>
        <w:tc>
          <w:tcPr>
            <w:tcW w:w="962" w:type="dxa"/>
            <w:tcBorders>
              <w:top w:val="nil"/>
              <w:left w:val="nil"/>
              <w:bottom w:val="nil"/>
              <w:right w:val="nil"/>
            </w:tcBorders>
            <w:noWrap/>
            <w:vAlign w:val="bottom"/>
            <w:hideMark/>
          </w:tcPr>
          <w:p w14:paraId="36E6D6D3"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2.48</w:t>
            </w:r>
          </w:p>
        </w:tc>
        <w:tc>
          <w:tcPr>
            <w:tcW w:w="962" w:type="dxa"/>
            <w:tcBorders>
              <w:top w:val="nil"/>
              <w:left w:val="nil"/>
              <w:bottom w:val="nil"/>
              <w:right w:val="nil"/>
            </w:tcBorders>
            <w:noWrap/>
            <w:vAlign w:val="bottom"/>
            <w:hideMark/>
          </w:tcPr>
          <w:p w14:paraId="50CC2435"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0.50</w:t>
            </w:r>
          </w:p>
        </w:tc>
        <w:tc>
          <w:tcPr>
            <w:tcW w:w="962" w:type="dxa"/>
            <w:tcBorders>
              <w:top w:val="nil"/>
              <w:left w:val="nil"/>
              <w:bottom w:val="nil"/>
              <w:right w:val="nil"/>
            </w:tcBorders>
            <w:noWrap/>
            <w:vAlign w:val="bottom"/>
            <w:hideMark/>
          </w:tcPr>
          <w:p w14:paraId="4295F10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9.69</w:t>
            </w:r>
          </w:p>
        </w:tc>
        <w:tc>
          <w:tcPr>
            <w:tcW w:w="962" w:type="dxa"/>
            <w:tcBorders>
              <w:top w:val="nil"/>
              <w:left w:val="nil"/>
              <w:bottom w:val="nil"/>
              <w:right w:val="nil"/>
            </w:tcBorders>
            <w:noWrap/>
            <w:vAlign w:val="bottom"/>
            <w:hideMark/>
          </w:tcPr>
          <w:p w14:paraId="0D4B6E7C"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14.98</w:t>
            </w:r>
          </w:p>
        </w:tc>
        <w:tc>
          <w:tcPr>
            <w:tcW w:w="962" w:type="dxa"/>
            <w:tcBorders>
              <w:top w:val="nil"/>
              <w:left w:val="nil"/>
              <w:bottom w:val="nil"/>
              <w:right w:val="nil"/>
            </w:tcBorders>
            <w:noWrap/>
            <w:vAlign w:val="bottom"/>
            <w:hideMark/>
          </w:tcPr>
          <w:p w14:paraId="21DA4A97"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3.02</w:t>
            </w:r>
          </w:p>
        </w:tc>
        <w:tc>
          <w:tcPr>
            <w:tcW w:w="983" w:type="dxa"/>
            <w:tcBorders>
              <w:top w:val="nil"/>
              <w:left w:val="nil"/>
              <w:bottom w:val="nil"/>
              <w:right w:val="nil"/>
            </w:tcBorders>
            <w:noWrap/>
            <w:vAlign w:val="bottom"/>
            <w:hideMark/>
          </w:tcPr>
          <w:p w14:paraId="4E6C3788"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58.50</w:t>
            </w:r>
          </w:p>
        </w:tc>
        <w:tc>
          <w:tcPr>
            <w:tcW w:w="962" w:type="dxa"/>
            <w:tcBorders>
              <w:top w:val="nil"/>
              <w:left w:val="nil"/>
              <w:bottom w:val="nil"/>
              <w:right w:val="nil"/>
            </w:tcBorders>
            <w:noWrap/>
            <w:vAlign w:val="bottom"/>
            <w:hideMark/>
          </w:tcPr>
          <w:p w14:paraId="289B2A7C"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0.20</w:t>
            </w:r>
          </w:p>
        </w:tc>
        <w:tc>
          <w:tcPr>
            <w:tcW w:w="962" w:type="dxa"/>
            <w:tcBorders>
              <w:top w:val="nil"/>
              <w:left w:val="nil"/>
              <w:bottom w:val="nil"/>
              <w:right w:val="nil"/>
            </w:tcBorders>
            <w:noWrap/>
            <w:vAlign w:val="bottom"/>
            <w:hideMark/>
          </w:tcPr>
          <w:p w14:paraId="63B994DC"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3.90</w:t>
            </w:r>
          </w:p>
        </w:tc>
        <w:tc>
          <w:tcPr>
            <w:tcW w:w="962" w:type="dxa"/>
            <w:tcBorders>
              <w:top w:val="nil"/>
              <w:left w:val="nil"/>
              <w:bottom w:val="nil"/>
              <w:right w:val="nil"/>
            </w:tcBorders>
            <w:noWrap/>
            <w:vAlign w:val="bottom"/>
            <w:hideMark/>
          </w:tcPr>
          <w:p w14:paraId="6190B68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19.38</w:t>
            </w:r>
          </w:p>
        </w:tc>
      </w:tr>
      <w:tr w:rsidR="009C2DAC" w:rsidRPr="00407866" w14:paraId="3F03AFD5" w14:textId="77777777" w:rsidTr="003E636A">
        <w:trPr>
          <w:trHeight w:val="300"/>
          <w:jc w:val="center"/>
        </w:trPr>
        <w:tc>
          <w:tcPr>
            <w:tcW w:w="3691" w:type="dxa"/>
            <w:tcBorders>
              <w:top w:val="nil"/>
              <w:left w:val="nil"/>
              <w:right w:val="nil"/>
            </w:tcBorders>
            <w:noWrap/>
            <w:vAlign w:val="bottom"/>
            <w:hideMark/>
          </w:tcPr>
          <w:p w14:paraId="789ADC32"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Experienced Homelessness</w:t>
            </w:r>
          </w:p>
        </w:tc>
        <w:tc>
          <w:tcPr>
            <w:tcW w:w="719" w:type="dxa"/>
            <w:tcBorders>
              <w:top w:val="nil"/>
              <w:left w:val="nil"/>
              <w:right w:val="nil"/>
            </w:tcBorders>
            <w:noWrap/>
            <w:vAlign w:val="bottom"/>
            <w:hideMark/>
          </w:tcPr>
          <w:p w14:paraId="67FE6904"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0.00</w:t>
            </w:r>
          </w:p>
        </w:tc>
        <w:tc>
          <w:tcPr>
            <w:tcW w:w="962" w:type="dxa"/>
            <w:tcBorders>
              <w:top w:val="nil"/>
              <w:left w:val="nil"/>
              <w:right w:val="nil"/>
            </w:tcBorders>
            <w:noWrap/>
            <w:vAlign w:val="bottom"/>
            <w:hideMark/>
          </w:tcPr>
          <w:p w14:paraId="260FAC3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0.06</w:t>
            </w:r>
          </w:p>
        </w:tc>
        <w:tc>
          <w:tcPr>
            <w:tcW w:w="962" w:type="dxa"/>
            <w:tcBorders>
              <w:top w:val="nil"/>
              <w:left w:val="nil"/>
              <w:right w:val="nil"/>
            </w:tcBorders>
            <w:noWrap/>
            <w:vAlign w:val="bottom"/>
            <w:hideMark/>
          </w:tcPr>
          <w:p w14:paraId="424EE484"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0.03</w:t>
            </w:r>
          </w:p>
        </w:tc>
        <w:tc>
          <w:tcPr>
            <w:tcW w:w="962" w:type="dxa"/>
            <w:tcBorders>
              <w:top w:val="nil"/>
              <w:left w:val="nil"/>
              <w:right w:val="nil"/>
            </w:tcBorders>
            <w:noWrap/>
            <w:vAlign w:val="bottom"/>
            <w:hideMark/>
          </w:tcPr>
          <w:p w14:paraId="67A185AD"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0.50</w:t>
            </w:r>
          </w:p>
        </w:tc>
        <w:tc>
          <w:tcPr>
            <w:tcW w:w="962" w:type="dxa"/>
            <w:tcBorders>
              <w:top w:val="nil"/>
              <w:left w:val="nil"/>
              <w:right w:val="nil"/>
            </w:tcBorders>
            <w:noWrap/>
            <w:vAlign w:val="bottom"/>
            <w:hideMark/>
          </w:tcPr>
          <w:p w14:paraId="3A92230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24.31</w:t>
            </w:r>
          </w:p>
        </w:tc>
        <w:tc>
          <w:tcPr>
            <w:tcW w:w="962" w:type="dxa"/>
            <w:tcBorders>
              <w:top w:val="nil"/>
              <w:left w:val="nil"/>
              <w:right w:val="nil"/>
            </w:tcBorders>
            <w:noWrap/>
            <w:vAlign w:val="bottom"/>
            <w:hideMark/>
          </w:tcPr>
          <w:p w14:paraId="13559916"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11.95</w:t>
            </w:r>
          </w:p>
        </w:tc>
        <w:tc>
          <w:tcPr>
            <w:tcW w:w="983" w:type="dxa"/>
            <w:tcBorders>
              <w:top w:val="nil"/>
              <w:left w:val="nil"/>
              <w:right w:val="nil"/>
            </w:tcBorders>
            <w:noWrap/>
            <w:vAlign w:val="bottom"/>
            <w:hideMark/>
          </w:tcPr>
          <w:p w14:paraId="55DE8B8D"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209.81</w:t>
            </w:r>
          </w:p>
        </w:tc>
        <w:tc>
          <w:tcPr>
            <w:tcW w:w="962" w:type="dxa"/>
            <w:tcBorders>
              <w:top w:val="nil"/>
              <w:left w:val="nil"/>
              <w:right w:val="nil"/>
            </w:tcBorders>
            <w:noWrap/>
            <w:vAlign w:val="bottom"/>
            <w:hideMark/>
          </w:tcPr>
          <w:p w14:paraId="559C80A8"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0.49</w:t>
            </w:r>
          </w:p>
        </w:tc>
        <w:tc>
          <w:tcPr>
            <w:tcW w:w="962" w:type="dxa"/>
            <w:tcBorders>
              <w:top w:val="nil"/>
              <w:left w:val="nil"/>
              <w:right w:val="nil"/>
            </w:tcBorders>
            <w:noWrap/>
            <w:vAlign w:val="bottom"/>
            <w:hideMark/>
          </w:tcPr>
          <w:p w14:paraId="70007E1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8.63</w:t>
            </w:r>
          </w:p>
        </w:tc>
        <w:tc>
          <w:tcPr>
            <w:tcW w:w="962" w:type="dxa"/>
            <w:tcBorders>
              <w:top w:val="nil"/>
              <w:left w:val="nil"/>
              <w:right w:val="nil"/>
            </w:tcBorders>
            <w:noWrap/>
            <w:vAlign w:val="bottom"/>
            <w:hideMark/>
          </w:tcPr>
          <w:p w14:paraId="5DF299D0"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17.56</w:t>
            </w:r>
          </w:p>
        </w:tc>
      </w:tr>
      <w:tr w:rsidR="009C2DAC" w:rsidRPr="00407866" w14:paraId="4EB9999D" w14:textId="77777777" w:rsidTr="003E636A">
        <w:trPr>
          <w:trHeight w:val="300"/>
          <w:jc w:val="center"/>
        </w:trPr>
        <w:tc>
          <w:tcPr>
            <w:tcW w:w="3691" w:type="dxa"/>
            <w:tcBorders>
              <w:top w:val="nil"/>
              <w:left w:val="nil"/>
              <w:bottom w:val="single" w:sz="4" w:space="0" w:color="auto"/>
              <w:right w:val="nil"/>
            </w:tcBorders>
            <w:noWrap/>
            <w:vAlign w:val="bottom"/>
            <w:hideMark/>
          </w:tcPr>
          <w:p w14:paraId="0B7D4E1B" w14:textId="77777777" w:rsidR="009C2DAC" w:rsidRPr="00407866" w:rsidRDefault="009C2DAC" w:rsidP="003E636A">
            <w:pPr>
              <w:rPr>
                <w:rFonts w:ascii="Times New Roman" w:hAnsi="Times New Roman" w:cs="Times New Roman"/>
                <w:color w:val="000000"/>
              </w:rPr>
            </w:pPr>
            <w:r w:rsidRPr="00407866">
              <w:rPr>
                <w:rFonts w:ascii="Times New Roman" w:hAnsi="Times New Roman" w:cs="Times New Roman"/>
                <w:color w:val="000000"/>
              </w:rPr>
              <w:t>Close Person Died</w:t>
            </w:r>
          </w:p>
        </w:tc>
        <w:tc>
          <w:tcPr>
            <w:tcW w:w="719" w:type="dxa"/>
            <w:tcBorders>
              <w:top w:val="nil"/>
              <w:left w:val="nil"/>
              <w:bottom w:val="single" w:sz="4" w:space="0" w:color="auto"/>
              <w:right w:val="nil"/>
            </w:tcBorders>
            <w:noWrap/>
            <w:vAlign w:val="bottom"/>
            <w:hideMark/>
          </w:tcPr>
          <w:p w14:paraId="612A1F79"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1.75</w:t>
            </w:r>
          </w:p>
        </w:tc>
        <w:tc>
          <w:tcPr>
            <w:tcW w:w="962" w:type="dxa"/>
            <w:tcBorders>
              <w:top w:val="nil"/>
              <w:left w:val="nil"/>
              <w:bottom w:val="single" w:sz="4" w:space="0" w:color="auto"/>
              <w:right w:val="nil"/>
            </w:tcBorders>
            <w:noWrap/>
            <w:vAlign w:val="bottom"/>
            <w:hideMark/>
          </w:tcPr>
          <w:p w14:paraId="2806519B"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20.18</w:t>
            </w:r>
          </w:p>
        </w:tc>
        <w:tc>
          <w:tcPr>
            <w:tcW w:w="962" w:type="dxa"/>
            <w:tcBorders>
              <w:top w:val="nil"/>
              <w:left w:val="nil"/>
              <w:bottom w:val="single" w:sz="4" w:space="0" w:color="auto"/>
              <w:right w:val="nil"/>
            </w:tcBorders>
            <w:noWrap/>
            <w:vAlign w:val="bottom"/>
            <w:hideMark/>
          </w:tcPr>
          <w:p w14:paraId="15756953"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20.61</w:t>
            </w:r>
          </w:p>
        </w:tc>
        <w:tc>
          <w:tcPr>
            <w:tcW w:w="962" w:type="dxa"/>
            <w:tcBorders>
              <w:top w:val="nil"/>
              <w:left w:val="nil"/>
              <w:bottom w:val="single" w:sz="4" w:space="0" w:color="auto"/>
              <w:right w:val="nil"/>
            </w:tcBorders>
            <w:noWrap/>
            <w:vAlign w:val="bottom"/>
            <w:hideMark/>
          </w:tcPr>
          <w:p w14:paraId="5456499A"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40.67</w:t>
            </w:r>
          </w:p>
        </w:tc>
        <w:tc>
          <w:tcPr>
            <w:tcW w:w="962" w:type="dxa"/>
            <w:tcBorders>
              <w:top w:val="nil"/>
              <w:left w:val="nil"/>
              <w:bottom w:val="single" w:sz="4" w:space="0" w:color="auto"/>
              <w:right w:val="nil"/>
            </w:tcBorders>
            <w:noWrap/>
            <w:vAlign w:val="bottom"/>
            <w:hideMark/>
          </w:tcPr>
          <w:p w14:paraId="0D52787B"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11.53</w:t>
            </w:r>
          </w:p>
        </w:tc>
        <w:tc>
          <w:tcPr>
            <w:tcW w:w="962" w:type="dxa"/>
            <w:tcBorders>
              <w:top w:val="nil"/>
              <w:left w:val="nil"/>
              <w:bottom w:val="single" w:sz="4" w:space="0" w:color="auto"/>
              <w:right w:val="nil"/>
            </w:tcBorders>
            <w:noWrap/>
            <w:vAlign w:val="bottom"/>
            <w:hideMark/>
          </w:tcPr>
          <w:p w14:paraId="2FE4D0DD"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11.78</w:t>
            </w:r>
          </w:p>
        </w:tc>
        <w:tc>
          <w:tcPr>
            <w:tcW w:w="983" w:type="dxa"/>
            <w:tcBorders>
              <w:top w:val="nil"/>
              <w:left w:val="nil"/>
              <w:bottom w:val="single" w:sz="4" w:space="0" w:color="auto"/>
              <w:right w:val="nil"/>
            </w:tcBorders>
            <w:noWrap/>
            <w:vAlign w:val="bottom"/>
            <w:hideMark/>
          </w:tcPr>
          <w:p w14:paraId="782D8161" w14:textId="77777777" w:rsidR="009C2DAC" w:rsidRPr="00407866" w:rsidRDefault="009C2DAC" w:rsidP="003E636A">
            <w:pPr>
              <w:jc w:val="right"/>
              <w:rPr>
                <w:rFonts w:ascii="Times New Roman" w:hAnsi="Times New Roman" w:cs="Times New Roman"/>
                <w:b/>
                <w:color w:val="000000"/>
              </w:rPr>
            </w:pPr>
            <w:r w:rsidRPr="00407866">
              <w:rPr>
                <w:rFonts w:ascii="Times New Roman" w:hAnsi="Times New Roman" w:cs="Times New Roman"/>
                <w:b/>
                <w:color w:val="000000"/>
              </w:rPr>
              <w:t>23.25</w:t>
            </w:r>
          </w:p>
        </w:tc>
        <w:tc>
          <w:tcPr>
            <w:tcW w:w="962" w:type="dxa"/>
            <w:tcBorders>
              <w:top w:val="nil"/>
              <w:left w:val="nil"/>
              <w:bottom w:val="single" w:sz="4" w:space="0" w:color="auto"/>
              <w:right w:val="nil"/>
            </w:tcBorders>
            <w:noWrap/>
            <w:vAlign w:val="bottom"/>
            <w:hideMark/>
          </w:tcPr>
          <w:p w14:paraId="04C950F1"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1.02</w:t>
            </w:r>
          </w:p>
        </w:tc>
        <w:tc>
          <w:tcPr>
            <w:tcW w:w="962" w:type="dxa"/>
            <w:tcBorders>
              <w:top w:val="nil"/>
              <w:left w:val="nil"/>
              <w:bottom w:val="single" w:sz="4" w:space="0" w:color="auto"/>
              <w:right w:val="nil"/>
            </w:tcBorders>
            <w:noWrap/>
            <w:vAlign w:val="bottom"/>
            <w:hideMark/>
          </w:tcPr>
          <w:p w14:paraId="3A32D3D7"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2.02</w:t>
            </w:r>
          </w:p>
        </w:tc>
        <w:tc>
          <w:tcPr>
            <w:tcW w:w="962" w:type="dxa"/>
            <w:tcBorders>
              <w:top w:val="nil"/>
              <w:left w:val="nil"/>
              <w:bottom w:val="single" w:sz="4" w:space="0" w:color="auto"/>
              <w:right w:val="nil"/>
            </w:tcBorders>
            <w:noWrap/>
            <w:vAlign w:val="bottom"/>
            <w:hideMark/>
          </w:tcPr>
          <w:p w14:paraId="4AF5B1FA" w14:textId="77777777" w:rsidR="009C2DAC" w:rsidRPr="00407866" w:rsidRDefault="009C2DAC" w:rsidP="003E636A">
            <w:pPr>
              <w:jc w:val="right"/>
              <w:rPr>
                <w:rFonts w:ascii="Times New Roman" w:hAnsi="Times New Roman" w:cs="Times New Roman"/>
                <w:color w:val="000000"/>
              </w:rPr>
            </w:pPr>
            <w:r w:rsidRPr="00407866">
              <w:rPr>
                <w:rFonts w:ascii="Times New Roman" w:hAnsi="Times New Roman" w:cs="Times New Roman"/>
                <w:color w:val="000000"/>
              </w:rPr>
              <w:t>1.97</w:t>
            </w:r>
          </w:p>
        </w:tc>
      </w:tr>
    </w:tbl>
    <w:p w14:paraId="4146F50D" w14:textId="77777777" w:rsidR="009C2DAC" w:rsidRPr="00407866" w:rsidRDefault="009C2DAC" w:rsidP="009C2DAC">
      <w:pPr>
        <w:spacing w:line="480" w:lineRule="auto"/>
        <w:rPr>
          <w:rFonts w:ascii="Times New Roman" w:hAnsi="Times New Roman" w:cs="Times New Roman"/>
          <w:b/>
          <w:lang w:val="en-US"/>
        </w:rPr>
      </w:pPr>
    </w:p>
    <w:p w14:paraId="5A33C578" w14:textId="77777777" w:rsidR="009C2DAC" w:rsidRPr="00407866" w:rsidRDefault="009C2DAC" w:rsidP="009C2DAC">
      <w:pPr>
        <w:spacing w:line="480" w:lineRule="auto"/>
        <w:ind w:left="1440"/>
        <w:rPr>
          <w:rFonts w:ascii="Times New Roman" w:hAnsi="Times New Roman" w:cs="Times New Roman"/>
          <w:bCs/>
          <w:lang w:val="en-US"/>
        </w:rPr>
      </w:pPr>
      <w:r w:rsidRPr="00407866">
        <w:rPr>
          <w:rFonts w:ascii="Times New Roman" w:hAnsi="Times New Roman" w:cs="Times New Roman"/>
          <w:bCs/>
        </w:rPr>
        <w:t>Note. This table presents pairwise odds ratios comparing the likelihood of endorsing each stressful life event across all combinations of latent classes identified in the five-class solution. Odds ratios were derived from conditional response probabilities in the latent class model estimated using Mplus 8.4 with survey weights and complex sampling corrections. Values greater than 1 indicate higher odds of endorsing the item in the first class listed compared to the second. Bolded values in the final manuscript may be used to highlight comparisons with significant between-class differences or those relevant to the interpretation of class meaning.</w:t>
      </w:r>
    </w:p>
    <w:p w14:paraId="0F2B6CF4" w14:textId="77777777" w:rsidR="009C2DAC" w:rsidRPr="00407866" w:rsidRDefault="009C2DAC" w:rsidP="009C2DAC">
      <w:pPr>
        <w:spacing w:line="480" w:lineRule="auto"/>
        <w:rPr>
          <w:rFonts w:ascii="Times New Roman" w:hAnsi="Times New Roman" w:cs="Times New Roman"/>
          <w:b/>
          <w:lang w:val="en-US"/>
        </w:rPr>
      </w:pPr>
    </w:p>
    <w:p w14:paraId="773286DC" w14:textId="77777777" w:rsidR="009C2DAC" w:rsidRDefault="009C2DAC"/>
    <w:sectPr w:rsidR="009C2DAC" w:rsidSect="009C2DAC">
      <w:pgSz w:w="16840" w:h="11900" w:orient="landscape"/>
      <w:pgMar w:top="1797" w:right="1440" w:bottom="1797"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dvOT2e364b11">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DAC"/>
    <w:rsid w:val="00204C0B"/>
    <w:rsid w:val="002E36F3"/>
    <w:rsid w:val="00500FBD"/>
    <w:rsid w:val="005A1B9F"/>
    <w:rsid w:val="007F5C83"/>
    <w:rsid w:val="00865994"/>
    <w:rsid w:val="009474FC"/>
    <w:rsid w:val="00965A5A"/>
    <w:rsid w:val="00974797"/>
    <w:rsid w:val="009C2DAC"/>
    <w:rsid w:val="00A129A0"/>
    <w:rsid w:val="00AA7EAF"/>
    <w:rsid w:val="00AE2638"/>
    <w:rsid w:val="00B837F6"/>
    <w:rsid w:val="00BF2C6C"/>
    <w:rsid w:val="00CA1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7E6EF"/>
  <w15:chartTrackingRefBased/>
  <w15:docId w15:val="{149586D7-2416-4DBF-B969-6683E90BA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DAC"/>
    <w:pPr>
      <w:spacing w:after="0" w:line="240" w:lineRule="auto"/>
    </w:pPr>
    <w:rPr>
      <w:rFonts w:eastAsiaTheme="minorEastAsia"/>
      <w:kern w:val="0"/>
      <w:lang w:val="en-GB"/>
      <w14:ligatures w14:val="none"/>
    </w:rPr>
  </w:style>
  <w:style w:type="paragraph" w:styleId="Heading1">
    <w:name w:val="heading 1"/>
    <w:basedOn w:val="Normal"/>
    <w:next w:val="Normal"/>
    <w:link w:val="Heading1Char"/>
    <w:uiPriority w:val="9"/>
    <w:qFormat/>
    <w:rsid w:val="009C2D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C2D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C2DAC"/>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C2DAC"/>
    <w:pPr>
      <w:keepNext/>
      <w:keepLines/>
      <w:spacing w:before="80" w:after="40" w:line="278" w:lineRule="auto"/>
      <w:outlineLvl w:val="3"/>
    </w:pPr>
    <w:rPr>
      <w:rFonts w:eastAsiaTheme="majorEastAsia"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9C2DAC"/>
    <w:pPr>
      <w:keepNext/>
      <w:keepLines/>
      <w:spacing w:before="80" w:after="40" w:line="278" w:lineRule="auto"/>
      <w:outlineLvl w:val="4"/>
    </w:pPr>
    <w:rPr>
      <w:rFonts w:eastAsiaTheme="majorEastAsia"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9C2DAC"/>
    <w:pPr>
      <w:keepNext/>
      <w:keepLines/>
      <w:spacing w:before="40" w:line="278" w:lineRule="auto"/>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9C2DAC"/>
    <w:pPr>
      <w:keepNext/>
      <w:keepLines/>
      <w:spacing w:before="40" w:line="278" w:lineRule="auto"/>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9C2DAC"/>
    <w:pPr>
      <w:keepNext/>
      <w:keepLines/>
      <w:spacing w:line="278" w:lineRule="auto"/>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9C2DAC"/>
    <w:pPr>
      <w:keepNext/>
      <w:keepLines/>
      <w:spacing w:line="278" w:lineRule="auto"/>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D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D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D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D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D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DAC"/>
    <w:rPr>
      <w:rFonts w:eastAsiaTheme="majorEastAsia" w:cstheme="majorBidi"/>
      <w:color w:val="272727" w:themeColor="text1" w:themeTint="D8"/>
    </w:rPr>
  </w:style>
  <w:style w:type="paragraph" w:styleId="Title">
    <w:name w:val="Title"/>
    <w:basedOn w:val="Normal"/>
    <w:next w:val="Normal"/>
    <w:link w:val="TitleChar"/>
    <w:uiPriority w:val="10"/>
    <w:qFormat/>
    <w:rsid w:val="009C2DAC"/>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C2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DAC"/>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C2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DAC"/>
    <w:pPr>
      <w:spacing w:before="160" w:after="160" w:line="278" w:lineRule="auto"/>
      <w:jc w:val="center"/>
    </w:pPr>
    <w:rPr>
      <w:rFonts w:eastAsiaTheme="minorHAns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9C2DAC"/>
    <w:rPr>
      <w:i/>
      <w:iCs/>
      <w:color w:val="404040" w:themeColor="text1" w:themeTint="BF"/>
    </w:rPr>
  </w:style>
  <w:style w:type="paragraph" w:styleId="ListParagraph">
    <w:name w:val="List Paragraph"/>
    <w:basedOn w:val="Normal"/>
    <w:uiPriority w:val="34"/>
    <w:qFormat/>
    <w:rsid w:val="009C2DAC"/>
    <w:pPr>
      <w:spacing w:after="160" w:line="278" w:lineRule="auto"/>
      <w:ind w:left="720"/>
      <w:contextualSpacing/>
    </w:pPr>
    <w:rPr>
      <w:rFonts w:eastAsiaTheme="minorHAnsi"/>
      <w:kern w:val="2"/>
      <w:lang w:val="en-US"/>
      <w14:ligatures w14:val="standardContextual"/>
    </w:rPr>
  </w:style>
  <w:style w:type="character" w:styleId="IntenseEmphasis">
    <w:name w:val="Intense Emphasis"/>
    <w:basedOn w:val="DefaultParagraphFont"/>
    <w:uiPriority w:val="21"/>
    <w:qFormat/>
    <w:rsid w:val="009C2DAC"/>
    <w:rPr>
      <w:i/>
      <w:iCs/>
      <w:color w:val="0F4761" w:themeColor="accent1" w:themeShade="BF"/>
    </w:rPr>
  </w:style>
  <w:style w:type="paragraph" w:styleId="IntenseQuote">
    <w:name w:val="Intense Quote"/>
    <w:basedOn w:val="Normal"/>
    <w:next w:val="Normal"/>
    <w:link w:val="IntenseQuoteChar"/>
    <w:uiPriority w:val="30"/>
    <w:qFormat/>
    <w:rsid w:val="009C2D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9C2DAC"/>
    <w:rPr>
      <w:i/>
      <w:iCs/>
      <w:color w:val="0F4761" w:themeColor="accent1" w:themeShade="BF"/>
    </w:rPr>
  </w:style>
  <w:style w:type="character" w:styleId="IntenseReference">
    <w:name w:val="Intense Reference"/>
    <w:basedOn w:val="DefaultParagraphFont"/>
    <w:uiPriority w:val="32"/>
    <w:qFormat/>
    <w:rsid w:val="009C2DAC"/>
    <w:rPr>
      <w:b/>
      <w:bCs/>
      <w:smallCaps/>
      <w:color w:val="0F4761" w:themeColor="accent1" w:themeShade="BF"/>
      <w:spacing w:val="5"/>
    </w:rPr>
  </w:style>
  <w:style w:type="table" w:styleId="ListTable6Colorful">
    <w:name w:val="List Table 6 Colorful"/>
    <w:basedOn w:val="TableNormal"/>
    <w:uiPriority w:val="51"/>
    <w:rsid w:val="009C2DAC"/>
    <w:pPr>
      <w:spacing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9C2DAC"/>
  </w:style>
  <w:style w:type="paragraph" w:styleId="NoSpacing">
    <w:name w:val="No Spacing"/>
    <w:uiPriority w:val="1"/>
    <w:qFormat/>
    <w:rsid w:val="00204C0B"/>
    <w:pPr>
      <w:spacing w:after="0" w:line="240" w:lineRule="auto"/>
    </w:pPr>
  </w:style>
  <w:style w:type="table" w:styleId="TableGrid">
    <w:name w:val="Table Grid"/>
    <w:basedOn w:val="TableNormal"/>
    <w:uiPriority w:val="39"/>
    <w:rsid w:val="00204C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04C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3457">
      <w:bodyDiv w:val="1"/>
      <w:marLeft w:val="0"/>
      <w:marRight w:val="0"/>
      <w:marTop w:val="0"/>
      <w:marBottom w:val="0"/>
      <w:divBdr>
        <w:top w:val="none" w:sz="0" w:space="0" w:color="auto"/>
        <w:left w:val="none" w:sz="0" w:space="0" w:color="auto"/>
        <w:bottom w:val="none" w:sz="0" w:space="0" w:color="auto"/>
        <w:right w:val="none" w:sz="0" w:space="0" w:color="auto"/>
      </w:divBdr>
    </w:div>
    <w:div w:id="171914360">
      <w:bodyDiv w:val="1"/>
      <w:marLeft w:val="0"/>
      <w:marRight w:val="0"/>
      <w:marTop w:val="0"/>
      <w:marBottom w:val="0"/>
      <w:divBdr>
        <w:top w:val="none" w:sz="0" w:space="0" w:color="auto"/>
        <w:left w:val="none" w:sz="0" w:space="0" w:color="auto"/>
        <w:bottom w:val="none" w:sz="0" w:space="0" w:color="auto"/>
        <w:right w:val="none" w:sz="0" w:space="0" w:color="auto"/>
      </w:divBdr>
    </w:div>
    <w:div w:id="135079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1342</Words>
  <Characters>6971</Characters>
  <Application>Microsoft Office Word</Application>
  <DocSecurity>0</DocSecurity>
  <Lines>871</Lines>
  <Paragraphs>519</Paragraphs>
  <ScaleCrop>false</ScaleCrop>
  <Company>The Ohio State University</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Barboza-Salerno, Gia</dc:creator>
  <cp:keywords/>
  <dc:description/>
  <cp:lastModifiedBy>Barboza-Salerno, Gia</cp:lastModifiedBy>
  <cp:revision>7</cp:revision>
  <dcterms:created xsi:type="dcterms:W3CDTF">2025-10-13T21:28:00Z</dcterms:created>
  <dcterms:modified xsi:type="dcterms:W3CDTF">2025-10-14T15:39:00Z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e4dbec30-855d-474e-a352-76119b2663fe</vt:lpwstr>
  </property>
</Properties>
</file>