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0895" w:rsidRDefault="00034912">
      <w:pPr>
        <w:jc w:val="center"/>
      </w:pPr>
      <w:bookmarkStart w:id="0" w:name="_GoBack"/>
      <w:bookmarkEnd w:id="0"/>
      <w:r>
        <w:rPr>
          <w:b/>
          <w:sz w:val="24"/>
        </w:rPr>
        <w:t>Additional file 1</w:t>
      </w:r>
    </w:p>
    <w:p w:rsidR="00260895" w:rsidRDefault="00034912">
      <w:pPr>
        <w:jc w:val="center"/>
      </w:pPr>
      <w:r>
        <w:rPr>
          <w:b/>
          <w:sz w:val="20"/>
        </w:rPr>
        <w:t>Table S1. Small-for-gestational-age birth under thirteen prespecified specifications</w:t>
      </w: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  <w:tblBorders>
          <w:top w:val="single" w:sz="6" w:space="0" w:color="000000"/>
          <w:bottom w:val="single" w:sz="6" w:space="0" w:color="000000"/>
          <w:insideH w:val="single" w:sz="6" w:space="0" w:color="000000"/>
          <w:left w:val="nil"/>
          <w:right w:val="nil"/>
          <w:insideV w:val="nil"/>
        </w:tblBorders>
      </w:tblPr>
      <w:tblGrid>
        <w:gridCol w:w="501"/>
        <w:gridCol w:w="2927"/>
        <w:gridCol w:w="3265"/>
        <w:gridCol w:w="1708"/>
        <w:gridCol w:w="776"/>
        <w:gridCol w:w="766"/>
        <w:gridCol w:w="785"/>
      </w:tblGrid>
      <w:tr w:rsidR="00260895">
        <w:trPr>
          <w:tblHeader/>
          <w:jc w:val="center"/>
        </w:trPr>
        <w:tc>
          <w:tcPr>
            <w:tcW w:w="504" w:type="dxa"/>
            <w:vAlign w:val="center"/>
          </w:tcPr>
          <w:p w:rsidR="00260895" w:rsidRDefault="00034912">
            <w:r>
              <w:rPr>
                <w:rFonts w:ascii="Arial" w:hAnsi="Arial" w:cs="Arial"/>
                <w:b/>
                <w:sz w:val="17"/>
              </w:rPr>
              <w:t>No.</w:t>
            </w:r>
          </w:p>
        </w:tc>
        <w:tc>
          <w:tcPr>
            <w:tcW w:w="3024" w:type="dxa"/>
            <w:vAlign w:val="center"/>
          </w:tcPr>
          <w:p w:rsidR="00260895" w:rsidRDefault="00034912">
            <w:r>
              <w:rPr>
                <w:rFonts w:ascii="Arial" w:hAnsi="Arial" w:cs="Arial"/>
                <w:b/>
                <w:sz w:val="17"/>
              </w:rPr>
              <w:t>Exposure/comparison definition</w:t>
            </w:r>
          </w:p>
        </w:tc>
        <w:tc>
          <w:tcPr>
            <w:tcW w:w="3456" w:type="dxa"/>
            <w:vAlign w:val="center"/>
          </w:tcPr>
          <w:p w:rsidR="00260895" w:rsidRDefault="00034912">
            <w:r>
              <w:rPr>
                <w:rFonts w:ascii="Arial" w:hAnsi="Arial" w:cs="Arial"/>
                <w:b/>
                <w:sz w:val="17"/>
              </w:rPr>
              <w:t>Adjustment set</w:t>
            </w:r>
          </w:p>
        </w:tc>
        <w:tc>
          <w:tcPr>
            <w:tcW w:w="1800" w:type="dxa"/>
            <w:vAlign w:val="center"/>
          </w:tcPr>
          <w:p w:rsidR="00260895" w:rsidRDefault="00034912">
            <w:r>
              <w:rPr>
                <w:rFonts w:ascii="Arial" w:hAnsi="Arial" w:cs="Arial"/>
                <w:b/>
                <w:sz w:val="17"/>
              </w:rPr>
              <w:t>OR (95% CI)</w:t>
            </w:r>
          </w:p>
        </w:tc>
        <w:tc>
          <w:tcPr>
            <w:tcW w:w="792" w:type="dxa"/>
            <w:vAlign w:val="center"/>
          </w:tcPr>
          <w:p w:rsidR="00260895" w:rsidRDefault="00034912">
            <w:r>
              <w:rPr>
                <w:rFonts w:ascii="Arial" w:hAnsi="Arial" w:cs="Arial"/>
                <w:b/>
                <w:sz w:val="17"/>
              </w:rPr>
              <w:t>p</w:t>
            </w:r>
          </w:p>
        </w:tc>
        <w:tc>
          <w:tcPr>
            <w:tcW w:w="792" w:type="dxa"/>
            <w:vAlign w:val="center"/>
          </w:tcPr>
          <w:p w:rsidR="00260895" w:rsidRDefault="00034912">
            <w:r>
              <w:rPr>
                <w:rFonts w:ascii="Arial" w:hAnsi="Arial" w:cs="Arial"/>
                <w:b/>
                <w:sz w:val="17"/>
              </w:rPr>
              <w:t>n</w:t>
            </w:r>
          </w:p>
        </w:tc>
        <w:tc>
          <w:tcPr>
            <w:tcW w:w="792" w:type="dxa"/>
            <w:vAlign w:val="center"/>
          </w:tcPr>
          <w:p w:rsidR="00260895" w:rsidRDefault="00034912">
            <w:r>
              <w:rPr>
                <w:rFonts w:ascii="Arial" w:hAnsi="Arial" w:cs="Arial"/>
                <w:b/>
                <w:sz w:val="17"/>
              </w:rPr>
              <w:t>Events</w:t>
            </w:r>
          </w:p>
        </w:tc>
      </w:tr>
      <w:tr w:rsidR="00260895">
        <w:trPr>
          <w:jc w:val="center"/>
        </w:trPr>
        <w:tc>
          <w:tcPr>
            <w:tcW w:w="504" w:type="dxa"/>
            <w:vAlign w:val="center"/>
          </w:tcPr>
          <w:p w:rsidR="00260895" w:rsidRDefault="00034912">
            <w:r>
              <w:rPr>
                <w:rFonts w:ascii="Arial" w:hAnsi="Arial" w:cs="Arial"/>
                <w:b w:val="0"/>
                <w:sz w:val="17"/>
              </w:rPr>
              <w:t>1</w:t>
            </w:r>
          </w:p>
        </w:tc>
        <w:tc>
          <w:tcPr>
            <w:tcW w:w="3024" w:type="dxa"/>
            <w:vAlign w:val="center"/>
          </w:tcPr>
          <w:p w:rsidR="00260895" w:rsidRDefault="00034912">
            <w:r>
              <w:rPr>
                <w:rFonts w:ascii="Arial" w:hAnsi="Arial" w:cs="Arial"/>
                <w:b w:val="0"/>
                <w:sz w:val="17"/>
              </w:rPr>
              <w:t>≤19 y vs 20–34 y</w:t>
            </w:r>
          </w:p>
        </w:tc>
        <w:tc>
          <w:tcPr>
            <w:tcW w:w="3456" w:type="dxa"/>
            <w:vAlign w:val="center"/>
          </w:tcPr>
          <w:p w:rsidR="00260895" w:rsidRDefault="00034912">
            <w:r>
              <w:rPr>
                <w:rFonts w:ascii="Arial" w:hAnsi="Arial" w:cs="Arial"/>
                <w:b w:val="0"/>
                <w:sz w:val="17"/>
              </w:rPr>
              <w:t>Crude</w:t>
            </w:r>
          </w:p>
        </w:tc>
        <w:tc>
          <w:tcPr>
            <w:tcW w:w="1800" w:type="dxa"/>
            <w:vAlign w:val="center"/>
          </w:tcPr>
          <w:p w:rsidR="00260895" w:rsidRDefault="00034912">
            <w:r>
              <w:rPr>
                <w:rFonts w:ascii="Arial" w:hAnsi="Arial" w:cs="Arial"/>
                <w:b w:val="0"/>
                <w:sz w:val="17"/>
              </w:rPr>
              <w:t>1.74 (0.87–3.48)</w:t>
            </w:r>
          </w:p>
        </w:tc>
        <w:tc>
          <w:tcPr>
            <w:tcW w:w="792" w:type="dxa"/>
            <w:vAlign w:val="center"/>
          </w:tcPr>
          <w:p w:rsidR="00260895" w:rsidRDefault="00034912">
            <w:r>
              <w:rPr>
                <w:rFonts w:ascii="Arial" w:hAnsi="Arial" w:cs="Arial"/>
                <w:b w:val="0"/>
                <w:sz w:val="17"/>
              </w:rPr>
              <w:t>0.119</w:t>
            </w:r>
          </w:p>
        </w:tc>
        <w:tc>
          <w:tcPr>
            <w:tcW w:w="792" w:type="dxa"/>
            <w:vAlign w:val="center"/>
          </w:tcPr>
          <w:p w:rsidR="00260895" w:rsidRDefault="00034912">
            <w:r>
              <w:rPr>
                <w:rFonts w:ascii="Arial" w:hAnsi="Arial" w:cs="Arial"/>
                <w:b w:val="0"/>
                <w:sz w:val="17"/>
              </w:rPr>
              <w:t>236</w:t>
            </w:r>
          </w:p>
        </w:tc>
        <w:tc>
          <w:tcPr>
            <w:tcW w:w="792" w:type="dxa"/>
            <w:vAlign w:val="center"/>
          </w:tcPr>
          <w:p w:rsidR="00260895" w:rsidRDefault="00034912">
            <w:r>
              <w:rPr>
                <w:rFonts w:ascii="Arial" w:hAnsi="Arial" w:cs="Arial"/>
                <w:b w:val="0"/>
                <w:sz w:val="17"/>
              </w:rPr>
              <w:t>44</w:t>
            </w:r>
          </w:p>
        </w:tc>
      </w:tr>
      <w:tr w:rsidR="00260895">
        <w:trPr>
          <w:jc w:val="center"/>
        </w:trPr>
        <w:tc>
          <w:tcPr>
            <w:tcW w:w="504" w:type="dxa"/>
            <w:vAlign w:val="center"/>
          </w:tcPr>
          <w:p w:rsidR="00260895" w:rsidRDefault="00034912">
            <w:r>
              <w:rPr>
                <w:rFonts w:ascii="Arial" w:hAnsi="Arial" w:cs="Arial"/>
                <w:b w:val="0"/>
                <w:sz w:val="17"/>
              </w:rPr>
              <w:t>2</w:t>
            </w:r>
          </w:p>
        </w:tc>
        <w:tc>
          <w:tcPr>
            <w:tcW w:w="3024" w:type="dxa"/>
            <w:vAlign w:val="center"/>
          </w:tcPr>
          <w:p w:rsidR="00260895" w:rsidRDefault="00034912">
            <w:r>
              <w:rPr>
                <w:rFonts w:ascii="Arial" w:hAnsi="Arial" w:cs="Arial"/>
                <w:b w:val="0"/>
                <w:sz w:val="17"/>
              </w:rPr>
              <w:t>≤19 y vs 20–34 y</w:t>
            </w:r>
          </w:p>
        </w:tc>
        <w:tc>
          <w:tcPr>
            <w:tcW w:w="3456" w:type="dxa"/>
            <w:vAlign w:val="center"/>
          </w:tcPr>
          <w:p w:rsidR="00260895" w:rsidRDefault="00034912">
            <w:r>
              <w:rPr>
                <w:rFonts w:ascii="Arial" w:hAnsi="Arial" w:cs="Arial"/>
                <w:b w:val="0"/>
                <w:sz w:val="17"/>
              </w:rPr>
              <w:t>Diabetes mellitus, chronic maternal disease</w:t>
            </w:r>
          </w:p>
        </w:tc>
        <w:tc>
          <w:tcPr>
            <w:tcW w:w="1800" w:type="dxa"/>
            <w:vAlign w:val="center"/>
          </w:tcPr>
          <w:p w:rsidR="00260895" w:rsidRDefault="00034912">
            <w:r>
              <w:rPr>
                <w:rFonts w:ascii="Arial" w:hAnsi="Arial" w:cs="Arial"/>
                <w:b w:val="0"/>
                <w:sz w:val="17"/>
              </w:rPr>
              <w:t>1.72 (0.85–3.49)</w:t>
            </w:r>
          </w:p>
        </w:tc>
        <w:tc>
          <w:tcPr>
            <w:tcW w:w="792" w:type="dxa"/>
            <w:vAlign w:val="center"/>
          </w:tcPr>
          <w:p w:rsidR="00260895" w:rsidRDefault="00034912">
            <w:r>
              <w:rPr>
                <w:rFonts w:ascii="Arial" w:hAnsi="Arial" w:cs="Arial"/>
                <w:b w:val="0"/>
                <w:sz w:val="17"/>
              </w:rPr>
              <w:t>0.134</w:t>
            </w:r>
          </w:p>
        </w:tc>
        <w:tc>
          <w:tcPr>
            <w:tcW w:w="792" w:type="dxa"/>
            <w:vAlign w:val="center"/>
          </w:tcPr>
          <w:p w:rsidR="00260895" w:rsidRDefault="00034912">
            <w:r>
              <w:rPr>
                <w:rFonts w:ascii="Arial" w:hAnsi="Arial" w:cs="Arial"/>
                <w:b w:val="0"/>
                <w:sz w:val="17"/>
              </w:rPr>
              <w:t>236</w:t>
            </w:r>
          </w:p>
        </w:tc>
        <w:tc>
          <w:tcPr>
            <w:tcW w:w="792" w:type="dxa"/>
            <w:vAlign w:val="center"/>
          </w:tcPr>
          <w:p w:rsidR="00260895" w:rsidRDefault="00034912">
            <w:r>
              <w:rPr>
                <w:rFonts w:ascii="Arial" w:hAnsi="Arial" w:cs="Arial"/>
                <w:b w:val="0"/>
                <w:sz w:val="17"/>
              </w:rPr>
              <w:t>44</w:t>
            </w:r>
          </w:p>
        </w:tc>
      </w:tr>
      <w:tr w:rsidR="00260895">
        <w:trPr>
          <w:jc w:val="center"/>
        </w:trPr>
        <w:tc>
          <w:tcPr>
            <w:tcW w:w="504" w:type="dxa"/>
            <w:vAlign w:val="center"/>
          </w:tcPr>
          <w:p w:rsidR="00260895" w:rsidRDefault="00034912">
            <w:r>
              <w:rPr>
                <w:rFonts w:ascii="Arial" w:hAnsi="Arial" w:cs="Arial"/>
                <w:b w:val="0"/>
                <w:sz w:val="17"/>
              </w:rPr>
              <w:t>3</w:t>
            </w:r>
          </w:p>
        </w:tc>
        <w:tc>
          <w:tcPr>
            <w:tcW w:w="3024" w:type="dxa"/>
            <w:vAlign w:val="center"/>
          </w:tcPr>
          <w:p w:rsidR="00260895" w:rsidRDefault="00034912">
            <w:r>
              <w:rPr>
                <w:rFonts w:ascii="Arial" w:hAnsi="Arial" w:cs="Arial"/>
                <w:b w:val="0"/>
                <w:sz w:val="17"/>
              </w:rPr>
              <w:t>≤19 y vs 20–34 y</w:t>
            </w:r>
          </w:p>
        </w:tc>
        <w:tc>
          <w:tcPr>
            <w:tcW w:w="3456" w:type="dxa"/>
            <w:vAlign w:val="center"/>
          </w:tcPr>
          <w:p w:rsidR="00260895" w:rsidRDefault="00034912">
            <w:r>
              <w:rPr>
                <w:rFonts w:ascii="Arial" w:hAnsi="Arial" w:cs="Arial"/>
                <w:b w:val="0"/>
                <w:sz w:val="17"/>
              </w:rPr>
              <w:t>Model 1: + calendar year</w:t>
            </w:r>
          </w:p>
        </w:tc>
        <w:tc>
          <w:tcPr>
            <w:tcW w:w="1800" w:type="dxa"/>
            <w:vAlign w:val="center"/>
          </w:tcPr>
          <w:p w:rsidR="00260895" w:rsidRDefault="00034912">
            <w:r>
              <w:rPr>
                <w:rFonts w:ascii="Arial" w:hAnsi="Arial" w:cs="Arial"/>
                <w:b w:val="0"/>
                <w:sz w:val="17"/>
              </w:rPr>
              <w:t>1.53 (0.75–3.15)</w:t>
            </w:r>
          </w:p>
        </w:tc>
        <w:tc>
          <w:tcPr>
            <w:tcW w:w="792" w:type="dxa"/>
            <w:vAlign w:val="center"/>
          </w:tcPr>
          <w:p w:rsidR="00260895" w:rsidRDefault="00034912">
            <w:r>
              <w:rPr>
                <w:rFonts w:ascii="Arial" w:hAnsi="Arial" w:cs="Arial"/>
                <w:b w:val="0"/>
                <w:sz w:val="17"/>
              </w:rPr>
              <w:t>0.245</w:t>
            </w:r>
          </w:p>
        </w:tc>
        <w:tc>
          <w:tcPr>
            <w:tcW w:w="792" w:type="dxa"/>
            <w:vAlign w:val="center"/>
          </w:tcPr>
          <w:p w:rsidR="00260895" w:rsidRDefault="00034912">
            <w:r>
              <w:rPr>
                <w:rFonts w:ascii="Arial" w:hAnsi="Arial" w:cs="Arial"/>
                <w:b w:val="0"/>
                <w:sz w:val="17"/>
              </w:rPr>
              <w:t>236</w:t>
            </w:r>
          </w:p>
        </w:tc>
        <w:tc>
          <w:tcPr>
            <w:tcW w:w="792" w:type="dxa"/>
            <w:vAlign w:val="center"/>
          </w:tcPr>
          <w:p w:rsidR="00260895" w:rsidRDefault="00034912">
            <w:r>
              <w:rPr>
                <w:rFonts w:ascii="Arial" w:hAnsi="Arial" w:cs="Arial"/>
                <w:b w:val="0"/>
                <w:sz w:val="17"/>
              </w:rPr>
              <w:t>44</w:t>
            </w:r>
          </w:p>
        </w:tc>
      </w:tr>
      <w:tr w:rsidR="00260895">
        <w:trPr>
          <w:jc w:val="center"/>
        </w:trPr>
        <w:tc>
          <w:tcPr>
            <w:tcW w:w="504" w:type="dxa"/>
            <w:vAlign w:val="center"/>
          </w:tcPr>
          <w:p w:rsidR="00260895" w:rsidRDefault="00034912">
            <w:r>
              <w:rPr>
                <w:rFonts w:ascii="Arial" w:hAnsi="Arial" w:cs="Arial"/>
                <w:b w:val="0"/>
                <w:sz w:val="17"/>
              </w:rPr>
              <w:t>4</w:t>
            </w:r>
          </w:p>
        </w:tc>
        <w:tc>
          <w:tcPr>
            <w:tcW w:w="3024" w:type="dxa"/>
            <w:vAlign w:val="center"/>
          </w:tcPr>
          <w:p w:rsidR="00260895" w:rsidRDefault="00034912">
            <w:r>
              <w:rPr>
                <w:rFonts w:ascii="Arial" w:hAnsi="Arial" w:cs="Arial"/>
                <w:b w:val="0"/>
                <w:sz w:val="17"/>
              </w:rPr>
              <w:t>≤19 y vs 20–34 y</w:t>
            </w:r>
          </w:p>
        </w:tc>
        <w:tc>
          <w:tcPr>
            <w:tcW w:w="3456" w:type="dxa"/>
            <w:vAlign w:val="center"/>
          </w:tcPr>
          <w:p w:rsidR="00260895" w:rsidRDefault="00034912">
            <w:r>
              <w:rPr>
                <w:rFonts w:ascii="Arial" w:hAnsi="Arial" w:cs="Arial"/>
                <w:b w:val="0"/>
                <w:sz w:val="17"/>
              </w:rPr>
              <w:t>Model 2: + smoking and parity</w:t>
            </w:r>
          </w:p>
        </w:tc>
        <w:tc>
          <w:tcPr>
            <w:tcW w:w="1800" w:type="dxa"/>
            <w:vAlign w:val="center"/>
          </w:tcPr>
          <w:p w:rsidR="00260895" w:rsidRDefault="00034912">
            <w:r>
              <w:rPr>
                <w:rFonts w:ascii="Arial" w:hAnsi="Arial" w:cs="Arial"/>
                <w:b w:val="0"/>
                <w:sz w:val="17"/>
              </w:rPr>
              <w:t>1.21 (0.47–3.14)</w:t>
            </w:r>
          </w:p>
        </w:tc>
        <w:tc>
          <w:tcPr>
            <w:tcW w:w="792" w:type="dxa"/>
            <w:vAlign w:val="center"/>
          </w:tcPr>
          <w:p w:rsidR="00260895" w:rsidRDefault="00034912">
            <w:r>
              <w:rPr>
                <w:rFonts w:ascii="Arial" w:hAnsi="Arial" w:cs="Arial"/>
                <w:b w:val="0"/>
                <w:sz w:val="17"/>
              </w:rPr>
              <w:t>0.697</w:t>
            </w:r>
          </w:p>
        </w:tc>
        <w:tc>
          <w:tcPr>
            <w:tcW w:w="792" w:type="dxa"/>
            <w:vAlign w:val="center"/>
          </w:tcPr>
          <w:p w:rsidR="00260895" w:rsidRDefault="00034912">
            <w:r>
              <w:rPr>
                <w:rFonts w:ascii="Arial" w:hAnsi="Arial" w:cs="Arial"/>
                <w:b w:val="0"/>
                <w:sz w:val="17"/>
              </w:rPr>
              <w:t>220</w:t>
            </w:r>
          </w:p>
        </w:tc>
        <w:tc>
          <w:tcPr>
            <w:tcW w:w="792" w:type="dxa"/>
            <w:vAlign w:val="center"/>
          </w:tcPr>
          <w:p w:rsidR="00260895" w:rsidRDefault="00034912">
            <w:r>
              <w:rPr>
                <w:rFonts w:ascii="Arial" w:hAnsi="Arial" w:cs="Arial"/>
                <w:b w:val="0"/>
                <w:sz w:val="17"/>
              </w:rPr>
              <w:t>40</w:t>
            </w:r>
          </w:p>
        </w:tc>
      </w:tr>
      <w:tr w:rsidR="00260895">
        <w:trPr>
          <w:jc w:val="center"/>
        </w:trPr>
        <w:tc>
          <w:tcPr>
            <w:tcW w:w="504" w:type="dxa"/>
            <w:vAlign w:val="center"/>
          </w:tcPr>
          <w:p w:rsidR="00260895" w:rsidRDefault="00034912">
            <w:r>
              <w:rPr>
                <w:rFonts w:ascii="Arial" w:hAnsi="Arial" w:cs="Arial"/>
                <w:b w:val="0"/>
                <w:sz w:val="17"/>
              </w:rPr>
              <w:t>5</w:t>
            </w:r>
          </w:p>
        </w:tc>
        <w:tc>
          <w:tcPr>
            <w:tcW w:w="3024" w:type="dxa"/>
            <w:vAlign w:val="center"/>
          </w:tcPr>
          <w:p w:rsidR="00260895" w:rsidRDefault="00034912">
            <w:r>
              <w:rPr>
                <w:rFonts w:ascii="Arial" w:hAnsi="Arial" w:cs="Arial"/>
                <w:b w:val="0"/>
                <w:sz w:val="17"/>
              </w:rPr>
              <w:t xml:space="preserve">≤19 y vs ≥20 y (all </w:t>
            </w:r>
            <w:r>
              <w:rPr>
                <w:rFonts w:ascii="Arial" w:hAnsi="Arial" w:cs="Arial"/>
                <w:b w:val="0"/>
                <w:sz w:val="17"/>
              </w:rPr>
              <w:t>adults)</w:t>
            </w:r>
          </w:p>
        </w:tc>
        <w:tc>
          <w:tcPr>
            <w:tcW w:w="3456" w:type="dxa"/>
            <w:vAlign w:val="center"/>
          </w:tcPr>
          <w:p w:rsidR="00260895" w:rsidRDefault="00034912">
            <w:r>
              <w:rPr>
                <w:rFonts w:ascii="Arial" w:hAnsi="Arial" w:cs="Arial"/>
                <w:b w:val="0"/>
                <w:sz w:val="17"/>
              </w:rPr>
              <w:t>Crude</w:t>
            </w:r>
          </w:p>
        </w:tc>
        <w:tc>
          <w:tcPr>
            <w:tcW w:w="1800" w:type="dxa"/>
            <w:vAlign w:val="center"/>
          </w:tcPr>
          <w:p w:rsidR="00260895" w:rsidRDefault="00034912">
            <w:r>
              <w:rPr>
                <w:rFonts w:ascii="Arial" w:hAnsi="Arial" w:cs="Arial"/>
                <w:b w:val="0"/>
                <w:sz w:val="17"/>
              </w:rPr>
              <w:t>2.05 (1.06–3.98)</w:t>
            </w:r>
          </w:p>
        </w:tc>
        <w:tc>
          <w:tcPr>
            <w:tcW w:w="792" w:type="dxa"/>
            <w:vAlign w:val="center"/>
          </w:tcPr>
          <w:p w:rsidR="00260895" w:rsidRDefault="00034912">
            <w:r>
              <w:rPr>
                <w:rFonts w:ascii="Arial" w:hAnsi="Arial" w:cs="Arial"/>
                <w:b w:val="0"/>
                <w:sz w:val="17"/>
              </w:rPr>
              <w:t>0.033</w:t>
            </w:r>
          </w:p>
        </w:tc>
        <w:tc>
          <w:tcPr>
            <w:tcW w:w="792" w:type="dxa"/>
            <w:vAlign w:val="center"/>
          </w:tcPr>
          <w:p w:rsidR="00260895" w:rsidRDefault="00034912">
            <w:r>
              <w:rPr>
                <w:rFonts w:ascii="Arial" w:hAnsi="Arial" w:cs="Arial"/>
                <w:b w:val="0"/>
                <w:sz w:val="17"/>
              </w:rPr>
              <w:t>268</w:t>
            </w:r>
          </w:p>
        </w:tc>
        <w:tc>
          <w:tcPr>
            <w:tcW w:w="792" w:type="dxa"/>
            <w:vAlign w:val="center"/>
          </w:tcPr>
          <w:p w:rsidR="00260895" w:rsidRDefault="00034912">
            <w:r>
              <w:rPr>
                <w:rFonts w:ascii="Arial" w:hAnsi="Arial" w:cs="Arial"/>
                <w:b w:val="0"/>
                <w:sz w:val="17"/>
              </w:rPr>
              <w:t>46</w:t>
            </w:r>
          </w:p>
        </w:tc>
      </w:tr>
      <w:tr w:rsidR="00260895">
        <w:trPr>
          <w:jc w:val="center"/>
        </w:trPr>
        <w:tc>
          <w:tcPr>
            <w:tcW w:w="504" w:type="dxa"/>
            <w:vAlign w:val="center"/>
          </w:tcPr>
          <w:p w:rsidR="00260895" w:rsidRDefault="00034912">
            <w:r>
              <w:rPr>
                <w:rFonts w:ascii="Arial" w:hAnsi="Arial" w:cs="Arial"/>
                <w:b w:val="0"/>
                <w:sz w:val="17"/>
              </w:rPr>
              <w:t>6</w:t>
            </w:r>
          </w:p>
        </w:tc>
        <w:tc>
          <w:tcPr>
            <w:tcW w:w="3024" w:type="dxa"/>
            <w:vAlign w:val="center"/>
          </w:tcPr>
          <w:p w:rsidR="00260895" w:rsidRDefault="00034912">
            <w:r>
              <w:rPr>
                <w:rFonts w:ascii="Arial" w:hAnsi="Arial" w:cs="Arial"/>
                <w:b w:val="0"/>
                <w:sz w:val="17"/>
              </w:rPr>
              <w:t>≤19 y vs ≥20 y (all adults)</w:t>
            </w:r>
          </w:p>
        </w:tc>
        <w:tc>
          <w:tcPr>
            <w:tcW w:w="3456" w:type="dxa"/>
            <w:vAlign w:val="center"/>
          </w:tcPr>
          <w:p w:rsidR="00260895" w:rsidRDefault="00034912">
            <w:r>
              <w:rPr>
                <w:rFonts w:ascii="Arial" w:hAnsi="Arial" w:cs="Arial"/>
                <w:b w:val="0"/>
                <w:sz w:val="17"/>
              </w:rPr>
              <w:t>Diabetes mellitus, chronic maternal disease</w:t>
            </w:r>
          </w:p>
        </w:tc>
        <w:tc>
          <w:tcPr>
            <w:tcW w:w="1800" w:type="dxa"/>
            <w:vAlign w:val="center"/>
          </w:tcPr>
          <w:p w:rsidR="00260895" w:rsidRDefault="00034912">
            <w:r>
              <w:rPr>
                <w:rFonts w:ascii="Arial" w:hAnsi="Arial" w:cs="Arial"/>
                <w:b w:val="0"/>
                <w:sz w:val="17"/>
              </w:rPr>
              <w:t>1.98 (1.01–3.89)</w:t>
            </w:r>
          </w:p>
        </w:tc>
        <w:tc>
          <w:tcPr>
            <w:tcW w:w="792" w:type="dxa"/>
            <w:vAlign w:val="center"/>
          </w:tcPr>
          <w:p w:rsidR="00260895" w:rsidRDefault="00034912">
            <w:r>
              <w:rPr>
                <w:rFonts w:ascii="Arial" w:hAnsi="Arial" w:cs="Arial"/>
                <w:b w:val="0"/>
                <w:sz w:val="17"/>
              </w:rPr>
              <w:t>0.046</w:t>
            </w:r>
          </w:p>
        </w:tc>
        <w:tc>
          <w:tcPr>
            <w:tcW w:w="792" w:type="dxa"/>
            <w:vAlign w:val="center"/>
          </w:tcPr>
          <w:p w:rsidR="00260895" w:rsidRDefault="00034912">
            <w:r>
              <w:rPr>
                <w:rFonts w:ascii="Arial" w:hAnsi="Arial" w:cs="Arial"/>
                <w:b w:val="0"/>
                <w:sz w:val="17"/>
              </w:rPr>
              <w:t>268</w:t>
            </w:r>
          </w:p>
        </w:tc>
        <w:tc>
          <w:tcPr>
            <w:tcW w:w="792" w:type="dxa"/>
            <w:vAlign w:val="center"/>
          </w:tcPr>
          <w:p w:rsidR="00260895" w:rsidRDefault="00034912">
            <w:r>
              <w:rPr>
                <w:rFonts w:ascii="Arial" w:hAnsi="Arial" w:cs="Arial"/>
                <w:b w:val="0"/>
                <w:sz w:val="17"/>
              </w:rPr>
              <w:t>46</w:t>
            </w:r>
          </w:p>
        </w:tc>
      </w:tr>
      <w:tr w:rsidR="00260895">
        <w:trPr>
          <w:jc w:val="center"/>
        </w:trPr>
        <w:tc>
          <w:tcPr>
            <w:tcW w:w="504" w:type="dxa"/>
            <w:vAlign w:val="center"/>
          </w:tcPr>
          <w:p w:rsidR="00260895" w:rsidRDefault="00034912">
            <w:r>
              <w:rPr>
                <w:rFonts w:ascii="Arial" w:hAnsi="Arial" w:cs="Arial"/>
                <w:b w:val="0"/>
                <w:sz w:val="17"/>
              </w:rPr>
              <w:t>7</w:t>
            </w:r>
          </w:p>
        </w:tc>
        <w:tc>
          <w:tcPr>
            <w:tcW w:w="3024" w:type="dxa"/>
            <w:vAlign w:val="center"/>
          </w:tcPr>
          <w:p w:rsidR="00260895" w:rsidRDefault="00034912">
            <w:r>
              <w:rPr>
                <w:rFonts w:ascii="Arial" w:hAnsi="Arial" w:cs="Arial"/>
                <w:b w:val="0"/>
                <w:sz w:val="17"/>
              </w:rPr>
              <w:t>≤19 y vs ≥20 y (all adults)</w:t>
            </w:r>
          </w:p>
        </w:tc>
        <w:tc>
          <w:tcPr>
            <w:tcW w:w="3456" w:type="dxa"/>
            <w:vAlign w:val="center"/>
          </w:tcPr>
          <w:p w:rsidR="00260895" w:rsidRDefault="00034912">
            <w:r>
              <w:rPr>
                <w:rFonts w:ascii="Arial" w:hAnsi="Arial" w:cs="Arial"/>
                <w:b w:val="0"/>
                <w:sz w:val="17"/>
              </w:rPr>
              <w:t>Model 1: + calendar year</w:t>
            </w:r>
          </w:p>
        </w:tc>
        <w:tc>
          <w:tcPr>
            <w:tcW w:w="1800" w:type="dxa"/>
            <w:vAlign w:val="center"/>
          </w:tcPr>
          <w:p w:rsidR="00260895" w:rsidRDefault="00034912">
            <w:r>
              <w:rPr>
                <w:rFonts w:ascii="Arial" w:hAnsi="Arial" w:cs="Arial"/>
                <w:b w:val="0"/>
                <w:sz w:val="17"/>
              </w:rPr>
              <w:t>1.78 (0.89–3.53)</w:t>
            </w:r>
          </w:p>
        </w:tc>
        <w:tc>
          <w:tcPr>
            <w:tcW w:w="792" w:type="dxa"/>
            <w:vAlign w:val="center"/>
          </w:tcPr>
          <w:p w:rsidR="00260895" w:rsidRDefault="00034912">
            <w:r>
              <w:rPr>
                <w:rFonts w:ascii="Arial" w:hAnsi="Arial" w:cs="Arial"/>
                <w:b w:val="0"/>
                <w:sz w:val="17"/>
              </w:rPr>
              <w:t>0.101</w:t>
            </w:r>
          </w:p>
        </w:tc>
        <w:tc>
          <w:tcPr>
            <w:tcW w:w="792" w:type="dxa"/>
            <w:vAlign w:val="center"/>
          </w:tcPr>
          <w:p w:rsidR="00260895" w:rsidRDefault="00034912">
            <w:r>
              <w:rPr>
                <w:rFonts w:ascii="Arial" w:hAnsi="Arial" w:cs="Arial"/>
                <w:b w:val="0"/>
                <w:sz w:val="17"/>
              </w:rPr>
              <w:t>268</w:t>
            </w:r>
          </w:p>
        </w:tc>
        <w:tc>
          <w:tcPr>
            <w:tcW w:w="792" w:type="dxa"/>
            <w:vAlign w:val="center"/>
          </w:tcPr>
          <w:p w:rsidR="00260895" w:rsidRDefault="00034912">
            <w:r>
              <w:rPr>
                <w:rFonts w:ascii="Arial" w:hAnsi="Arial" w:cs="Arial"/>
                <w:b w:val="0"/>
                <w:sz w:val="17"/>
              </w:rPr>
              <w:t>46</w:t>
            </w:r>
          </w:p>
        </w:tc>
      </w:tr>
      <w:tr w:rsidR="00260895">
        <w:trPr>
          <w:jc w:val="center"/>
        </w:trPr>
        <w:tc>
          <w:tcPr>
            <w:tcW w:w="504" w:type="dxa"/>
            <w:vAlign w:val="center"/>
          </w:tcPr>
          <w:p w:rsidR="00260895" w:rsidRDefault="00034912">
            <w:r>
              <w:rPr>
                <w:rFonts w:ascii="Arial" w:hAnsi="Arial" w:cs="Arial"/>
                <w:b w:val="0"/>
                <w:sz w:val="17"/>
              </w:rPr>
              <w:t>8</w:t>
            </w:r>
          </w:p>
        </w:tc>
        <w:tc>
          <w:tcPr>
            <w:tcW w:w="3024" w:type="dxa"/>
            <w:vAlign w:val="center"/>
          </w:tcPr>
          <w:p w:rsidR="00260895" w:rsidRDefault="00034912">
            <w:r>
              <w:rPr>
                <w:rFonts w:ascii="Arial" w:hAnsi="Arial" w:cs="Arial"/>
                <w:b w:val="0"/>
                <w:sz w:val="17"/>
              </w:rPr>
              <w:t xml:space="preserve">≤19 y vs ≥20 y </w:t>
            </w:r>
            <w:r>
              <w:rPr>
                <w:rFonts w:ascii="Arial" w:hAnsi="Arial" w:cs="Arial"/>
                <w:b w:val="0"/>
                <w:sz w:val="17"/>
              </w:rPr>
              <w:t>(all adults)</w:t>
            </w:r>
          </w:p>
        </w:tc>
        <w:tc>
          <w:tcPr>
            <w:tcW w:w="3456" w:type="dxa"/>
            <w:vAlign w:val="center"/>
          </w:tcPr>
          <w:p w:rsidR="00260895" w:rsidRDefault="00034912">
            <w:r>
              <w:rPr>
                <w:rFonts w:ascii="Arial" w:hAnsi="Arial" w:cs="Arial"/>
                <w:b w:val="0"/>
                <w:sz w:val="17"/>
              </w:rPr>
              <w:t>Model 2: + smoking and parity</w:t>
            </w:r>
          </w:p>
        </w:tc>
        <w:tc>
          <w:tcPr>
            <w:tcW w:w="1800" w:type="dxa"/>
            <w:vAlign w:val="center"/>
          </w:tcPr>
          <w:p w:rsidR="00260895" w:rsidRDefault="00034912">
            <w:r>
              <w:rPr>
                <w:rFonts w:ascii="Arial" w:hAnsi="Arial" w:cs="Arial"/>
                <w:b w:val="0"/>
                <w:sz w:val="17"/>
              </w:rPr>
              <w:t>1.07 (0.42–2.71)</w:t>
            </w:r>
          </w:p>
        </w:tc>
        <w:tc>
          <w:tcPr>
            <w:tcW w:w="792" w:type="dxa"/>
            <w:vAlign w:val="center"/>
          </w:tcPr>
          <w:p w:rsidR="00260895" w:rsidRDefault="00034912">
            <w:r>
              <w:rPr>
                <w:rFonts w:ascii="Arial" w:hAnsi="Arial" w:cs="Arial"/>
                <w:b w:val="0"/>
                <w:sz w:val="17"/>
              </w:rPr>
              <w:t>0.890</w:t>
            </w:r>
          </w:p>
        </w:tc>
        <w:tc>
          <w:tcPr>
            <w:tcW w:w="792" w:type="dxa"/>
            <w:vAlign w:val="center"/>
          </w:tcPr>
          <w:p w:rsidR="00260895" w:rsidRDefault="00034912">
            <w:r>
              <w:rPr>
                <w:rFonts w:ascii="Arial" w:hAnsi="Arial" w:cs="Arial"/>
                <w:b w:val="0"/>
                <w:sz w:val="17"/>
              </w:rPr>
              <w:t>250</w:t>
            </w:r>
          </w:p>
        </w:tc>
        <w:tc>
          <w:tcPr>
            <w:tcW w:w="792" w:type="dxa"/>
            <w:vAlign w:val="center"/>
          </w:tcPr>
          <w:p w:rsidR="00260895" w:rsidRDefault="00034912">
            <w:r>
              <w:rPr>
                <w:rFonts w:ascii="Arial" w:hAnsi="Arial" w:cs="Arial"/>
                <w:b w:val="0"/>
                <w:sz w:val="17"/>
              </w:rPr>
              <w:t>42</w:t>
            </w:r>
          </w:p>
        </w:tc>
      </w:tr>
      <w:tr w:rsidR="00260895">
        <w:trPr>
          <w:jc w:val="center"/>
        </w:trPr>
        <w:tc>
          <w:tcPr>
            <w:tcW w:w="504" w:type="dxa"/>
            <w:vAlign w:val="center"/>
          </w:tcPr>
          <w:p w:rsidR="00260895" w:rsidRDefault="00034912">
            <w:r>
              <w:rPr>
                <w:rFonts w:ascii="Arial" w:hAnsi="Arial" w:cs="Arial"/>
                <w:b w:val="0"/>
                <w:sz w:val="17"/>
              </w:rPr>
              <w:t>9</w:t>
            </w:r>
          </w:p>
        </w:tc>
        <w:tc>
          <w:tcPr>
            <w:tcW w:w="3024" w:type="dxa"/>
            <w:vAlign w:val="center"/>
          </w:tcPr>
          <w:p w:rsidR="00260895" w:rsidRDefault="00034912">
            <w:r>
              <w:rPr>
                <w:rFonts w:ascii="Arial" w:hAnsi="Arial" w:cs="Arial"/>
                <w:b w:val="0"/>
                <w:sz w:val="17"/>
              </w:rPr>
              <w:t>14–17 y vs ≥18 y (previous definition)</w:t>
            </w:r>
          </w:p>
        </w:tc>
        <w:tc>
          <w:tcPr>
            <w:tcW w:w="3456" w:type="dxa"/>
            <w:vAlign w:val="center"/>
          </w:tcPr>
          <w:p w:rsidR="00260895" w:rsidRDefault="00034912">
            <w:r>
              <w:rPr>
                <w:rFonts w:ascii="Arial" w:hAnsi="Arial" w:cs="Arial"/>
                <w:b w:val="0"/>
                <w:sz w:val="17"/>
              </w:rPr>
              <w:t>Crude</w:t>
            </w:r>
          </w:p>
        </w:tc>
        <w:tc>
          <w:tcPr>
            <w:tcW w:w="1800" w:type="dxa"/>
            <w:vAlign w:val="center"/>
          </w:tcPr>
          <w:p w:rsidR="00260895" w:rsidRDefault="00034912">
            <w:r>
              <w:rPr>
                <w:rFonts w:ascii="Arial" w:hAnsi="Arial" w:cs="Arial"/>
                <w:b w:val="0"/>
                <w:sz w:val="17"/>
              </w:rPr>
              <w:t>2.17 (1.12–4.20)</w:t>
            </w:r>
          </w:p>
        </w:tc>
        <w:tc>
          <w:tcPr>
            <w:tcW w:w="792" w:type="dxa"/>
            <w:vAlign w:val="center"/>
          </w:tcPr>
          <w:p w:rsidR="00260895" w:rsidRDefault="00034912">
            <w:r>
              <w:rPr>
                <w:rFonts w:ascii="Arial" w:hAnsi="Arial" w:cs="Arial"/>
                <w:b w:val="0"/>
                <w:sz w:val="17"/>
              </w:rPr>
              <w:t>0.022</w:t>
            </w:r>
          </w:p>
        </w:tc>
        <w:tc>
          <w:tcPr>
            <w:tcW w:w="792" w:type="dxa"/>
            <w:vAlign w:val="center"/>
          </w:tcPr>
          <w:p w:rsidR="00260895" w:rsidRDefault="00034912">
            <w:r>
              <w:rPr>
                <w:rFonts w:ascii="Arial" w:hAnsi="Arial" w:cs="Arial"/>
                <w:b w:val="0"/>
                <w:sz w:val="17"/>
              </w:rPr>
              <w:t>268</w:t>
            </w:r>
          </w:p>
        </w:tc>
        <w:tc>
          <w:tcPr>
            <w:tcW w:w="792" w:type="dxa"/>
            <w:vAlign w:val="center"/>
          </w:tcPr>
          <w:p w:rsidR="00260895" w:rsidRDefault="00034912">
            <w:r>
              <w:rPr>
                <w:rFonts w:ascii="Arial" w:hAnsi="Arial" w:cs="Arial"/>
                <w:b w:val="0"/>
                <w:sz w:val="17"/>
              </w:rPr>
              <w:t>46</w:t>
            </w:r>
          </w:p>
        </w:tc>
      </w:tr>
      <w:tr w:rsidR="00260895">
        <w:trPr>
          <w:jc w:val="center"/>
        </w:trPr>
        <w:tc>
          <w:tcPr>
            <w:tcW w:w="504" w:type="dxa"/>
            <w:vAlign w:val="center"/>
          </w:tcPr>
          <w:p w:rsidR="00260895" w:rsidRDefault="00034912">
            <w:r>
              <w:rPr>
                <w:rFonts w:ascii="Arial" w:hAnsi="Arial" w:cs="Arial"/>
                <w:b w:val="0"/>
                <w:sz w:val="17"/>
              </w:rPr>
              <w:t>10</w:t>
            </w:r>
          </w:p>
        </w:tc>
        <w:tc>
          <w:tcPr>
            <w:tcW w:w="3024" w:type="dxa"/>
            <w:vAlign w:val="center"/>
          </w:tcPr>
          <w:p w:rsidR="00260895" w:rsidRDefault="00034912">
            <w:r>
              <w:rPr>
                <w:rFonts w:ascii="Arial" w:hAnsi="Arial" w:cs="Arial"/>
                <w:b w:val="0"/>
                <w:sz w:val="17"/>
              </w:rPr>
              <w:t>14–17 y vs ≥18 y (previous definition)</w:t>
            </w:r>
          </w:p>
        </w:tc>
        <w:tc>
          <w:tcPr>
            <w:tcW w:w="3456" w:type="dxa"/>
            <w:vAlign w:val="center"/>
          </w:tcPr>
          <w:p w:rsidR="00260895" w:rsidRDefault="00034912">
            <w:r>
              <w:rPr>
                <w:rFonts w:ascii="Arial" w:hAnsi="Arial" w:cs="Arial"/>
                <w:b w:val="0"/>
                <w:sz w:val="17"/>
              </w:rPr>
              <w:t>Diabetes mellitus, chronic maternal disease</w:t>
            </w:r>
          </w:p>
        </w:tc>
        <w:tc>
          <w:tcPr>
            <w:tcW w:w="1800" w:type="dxa"/>
            <w:vAlign w:val="center"/>
          </w:tcPr>
          <w:p w:rsidR="00260895" w:rsidRDefault="00034912">
            <w:r>
              <w:rPr>
                <w:rFonts w:ascii="Arial" w:hAnsi="Arial" w:cs="Arial"/>
                <w:b w:val="0"/>
                <w:sz w:val="17"/>
              </w:rPr>
              <w:t>2.10 (1.07–4.11)</w:t>
            </w:r>
          </w:p>
        </w:tc>
        <w:tc>
          <w:tcPr>
            <w:tcW w:w="792" w:type="dxa"/>
            <w:vAlign w:val="center"/>
          </w:tcPr>
          <w:p w:rsidR="00260895" w:rsidRDefault="00034912">
            <w:r>
              <w:rPr>
                <w:rFonts w:ascii="Arial" w:hAnsi="Arial" w:cs="Arial"/>
                <w:b w:val="0"/>
                <w:sz w:val="17"/>
              </w:rPr>
              <w:t>0.031</w:t>
            </w:r>
          </w:p>
        </w:tc>
        <w:tc>
          <w:tcPr>
            <w:tcW w:w="792" w:type="dxa"/>
            <w:vAlign w:val="center"/>
          </w:tcPr>
          <w:p w:rsidR="00260895" w:rsidRDefault="00034912">
            <w:r>
              <w:rPr>
                <w:rFonts w:ascii="Arial" w:hAnsi="Arial" w:cs="Arial"/>
                <w:b w:val="0"/>
                <w:sz w:val="17"/>
              </w:rPr>
              <w:t>268</w:t>
            </w:r>
          </w:p>
        </w:tc>
        <w:tc>
          <w:tcPr>
            <w:tcW w:w="792" w:type="dxa"/>
            <w:vAlign w:val="center"/>
          </w:tcPr>
          <w:p w:rsidR="00260895" w:rsidRDefault="00034912">
            <w:r>
              <w:rPr>
                <w:rFonts w:ascii="Arial" w:hAnsi="Arial" w:cs="Arial"/>
                <w:b w:val="0"/>
                <w:sz w:val="17"/>
              </w:rPr>
              <w:t>46</w:t>
            </w:r>
          </w:p>
        </w:tc>
      </w:tr>
      <w:tr w:rsidR="00260895">
        <w:trPr>
          <w:jc w:val="center"/>
        </w:trPr>
        <w:tc>
          <w:tcPr>
            <w:tcW w:w="504" w:type="dxa"/>
            <w:vAlign w:val="center"/>
          </w:tcPr>
          <w:p w:rsidR="00260895" w:rsidRDefault="00034912">
            <w:r>
              <w:rPr>
                <w:rFonts w:ascii="Arial" w:hAnsi="Arial" w:cs="Arial"/>
                <w:b w:val="0"/>
                <w:sz w:val="17"/>
              </w:rPr>
              <w:t>11</w:t>
            </w:r>
          </w:p>
        </w:tc>
        <w:tc>
          <w:tcPr>
            <w:tcW w:w="3024" w:type="dxa"/>
            <w:vAlign w:val="center"/>
          </w:tcPr>
          <w:p w:rsidR="00260895" w:rsidRDefault="00034912">
            <w:r>
              <w:rPr>
                <w:rFonts w:ascii="Arial" w:hAnsi="Arial" w:cs="Arial"/>
                <w:b w:val="0"/>
                <w:sz w:val="17"/>
              </w:rPr>
              <w:t>14–17 y vs ≥18 y (previous definition)</w:t>
            </w:r>
          </w:p>
        </w:tc>
        <w:tc>
          <w:tcPr>
            <w:tcW w:w="3456" w:type="dxa"/>
            <w:vAlign w:val="center"/>
          </w:tcPr>
          <w:p w:rsidR="00260895" w:rsidRDefault="00034912">
            <w:r>
              <w:rPr>
                <w:rFonts w:ascii="Arial" w:hAnsi="Arial" w:cs="Arial"/>
                <w:b w:val="0"/>
                <w:sz w:val="17"/>
              </w:rPr>
              <w:t>Model 1: + calendar year</w:t>
            </w:r>
          </w:p>
        </w:tc>
        <w:tc>
          <w:tcPr>
            <w:tcW w:w="1800" w:type="dxa"/>
            <w:vAlign w:val="center"/>
          </w:tcPr>
          <w:p w:rsidR="00260895" w:rsidRDefault="00034912">
            <w:r>
              <w:rPr>
                <w:rFonts w:ascii="Arial" w:hAnsi="Arial" w:cs="Arial"/>
                <w:b w:val="0"/>
                <w:sz w:val="17"/>
              </w:rPr>
              <w:t>1.90 (0.96–3.77)</w:t>
            </w:r>
          </w:p>
        </w:tc>
        <w:tc>
          <w:tcPr>
            <w:tcW w:w="792" w:type="dxa"/>
            <w:vAlign w:val="center"/>
          </w:tcPr>
          <w:p w:rsidR="00260895" w:rsidRDefault="00034912">
            <w:r>
              <w:rPr>
                <w:rFonts w:ascii="Arial" w:hAnsi="Arial" w:cs="Arial"/>
                <w:b w:val="0"/>
                <w:sz w:val="17"/>
              </w:rPr>
              <w:t>0.065</w:t>
            </w:r>
          </w:p>
        </w:tc>
        <w:tc>
          <w:tcPr>
            <w:tcW w:w="792" w:type="dxa"/>
            <w:vAlign w:val="center"/>
          </w:tcPr>
          <w:p w:rsidR="00260895" w:rsidRDefault="00034912">
            <w:r>
              <w:rPr>
                <w:rFonts w:ascii="Arial" w:hAnsi="Arial" w:cs="Arial"/>
                <w:b w:val="0"/>
                <w:sz w:val="17"/>
              </w:rPr>
              <w:t>268</w:t>
            </w:r>
          </w:p>
        </w:tc>
        <w:tc>
          <w:tcPr>
            <w:tcW w:w="792" w:type="dxa"/>
            <w:vAlign w:val="center"/>
          </w:tcPr>
          <w:p w:rsidR="00260895" w:rsidRDefault="00034912">
            <w:r>
              <w:rPr>
                <w:rFonts w:ascii="Arial" w:hAnsi="Arial" w:cs="Arial"/>
                <w:b w:val="0"/>
                <w:sz w:val="17"/>
              </w:rPr>
              <w:t>46</w:t>
            </w:r>
          </w:p>
        </w:tc>
      </w:tr>
      <w:tr w:rsidR="00260895">
        <w:trPr>
          <w:jc w:val="center"/>
        </w:trPr>
        <w:tc>
          <w:tcPr>
            <w:tcW w:w="504" w:type="dxa"/>
            <w:vAlign w:val="center"/>
          </w:tcPr>
          <w:p w:rsidR="00260895" w:rsidRDefault="00034912">
            <w:r>
              <w:rPr>
                <w:rFonts w:ascii="Arial" w:hAnsi="Arial" w:cs="Arial"/>
                <w:b w:val="0"/>
                <w:sz w:val="17"/>
              </w:rPr>
              <w:t>12</w:t>
            </w:r>
          </w:p>
        </w:tc>
        <w:tc>
          <w:tcPr>
            <w:tcW w:w="3024" w:type="dxa"/>
            <w:vAlign w:val="center"/>
          </w:tcPr>
          <w:p w:rsidR="00260895" w:rsidRDefault="00034912">
            <w:r>
              <w:rPr>
                <w:rFonts w:ascii="Arial" w:hAnsi="Arial" w:cs="Arial"/>
                <w:b w:val="0"/>
                <w:sz w:val="17"/>
              </w:rPr>
              <w:t>14–17 y vs ≥18 y (previous definition)</w:t>
            </w:r>
          </w:p>
        </w:tc>
        <w:tc>
          <w:tcPr>
            <w:tcW w:w="3456" w:type="dxa"/>
            <w:vAlign w:val="center"/>
          </w:tcPr>
          <w:p w:rsidR="00260895" w:rsidRDefault="00034912">
            <w:r>
              <w:rPr>
                <w:rFonts w:ascii="Arial" w:hAnsi="Arial" w:cs="Arial"/>
                <w:b w:val="0"/>
                <w:sz w:val="17"/>
              </w:rPr>
              <w:t>Model 2: + smoking and parity</w:t>
            </w:r>
          </w:p>
        </w:tc>
        <w:tc>
          <w:tcPr>
            <w:tcW w:w="1800" w:type="dxa"/>
            <w:vAlign w:val="center"/>
          </w:tcPr>
          <w:p w:rsidR="00260895" w:rsidRDefault="00034912">
            <w:r>
              <w:rPr>
                <w:rFonts w:ascii="Arial" w:hAnsi="Arial" w:cs="Arial"/>
                <w:b w:val="0"/>
                <w:sz w:val="17"/>
              </w:rPr>
              <w:t>1.16 (0.46–2.96)</w:t>
            </w:r>
          </w:p>
        </w:tc>
        <w:tc>
          <w:tcPr>
            <w:tcW w:w="792" w:type="dxa"/>
            <w:vAlign w:val="center"/>
          </w:tcPr>
          <w:p w:rsidR="00260895" w:rsidRDefault="00034912">
            <w:r>
              <w:rPr>
                <w:rFonts w:ascii="Arial" w:hAnsi="Arial" w:cs="Arial"/>
                <w:b w:val="0"/>
                <w:sz w:val="17"/>
              </w:rPr>
              <w:t>0.755</w:t>
            </w:r>
          </w:p>
        </w:tc>
        <w:tc>
          <w:tcPr>
            <w:tcW w:w="792" w:type="dxa"/>
            <w:vAlign w:val="center"/>
          </w:tcPr>
          <w:p w:rsidR="00260895" w:rsidRDefault="00034912">
            <w:r>
              <w:rPr>
                <w:rFonts w:ascii="Arial" w:hAnsi="Arial" w:cs="Arial"/>
                <w:b w:val="0"/>
                <w:sz w:val="17"/>
              </w:rPr>
              <w:t>250</w:t>
            </w:r>
          </w:p>
        </w:tc>
        <w:tc>
          <w:tcPr>
            <w:tcW w:w="792" w:type="dxa"/>
            <w:vAlign w:val="center"/>
          </w:tcPr>
          <w:p w:rsidR="00260895" w:rsidRDefault="00034912">
            <w:r>
              <w:rPr>
                <w:rFonts w:ascii="Arial" w:hAnsi="Arial" w:cs="Arial"/>
                <w:b w:val="0"/>
                <w:sz w:val="17"/>
              </w:rPr>
              <w:t>42</w:t>
            </w:r>
          </w:p>
        </w:tc>
      </w:tr>
      <w:tr w:rsidR="00260895">
        <w:trPr>
          <w:jc w:val="center"/>
        </w:trPr>
        <w:tc>
          <w:tcPr>
            <w:tcW w:w="504" w:type="dxa"/>
            <w:vAlign w:val="center"/>
          </w:tcPr>
          <w:p w:rsidR="00260895" w:rsidRDefault="00034912">
            <w:r>
              <w:rPr>
                <w:rFonts w:ascii="Arial" w:hAnsi="Arial" w:cs="Arial"/>
                <w:b w:val="0"/>
                <w:sz w:val="17"/>
              </w:rPr>
              <w:t>13</w:t>
            </w:r>
          </w:p>
        </w:tc>
        <w:tc>
          <w:tcPr>
            <w:tcW w:w="3024" w:type="dxa"/>
            <w:vAlign w:val="center"/>
          </w:tcPr>
          <w:p w:rsidR="00260895" w:rsidRDefault="00034912">
            <w:r>
              <w:rPr>
                <w:rFonts w:ascii="Arial" w:hAnsi="Arial" w:cs="Arial"/>
                <w:b w:val="0"/>
                <w:sz w:val="17"/>
              </w:rPr>
              <w:t>Nulliparous women only, ≤19 y vs 20–34</w:t>
            </w:r>
            <w:r>
              <w:rPr>
                <w:rFonts w:ascii="Arial" w:hAnsi="Arial" w:cs="Arial"/>
                <w:b w:val="0"/>
                <w:sz w:val="17"/>
              </w:rPr>
              <w:t xml:space="preserve"> y</w:t>
            </w:r>
          </w:p>
        </w:tc>
        <w:tc>
          <w:tcPr>
            <w:tcW w:w="3456" w:type="dxa"/>
            <w:vAlign w:val="center"/>
          </w:tcPr>
          <w:p w:rsidR="00260895" w:rsidRDefault="00034912">
            <w:r>
              <w:rPr>
                <w:rFonts w:ascii="Arial" w:hAnsi="Arial" w:cs="Arial"/>
                <w:b w:val="0"/>
                <w:sz w:val="17"/>
              </w:rPr>
              <w:t>Diabetes mellitus, chronic maternal disease, calendar year, smoking</w:t>
            </w:r>
          </w:p>
        </w:tc>
        <w:tc>
          <w:tcPr>
            <w:tcW w:w="1800" w:type="dxa"/>
            <w:vAlign w:val="center"/>
          </w:tcPr>
          <w:p w:rsidR="00260895" w:rsidRDefault="00034912">
            <w:r>
              <w:rPr>
                <w:rFonts w:ascii="Arial" w:hAnsi="Arial" w:cs="Arial"/>
                <w:b w:val="0"/>
                <w:sz w:val="17"/>
              </w:rPr>
              <w:t>1.42 (0.47–4.32)</w:t>
            </w:r>
          </w:p>
        </w:tc>
        <w:tc>
          <w:tcPr>
            <w:tcW w:w="792" w:type="dxa"/>
            <w:vAlign w:val="center"/>
          </w:tcPr>
          <w:p w:rsidR="00260895" w:rsidRDefault="00034912">
            <w:r>
              <w:rPr>
                <w:rFonts w:ascii="Arial" w:hAnsi="Arial" w:cs="Arial"/>
                <w:b w:val="0"/>
                <w:sz w:val="17"/>
              </w:rPr>
              <w:t>0.535</w:t>
            </w:r>
          </w:p>
        </w:tc>
        <w:tc>
          <w:tcPr>
            <w:tcW w:w="792" w:type="dxa"/>
            <w:vAlign w:val="center"/>
          </w:tcPr>
          <w:p w:rsidR="00260895" w:rsidRDefault="00034912">
            <w:r>
              <w:rPr>
                <w:rFonts w:ascii="Arial" w:hAnsi="Arial" w:cs="Arial"/>
                <w:b w:val="0"/>
                <w:sz w:val="17"/>
              </w:rPr>
              <w:t>154</w:t>
            </w:r>
          </w:p>
        </w:tc>
        <w:tc>
          <w:tcPr>
            <w:tcW w:w="792" w:type="dxa"/>
            <w:vAlign w:val="center"/>
          </w:tcPr>
          <w:p w:rsidR="00260895" w:rsidRDefault="00034912">
            <w:r>
              <w:rPr>
                <w:rFonts w:ascii="Arial" w:hAnsi="Arial" w:cs="Arial"/>
                <w:b w:val="0"/>
                <w:sz w:val="17"/>
              </w:rPr>
              <w:t>31</w:t>
            </w:r>
          </w:p>
        </w:tc>
      </w:tr>
    </w:tbl>
    <w:p w:rsidR="00260895" w:rsidRDefault="00034912">
      <w:r>
        <w:rPr>
          <w:b/>
        </w:rPr>
        <w:t xml:space="preserve">Notes. </w:t>
      </w:r>
      <w:r>
        <w:t xml:space="preserve">Odds ratios were obtained from binary logistic regression with the comparison group as the reference category. Model 1 included diabetes mellitus, </w:t>
      </w:r>
      <w:r>
        <w:t>chronic maternal disease, and calendar year; Model 2 additionally included smoking status and parity. Specifications 5, 6, 9, and 10 reached p &lt; 0.05. All models that restricted the comparison group to women aged 20–34 years, included calendar year, or inc</w:t>
      </w:r>
      <w:r>
        <w:t>luded parity were non-significant.</w:t>
      </w:r>
    </w:p>
    <w:sectPr w:rsidR="00260895" w:rsidSect="00034616">
      <w:pgSz w:w="12240" w:h="15840"/>
      <w:pgMar w:top="1008" w:right="864" w:bottom="1008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34912"/>
    <w:rsid w:val="0006063C"/>
    <w:rsid w:val="0015074B"/>
    <w:rsid w:val="00260895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BCFA23C0-6A78-4A2B-A735-1E83487F72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76565D8-9BAF-43EC-93B4-1B8BD15D89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270</Words>
  <Characters>1545</Characters>
  <Application>Microsoft Office Word</Application>
  <DocSecurity>0</DocSecurity>
  <Lines>12</Lines>
  <Paragraphs>3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1812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Microsoft hesabı</cp:lastModifiedBy>
  <cp:revision>2</cp:revision>
  <dcterms:created xsi:type="dcterms:W3CDTF">2026-09-06T20:28:00Z</dcterms:created>
  <dcterms:modified xsi:type="dcterms:W3CDTF">2026-09-06T20:28:00Z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abf77d6f-1d2e-4c42-b34a-ba93e79743ea</vt:lpwstr>
  </property>
</Properties>
</file>