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B0" w:rsidRPr="007402FF" w:rsidRDefault="00F05ACA" w:rsidP="000C1FB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16DA6">
        <w:rPr>
          <w:rFonts w:ascii="Times" w:hAnsi="Times"/>
          <w:lang w:val="en-GB"/>
        </w:rPr>
        <w:t>Additional file</w:t>
      </w:r>
      <w:r w:rsidR="000C1FB0" w:rsidRPr="007402FF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0C1FB0" w:rsidRPr="002200F5" w:rsidRDefault="000C1FB0" w:rsidP="000C1FB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A39C2">
        <w:rPr>
          <w:rFonts w:ascii="Times New Roman" w:hAnsi="Times New Roman" w:cs="Times New Roman"/>
          <w:sz w:val="24"/>
          <w:szCs w:val="24"/>
          <w:lang w:val="en-GB"/>
        </w:rPr>
        <w:t>Profiler PCR microarray analysis of T cells activated</w:t>
      </w:r>
      <w:r w:rsidR="002200F5">
        <w:rPr>
          <w:rFonts w:ascii="Times New Roman" w:hAnsi="Times New Roman" w:cs="Times New Roman"/>
          <w:sz w:val="24"/>
          <w:szCs w:val="24"/>
          <w:lang w:val="en-GB"/>
        </w:rPr>
        <w:t xml:space="preserve"> by S100A4 treatment in culture. </w:t>
      </w:r>
      <w:r w:rsidR="006A39C2" w:rsidRPr="002200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F05ACA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6A39C2" w:rsidRPr="002200F5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2200F5" w:rsidRPr="002200F5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2200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List of genes up- and down-regulated in T-cells treated with S100A4.</w:t>
      </w:r>
    </w:p>
    <w:tbl>
      <w:tblPr>
        <w:tblW w:w="4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1240"/>
        <w:gridCol w:w="1240"/>
        <w:gridCol w:w="1240"/>
      </w:tblGrid>
      <w:tr w:rsidR="000C1FB0" w:rsidRPr="002200F5" w:rsidTr="00F8291E">
        <w:trPr>
          <w:trHeight w:val="315"/>
        </w:trPr>
        <w:tc>
          <w:tcPr>
            <w:tcW w:w="2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  <w:t>Up-regulated genes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  <w:t>Down-regulated genes</w:t>
            </w:r>
          </w:p>
        </w:tc>
      </w:tr>
      <w:tr w:rsidR="000C1FB0" w:rsidRPr="002200F5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da-DK"/>
              </w:rPr>
              <w:t>Gene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  <w:t>Fold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GB" w:eastAsia="da-DK"/>
              </w:rPr>
              <w:t>Gene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  <w:t>Fold</w:t>
            </w:r>
          </w:p>
        </w:tc>
      </w:tr>
      <w:tr w:rsidR="000C1FB0" w:rsidRPr="002200F5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Il10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Il13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0,52</w:t>
            </w:r>
          </w:p>
        </w:tc>
      </w:tr>
      <w:tr w:rsidR="000C1FB0" w:rsidRPr="002200F5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Jak1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Ccr2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0,58</w:t>
            </w:r>
          </w:p>
        </w:tc>
      </w:tr>
      <w:tr w:rsidR="000C1FB0" w:rsidRPr="002200F5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Tnf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2200F5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Nfatc2ip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2200F5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0,66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Il2ra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Socs5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0,66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Inha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Socs1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0,71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Gfi1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Nfatc1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0,72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Cd80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Crebbp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0,74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Irf1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Gata3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0,75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Ctla4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Ccr10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0,75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Stat1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Il1r1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0,75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Nfatc2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0,75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Socs3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Irf4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0,76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Cd40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Tlr4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0,78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Tyk2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0,8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Jak3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Tbx21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0,81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Il23a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Ccr3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0,82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Il17a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Ccr4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0,82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Tgfb3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0,84</w:t>
            </w: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Il6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Ccl7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Csf2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</w:tr>
      <w:tr w:rsidR="000C1FB0" w:rsidRPr="007402FF" w:rsidTr="00F8291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Spp1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1FB0" w:rsidRPr="00390C83" w:rsidRDefault="000C1FB0" w:rsidP="00F82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390C83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1FB0" w:rsidRPr="00390C83" w:rsidRDefault="000C1FB0" w:rsidP="00F82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</w:tr>
    </w:tbl>
    <w:p w:rsidR="00061DEA" w:rsidRDefault="00061DEA"/>
    <w:p w:rsidR="006A39C2" w:rsidRDefault="006A39C2">
      <w:pPr>
        <w:rPr>
          <w:rFonts w:ascii="Times New Roman" w:hAnsi="Times New Roman" w:cs="Times New Roman"/>
        </w:rPr>
      </w:pPr>
    </w:p>
    <w:p w:rsidR="006A39C2" w:rsidRDefault="006A39C2">
      <w:pPr>
        <w:rPr>
          <w:rFonts w:ascii="Times New Roman" w:hAnsi="Times New Roman" w:cs="Times New Roman"/>
        </w:rPr>
      </w:pPr>
    </w:p>
    <w:p w:rsidR="006A39C2" w:rsidRDefault="006A39C2">
      <w:pPr>
        <w:rPr>
          <w:rFonts w:ascii="Times New Roman" w:hAnsi="Times New Roman" w:cs="Times New Roman"/>
        </w:rPr>
      </w:pPr>
    </w:p>
    <w:p w:rsidR="006A39C2" w:rsidRDefault="006A39C2">
      <w:pPr>
        <w:rPr>
          <w:rFonts w:ascii="Times New Roman" w:hAnsi="Times New Roman" w:cs="Times New Roman"/>
        </w:rPr>
      </w:pPr>
    </w:p>
    <w:p w:rsidR="006A39C2" w:rsidRDefault="006A39C2">
      <w:pPr>
        <w:rPr>
          <w:rFonts w:ascii="Times New Roman" w:hAnsi="Times New Roman" w:cs="Times New Roman"/>
        </w:rPr>
      </w:pPr>
    </w:p>
    <w:p w:rsidR="006A39C2" w:rsidRDefault="006A39C2">
      <w:pPr>
        <w:rPr>
          <w:rFonts w:ascii="Times New Roman" w:hAnsi="Times New Roman" w:cs="Times New Roman"/>
        </w:rPr>
      </w:pPr>
    </w:p>
    <w:p w:rsidR="002200F5" w:rsidRDefault="00F92A70" w:rsidP="006A39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6A39C2">
        <w:rPr>
          <w:rFonts w:ascii="Times New Roman" w:hAnsi="Times New Roman" w:cs="Times New Roman"/>
          <w:lang w:val="en-GB"/>
        </w:rPr>
        <w:lastRenderedPageBreak/>
        <w:t xml:space="preserve">Mouse cytokine antibody array analysis detecting differential expression of 22 cytokines in the </w:t>
      </w:r>
      <w:r w:rsidR="006A39C2" w:rsidRPr="006A39C2">
        <w:rPr>
          <w:rFonts w:ascii="Times New Roman" w:hAnsi="Times New Roman" w:cs="Times New Roman"/>
          <w:lang w:val="en-GB"/>
        </w:rPr>
        <w:t>conditioned media from T-</w:t>
      </w:r>
      <w:r w:rsidR="00FF1186" w:rsidRPr="006A39C2">
        <w:rPr>
          <w:rFonts w:ascii="Times New Roman" w:hAnsi="Times New Roman" w:cs="Times New Roman"/>
          <w:lang w:val="en-GB"/>
        </w:rPr>
        <w:t>cells stimulated by S100A4</w:t>
      </w:r>
      <w:r w:rsidR="002200F5">
        <w:rPr>
          <w:rFonts w:ascii="Times New Roman" w:hAnsi="Times New Roman" w:cs="Times New Roman"/>
          <w:lang w:val="en-GB"/>
        </w:rPr>
        <w:t xml:space="preserve">. </w:t>
      </w:r>
    </w:p>
    <w:p w:rsidR="006A39C2" w:rsidRPr="002200F5" w:rsidRDefault="002200F5" w:rsidP="002200F5">
      <w:pPr>
        <w:pStyle w:val="ListParagraph"/>
        <w:rPr>
          <w:rFonts w:ascii="Times New Roman" w:hAnsi="Times New Roman" w:cs="Times New Roman"/>
          <w:b/>
          <w:lang w:val="en-GB"/>
        </w:rPr>
      </w:pPr>
      <w:r w:rsidRPr="002200F5">
        <w:rPr>
          <w:rFonts w:ascii="Times New Roman" w:hAnsi="Times New Roman" w:cs="Times New Roman"/>
          <w:b/>
          <w:lang w:val="en-GB"/>
        </w:rPr>
        <w:t>T</w:t>
      </w:r>
      <w:r w:rsidR="0095076F" w:rsidRPr="002200F5">
        <w:rPr>
          <w:rFonts w:ascii="Times New Roman" w:hAnsi="Times New Roman" w:cs="Times New Roman"/>
          <w:b/>
          <w:lang w:val="en-GB"/>
        </w:rPr>
        <w:t xml:space="preserve">able </w:t>
      </w:r>
      <w:r w:rsidR="00F05ACA">
        <w:rPr>
          <w:rFonts w:ascii="Times New Roman" w:hAnsi="Times New Roman" w:cs="Times New Roman"/>
          <w:b/>
          <w:lang w:val="en-GB"/>
        </w:rPr>
        <w:t>S</w:t>
      </w:r>
      <w:r w:rsidR="0095076F" w:rsidRPr="002200F5">
        <w:rPr>
          <w:rFonts w:ascii="Times New Roman" w:hAnsi="Times New Roman" w:cs="Times New Roman"/>
          <w:b/>
          <w:lang w:val="en-GB"/>
        </w:rPr>
        <w:t>2</w:t>
      </w:r>
      <w:r w:rsidR="006A39C2" w:rsidRPr="002200F5">
        <w:rPr>
          <w:rFonts w:ascii="Times New Roman" w:hAnsi="Times New Roman" w:cs="Times New Roman"/>
          <w:b/>
          <w:lang w:val="en-GB"/>
        </w:rPr>
        <w:t>. List of cytokines differentially expressed in the CM from T-cells stimulated by S100A4.</w:t>
      </w:r>
    </w:p>
    <w:tbl>
      <w:tblPr>
        <w:tblW w:w="4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40"/>
        <w:gridCol w:w="2440"/>
      </w:tblGrid>
      <w:tr w:rsidR="00FF1186" w:rsidRPr="002200F5" w:rsidTr="00FF1186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2200F5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Cytokine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2200F5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 xml:space="preserve">fold up/down-regulation 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GCSF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28,7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GMCSF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4,4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186" w:rsidRPr="002200F5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2,8</w:t>
            </w:r>
          </w:p>
        </w:tc>
      </w:tr>
      <w:tr w:rsidR="00FF1186" w:rsidRPr="002200F5" w:rsidTr="00FF1186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186" w:rsidRPr="002200F5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NM</w:t>
            </w:r>
            <w:r w:rsidRPr="002200F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da-DK"/>
              </w:rPr>
              <w:t>*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2200F5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IL4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0,7</w:t>
            </w:r>
          </w:p>
        </w:tc>
      </w:tr>
      <w:tr w:rsidR="00FF1186" w:rsidRPr="002200F5" w:rsidTr="00FF1186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2200F5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NM</w:t>
            </w:r>
            <w:r w:rsidRPr="002200F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da-DK"/>
              </w:rPr>
              <w:t>*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2200F5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10,6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2200F5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1,6</w:t>
            </w:r>
          </w:p>
        </w:tc>
      </w:tr>
      <w:tr w:rsidR="00FF1186" w:rsidRPr="002200F5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2200F5" w:rsidRDefault="009437A7" w:rsidP="006A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10</w:t>
            </w:r>
            <w:r w:rsidR="00AA36F7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2200F5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1,9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IL</w:t>
            </w:r>
            <w:r w:rsidR="00FF1186" w:rsidRPr="00220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</w:t>
            </w:r>
            <w:r w:rsidR="00FF1186"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2p40p70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2,13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IL</w:t>
            </w:r>
            <w:r w:rsidR="00FF1186"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12p70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1,7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IL</w:t>
            </w:r>
            <w:r w:rsidR="00FF1186"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1,7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IL</w:t>
            </w:r>
            <w:r w:rsidR="00FF1186"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9437A7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IFN</w:t>
            </w:r>
            <w:r w:rsidR="00FF1186"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0,6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MCP-1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MCP-5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1,7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RANTES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3,9</w:t>
            </w:r>
          </w:p>
        </w:tc>
      </w:tr>
      <w:tr w:rsidR="00FF1186" w:rsidRPr="006A39C2" w:rsidTr="00FF1186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SCF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NM</w:t>
            </w:r>
            <w:r w:rsidRPr="006A39C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a-DK"/>
              </w:rPr>
              <w:t>*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sTNFR1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</w:t>
            </w:r>
          </w:p>
        </w:tc>
      </w:tr>
      <w:tr w:rsidR="00FF1186" w:rsidRPr="006A39C2" w:rsidTr="00FF1186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TNF-α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NM</w:t>
            </w:r>
            <w:r w:rsidRPr="006A39C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a-DK"/>
              </w:rPr>
              <w:t>*</w:t>
            </w:r>
          </w:p>
        </w:tc>
      </w:tr>
      <w:tr w:rsidR="00FF1186" w:rsidRPr="006A39C2" w:rsidTr="00FF1186">
        <w:trPr>
          <w:trHeight w:val="51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Thrombopoietin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1,4</w:t>
            </w:r>
          </w:p>
        </w:tc>
      </w:tr>
      <w:tr w:rsidR="00FF1186" w:rsidRPr="006A39C2" w:rsidTr="00FF1186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VEGF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NM</w:t>
            </w:r>
            <w:r w:rsidRPr="006A39C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a-DK"/>
              </w:rPr>
              <w:t>*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</w:tr>
      <w:tr w:rsidR="00FF1186" w:rsidRPr="006A39C2" w:rsidTr="00FF1186">
        <w:trPr>
          <w:trHeight w:val="52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*not measurable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6A39C2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</w:tr>
      <w:tr w:rsidR="00FF1186" w:rsidRPr="006A39C2" w:rsidTr="00FF1186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186" w:rsidRPr="006A39C2" w:rsidRDefault="00FF1186" w:rsidP="00FF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</w:p>
        </w:tc>
      </w:tr>
    </w:tbl>
    <w:p w:rsidR="00FF1186" w:rsidRDefault="00FF1186">
      <w:pPr>
        <w:rPr>
          <w:rFonts w:ascii="Times New Roman" w:hAnsi="Times New Roman" w:cs="Times New Roman"/>
        </w:rPr>
      </w:pPr>
    </w:p>
    <w:p w:rsidR="002200F5" w:rsidRDefault="002200F5">
      <w:pPr>
        <w:rPr>
          <w:rFonts w:ascii="Times New Roman" w:hAnsi="Times New Roman" w:cs="Times New Roman"/>
        </w:rPr>
      </w:pPr>
    </w:p>
    <w:p w:rsidR="002200F5" w:rsidRDefault="002200F5">
      <w:pPr>
        <w:rPr>
          <w:rFonts w:ascii="Times New Roman" w:hAnsi="Times New Roman" w:cs="Times New Roman"/>
        </w:rPr>
      </w:pPr>
    </w:p>
    <w:p w:rsidR="002200F5" w:rsidRDefault="002200F5">
      <w:pPr>
        <w:rPr>
          <w:rFonts w:ascii="Times New Roman" w:hAnsi="Times New Roman" w:cs="Times New Roman"/>
        </w:rPr>
      </w:pPr>
    </w:p>
    <w:p w:rsidR="002200F5" w:rsidRDefault="002200F5">
      <w:pPr>
        <w:rPr>
          <w:rFonts w:ascii="Times New Roman" w:hAnsi="Times New Roman" w:cs="Times New Roman"/>
        </w:rPr>
      </w:pPr>
    </w:p>
    <w:p w:rsidR="002200F5" w:rsidRDefault="002200F5">
      <w:pPr>
        <w:rPr>
          <w:rFonts w:ascii="Times New Roman" w:hAnsi="Times New Roman" w:cs="Times New Roman"/>
        </w:rPr>
      </w:pPr>
    </w:p>
    <w:p w:rsidR="002200F5" w:rsidRPr="006A39C2" w:rsidRDefault="002200F5">
      <w:pPr>
        <w:rPr>
          <w:rFonts w:ascii="Times New Roman" w:hAnsi="Times New Roman" w:cs="Times New Roman"/>
        </w:rPr>
      </w:pPr>
    </w:p>
    <w:p w:rsidR="002200F5" w:rsidRPr="002200F5" w:rsidRDefault="00EA49DB" w:rsidP="002200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en-GB"/>
        </w:rPr>
      </w:pPr>
      <w:r w:rsidRPr="002200F5">
        <w:rPr>
          <w:rFonts w:ascii="Times New Roman" w:hAnsi="Times New Roman" w:cs="Times New Roman"/>
          <w:b/>
          <w:lang w:val="en-GB"/>
        </w:rPr>
        <w:lastRenderedPageBreak/>
        <w:t xml:space="preserve">Figure </w:t>
      </w:r>
      <w:r w:rsidR="00F05ACA">
        <w:rPr>
          <w:rFonts w:ascii="Times New Roman" w:hAnsi="Times New Roman" w:cs="Times New Roman"/>
          <w:b/>
          <w:lang w:val="en-GB"/>
        </w:rPr>
        <w:t>S</w:t>
      </w:r>
      <w:r w:rsidRPr="002200F5">
        <w:rPr>
          <w:rFonts w:ascii="Times New Roman" w:hAnsi="Times New Roman" w:cs="Times New Roman"/>
          <w:b/>
          <w:lang w:val="en-GB"/>
        </w:rPr>
        <w:t>1</w:t>
      </w:r>
      <w:r w:rsidR="002200F5" w:rsidRPr="002200F5">
        <w:rPr>
          <w:rFonts w:ascii="Times New Roman" w:hAnsi="Times New Roman" w:cs="Times New Roman"/>
          <w:b/>
          <w:lang w:val="en-GB"/>
        </w:rPr>
        <w:t xml:space="preserve">. </w:t>
      </w:r>
      <w:r w:rsidR="002200F5" w:rsidRPr="002200F5">
        <w:rPr>
          <w:rFonts w:ascii="Times New Roman" w:hAnsi="Times New Roman" w:cs="Times New Roman"/>
          <w:b/>
          <w:sz w:val="24"/>
          <w:szCs w:val="24"/>
          <w:lang w:val="en-GB"/>
        </w:rPr>
        <w:t>The relative ratio of Th1/Th2 polarized T-cells after stimulation with CD3/CD28/IL2 and S100A4 protein for 6 days.</w:t>
      </w: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</w:pPr>
    </w:p>
    <w:p w:rsidR="002200F5" w:rsidRDefault="002200F5" w:rsidP="002200F5">
      <w:pPr>
        <w:pStyle w:val="ListParagraph"/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  <w:r>
        <w:object w:dxaOrig="5395" w:dyaOrig="4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3in" o:ole="">
            <v:imagedata r:id="rId5" o:title=""/>
          </v:shape>
          <o:OLEObject Type="Embed" ProgID="Photoshop.Image.55" ShapeID="_x0000_i1025" DrawAspect="Content" ObjectID="_1484714287" r:id="rId6">
            <o:FieldCodes>\s</o:FieldCodes>
          </o:OLEObject>
        </w:object>
      </w:r>
      <w:r>
        <w:object w:dxaOrig="1080" w:dyaOrig="15">
          <v:shape id="_x0000_i1026" type="#_x0000_t75" style="width:54pt;height:1pt" o:ole="">
            <v:imagedata r:id="rId7" o:title=""/>
          </v:shape>
          <o:OLEObject Type="Embed" ProgID="Photoshop.Image.55" ShapeID="_x0000_i1026" DrawAspect="Content" ObjectID="_1484714288" r:id="rId8">
            <o:FieldCodes>\s</o:FieldCodes>
          </o:OLEObject>
        </w:object>
      </w: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2200F5" w:rsidRPr="002200F5" w:rsidRDefault="002200F5" w:rsidP="002200F5">
      <w:pPr>
        <w:pStyle w:val="ListParagraph"/>
        <w:rPr>
          <w:rFonts w:ascii="Times New Roman" w:hAnsi="Times New Roman" w:cs="Times New Roman"/>
          <w:lang w:val="en-GB"/>
        </w:rPr>
      </w:pPr>
    </w:p>
    <w:p w:rsidR="007C67FD" w:rsidRPr="002200F5" w:rsidRDefault="007C67FD" w:rsidP="007C67FD">
      <w:pPr>
        <w:pStyle w:val="ListParagraph"/>
        <w:rPr>
          <w:rFonts w:ascii="Times New Roman" w:hAnsi="Times New Roman" w:cs="Times New Roman"/>
          <w:lang w:val="en-GB"/>
        </w:rPr>
      </w:pPr>
    </w:p>
    <w:p w:rsidR="0095076F" w:rsidRPr="002200F5" w:rsidRDefault="00F05ACA" w:rsidP="00EA49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T</w:t>
      </w:r>
      <w:r w:rsidR="0095076F" w:rsidRPr="002200F5">
        <w:rPr>
          <w:rFonts w:ascii="Times New Roman" w:hAnsi="Times New Roman" w:cs="Times New Roman"/>
          <w:b/>
          <w:lang w:val="en-GB"/>
        </w:rPr>
        <w:t xml:space="preserve">able </w:t>
      </w:r>
      <w:r>
        <w:rPr>
          <w:rFonts w:ascii="Times New Roman" w:hAnsi="Times New Roman" w:cs="Times New Roman"/>
          <w:b/>
          <w:lang w:val="en-GB"/>
        </w:rPr>
        <w:t>S</w:t>
      </w:r>
      <w:r w:rsidR="0095076F" w:rsidRPr="002200F5">
        <w:rPr>
          <w:rFonts w:ascii="Times New Roman" w:hAnsi="Times New Roman" w:cs="Times New Roman"/>
          <w:b/>
          <w:lang w:val="en-GB"/>
        </w:rPr>
        <w:t>3.</w:t>
      </w:r>
    </w:p>
    <w:p w:rsidR="0095076F" w:rsidRPr="002200F5" w:rsidRDefault="0095076F" w:rsidP="007C67FD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200F5">
        <w:rPr>
          <w:rFonts w:ascii="Times New Roman" w:hAnsi="Times New Roman" w:cs="Times New Roman"/>
          <w:b/>
          <w:sz w:val="24"/>
          <w:szCs w:val="24"/>
          <w:lang w:val="en-GB"/>
        </w:rPr>
        <w:t>The cellularity in lymphoid organs of S100A4(+/+) and S100A4(-/-) mice (n = 12).</w:t>
      </w:r>
    </w:p>
    <w:p w:rsidR="0095076F" w:rsidRPr="0095076F" w:rsidRDefault="0095076F" w:rsidP="007C67F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5076F">
        <w:rPr>
          <w:rFonts w:ascii="Times New Roman" w:hAnsi="Times New Roman" w:cs="Times New Roman"/>
          <w:sz w:val="24"/>
          <w:szCs w:val="24"/>
          <w:lang w:val="en-GB"/>
        </w:rPr>
        <w:t>Total number of cells (x10</w:t>
      </w:r>
      <w:r w:rsidRPr="0095076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</w:t>
      </w:r>
      <w:r w:rsidRPr="0095076F">
        <w:rPr>
          <w:rFonts w:ascii="Times New Roman" w:hAnsi="Times New Roman" w:cs="Times New Roman"/>
          <w:sz w:val="24"/>
          <w:szCs w:val="24"/>
          <w:lang w:val="en-GB"/>
        </w:rPr>
        <w:t>) in:</w:t>
      </w:r>
    </w:p>
    <w:tbl>
      <w:tblPr>
        <w:tblW w:w="7948" w:type="dxa"/>
        <w:tblCellMar>
          <w:left w:w="0" w:type="dxa"/>
          <w:right w:w="0" w:type="dxa"/>
        </w:tblCellMar>
        <w:tblLook w:val="0600"/>
      </w:tblPr>
      <w:tblGrid>
        <w:gridCol w:w="2137"/>
        <w:gridCol w:w="1842"/>
        <w:gridCol w:w="1843"/>
        <w:gridCol w:w="2126"/>
      </w:tblGrid>
      <w:tr w:rsidR="0095076F" w:rsidRPr="007402FF" w:rsidTr="003B43BB">
        <w:trPr>
          <w:trHeight w:val="918"/>
        </w:trPr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thymus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spleen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 nodes</w:t>
            </w:r>
          </w:p>
        </w:tc>
      </w:tr>
      <w:tr w:rsidR="0095076F" w:rsidRPr="007402FF" w:rsidTr="003B43BB">
        <w:trPr>
          <w:trHeight w:val="918"/>
        </w:trPr>
        <w:tc>
          <w:tcPr>
            <w:tcW w:w="21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S100A4(+/+)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62.0 ± 30.4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98.5 ± 18.9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 ± 1.9</w:t>
            </w:r>
          </w:p>
        </w:tc>
      </w:tr>
      <w:tr w:rsidR="0095076F" w:rsidRPr="007402FF" w:rsidTr="003B43BB">
        <w:trPr>
          <w:trHeight w:val="918"/>
        </w:trPr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S100A4(-/-)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77.1 ± 50.3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88.3 ± 12.9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5076F" w:rsidRPr="007402FF" w:rsidRDefault="0095076F" w:rsidP="003B43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 ± 1.7</w:t>
            </w:r>
          </w:p>
        </w:tc>
      </w:tr>
    </w:tbl>
    <w:p w:rsidR="0095076F" w:rsidRPr="00EA49DB" w:rsidRDefault="0095076F" w:rsidP="007C67FD">
      <w:pPr>
        <w:pStyle w:val="ListParagraph"/>
        <w:rPr>
          <w:rFonts w:ascii="Times New Roman" w:hAnsi="Times New Roman" w:cs="Times New Roman"/>
        </w:rPr>
      </w:pPr>
      <w:bookmarkStart w:id="0" w:name="_GoBack"/>
      <w:bookmarkEnd w:id="0"/>
    </w:p>
    <w:sectPr w:rsidR="0095076F" w:rsidRPr="00EA49DB" w:rsidSect="00BC21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02611"/>
    <w:multiLevelType w:val="hybridMultilevel"/>
    <w:tmpl w:val="23C225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92CC2"/>
    <w:multiLevelType w:val="hybridMultilevel"/>
    <w:tmpl w:val="550AEBAC"/>
    <w:lvl w:ilvl="0" w:tplc="01CE8A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1304"/>
  <w:hyphenationZone w:val="425"/>
  <w:characterSpacingControl w:val="doNotCompress"/>
  <w:compat/>
  <w:rsids>
    <w:rsidRoot w:val="000C1FB0"/>
    <w:rsid w:val="00061DEA"/>
    <w:rsid w:val="000C1FB0"/>
    <w:rsid w:val="002200F5"/>
    <w:rsid w:val="00390C83"/>
    <w:rsid w:val="00511518"/>
    <w:rsid w:val="006A39C2"/>
    <w:rsid w:val="007C67FD"/>
    <w:rsid w:val="009437A7"/>
    <w:rsid w:val="0095076F"/>
    <w:rsid w:val="00AA36F7"/>
    <w:rsid w:val="00B477F4"/>
    <w:rsid w:val="00BC2197"/>
    <w:rsid w:val="00D00A0E"/>
    <w:rsid w:val="00EA49DB"/>
    <w:rsid w:val="00F05ACA"/>
    <w:rsid w:val="00F92A70"/>
    <w:rsid w:val="00FF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Noune Ambartsoumian</dc:creator>
  <cp:lastModifiedBy>parbon</cp:lastModifiedBy>
  <cp:revision>12</cp:revision>
  <dcterms:created xsi:type="dcterms:W3CDTF">2014-02-13T16:02:00Z</dcterms:created>
  <dcterms:modified xsi:type="dcterms:W3CDTF">2015-02-05T23:51:00Z</dcterms:modified>
</cp:coreProperties>
</file>