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A72" w:rsidRDefault="00B97A72"/>
    <w:p w:rsidR="00240985" w:rsidRDefault="00240985"/>
    <w:p w:rsidR="00240985" w:rsidRDefault="00ED104B">
      <w:r w:rsidRPr="00ED104B">
        <w:rPr>
          <w:noProof/>
        </w:rPr>
        <w:drawing>
          <wp:inline distT="0" distB="0" distL="0" distR="0" wp14:anchorId="428DF6A0" wp14:editId="5B3B345C">
            <wp:extent cx="4171950" cy="24059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40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985" w:rsidRDefault="00240985"/>
    <w:p w:rsidR="00240985" w:rsidRDefault="00240985"/>
    <w:p w:rsidR="00240985" w:rsidRDefault="00240985" w:rsidP="00240985">
      <w:pPr>
        <w:tabs>
          <w:tab w:val="left" w:pos="2025"/>
        </w:tabs>
      </w:pPr>
      <w:r>
        <w:tab/>
      </w:r>
    </w:p>
    <w:p w:rsidR="00240985" w:rsidRPr="00ED104B" w:rsidRDefault="00535B7D">
      <w:pPr>
        <w:rPr>
          <w:rFonts w:ascii="Times New Roman" w:hAnsi="Times New Roman" w:cs="Times New Roman"/>
        </w:rPr>
      </w:pPr>
      <w:proofErr w:type="gramStart"/>
      <w:r>
        <w:rPr>
          <w:b/>
        </w:rPr>
        <w:t>Supplement</w:t>
      </w:r>
      <w:r w:rsidR="00240985" w:rsidRPr="00240985">
        <w:rPr>
          <w:b/>
        </w:rPr>
        <w:t>al File 2.</w:t>
      </w:r>
      <w:proofErr w:type="gramEnd"/>
      <w:r w:rsidR="00240985" w:rsidRPr="00240985">
        <w:rPr>
          <w:b/>
        </w:rPr>
        <w:t xml:space="preserve">  GAP26 Peptide does not inhibit endothel</w:t>
      </w:r>
      <w:r w:rsidR="00A46C9A">
        <w:rPr>
          <w:b/>
        </w:rPr>
        <w:t>ial proliferation</w:t>
      </w:r>
      <w:bookmarkStart w:id="0" w:name="_GoBack"/>
      <w:bookmarkEnd w:id="0"/>
      <w:r w:rsidR="00240985" w:rsidRPr="00240985">
        <w:rPr>
          <w:b/>
        </w:rPr>
        <w:t>.</w:t>
      </w:r>
      <w:r w:rsidR="00240985">
        <w:t xml:space="preserve">  </w:t>
      </w:r>
      <w:r w:rsidR="00ED104B">
        <w:t>GFP-HUVEC monocultures were treated for four days in the presence of GAP26 blocking peptide or control scrambled peptide</w:t>
      </w:r>
      <w:r w:rsidR="0018775F">
        <w:t xml:space="preserve"> (</w:t>
      </w:r>
      <w:proofErr w:type="spellStart"/>
      <w:r w:rsidR="0018775F">
        <w:t>Scr</w:t>
      </w:r>
      <w:proofErr w:type="spellEnd"/>
      <w:r w:rsidR="0018775F">
        <w:t>)</w:t>
      </w:r>
      <w:r w:rsidR="00ED104B">
        <w:t xml:space="preserve">, then proliferation assessed by cell counting followed by flow </w:t>
      </w:r>
      <w:proofErr w:type="spellStart"/>
      <w:r w:rsidR="00ED104B">
        <w:t>cytometry</w:t>
      </w:r>
      <w:proofErr w:type="spellEnd"/>
      <w:r w:rsidR="00ED104B">
        <w:t>.  Data represent mean of three experiments performed in duplicate or triplicate.</w:t>
      </w:r>
    </w:p>
    <w:p w:rsidR="00240985" w:rsidRPr="00240985" w:rsidRDefault="00240985">
      <w:pPr>
        <w:rPr>
          <w:b/>
        </w:rPr>
      </w:pPr>
    </w:p>
    <w:sectPr w:rsidR="00240985" w:rsidRPr="00240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85"/>
    <w:rsid w:val="0018775F"/>
    <w:rsid w:val="00240985"/>
    <w:rsid w:val="003371CE"/>
    <w:rsid w:val="00535B7D"/>
    <w:rsid w:val="00A46C9A"/>
    <w:rsid w:val="00B97A72"/>
    <w:rsid w:val="00ED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104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0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104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0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WFUHS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J. Metheny-Barlow</dc:creator>
  <cp:lastModifiedBy>Linda J. Metheny-Barlow</cp:lastModifiedBy>
  <cp:revision>3</cp:revision>
  <cp:lastPrinted>2014-11-17T20:04:00Z</cp:lastPrinted>
  <dcterms:created xsi:type="dcterms:W3CDTF">2014-11-17T20:03:00Z</dcterms:created>
  <dcterms:modified xsi:type="dcterms:W3CDTF">2014-11-17T20:05:00Z</dcterms:modified>
</cp:coreProperties>
</file>