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77B" w:rsidRPr="00666B73" w:rsidRDefault="001301D1" w:rsidP="0003777B">
      <w:pPr>
        <w:rPr>
          <w:rFonts w:cstheme="minorHAnsi"/>
          <w:lang w:val="en-US"/>
        </w:rPr>
      </w:pPr>
      <w:r>
        <w:rPr>
          <w:b/>
          <w:sz w:val="24"/>
          <w:lang w:val="en-US"/>
        </w:rPr>
        <w:t>Additional file</w:t>
      </w:r>
      <w:r w:rsidR="0003777B" w:rsidRPr="00DA14C6">
        <w:rPr>
          <w:b/>
          <w:sz w:val="24"/>
          <w:lang w:val="en-US"/>
        </w:rPr>
        <w:t xml:space="preserve"> 1</w:t>
      </w:r>
      <w:r w:rsidR="0003777B">
        <w:rPr>
          <w:sz w:val="24"/>
          <w:lang w:val="en-US"/>
        </w:rPr>
        <w:t xml:space="preserve"> </w:t>
      </w:r>
      <w:r w:rsidR="0003777B" w:rsidRPr="0003777B">
        <w:rPr>
          <w:sz w:val="24"/>
          <w:lang w:val="en-US"/>
        </w:rPr>
        <w:t xml:space="preserve">Overview of the treatment modules of </w:t>
      </w:r>
      <w:proofErr w:type="gramStart"/>
      <w:r w:rsidR="0003777B" w:rsidRPr="0003777B">
        <w:rPr>
          <w:i/>
          <w:sz w:val="24"/>
          <w:lang w:val="en-US"/>
        </w:rPr>
        <w:t>On</w:t>
      </w:r>
      <w:proofErr w:type="gramEnd"/>
      <w:r w:rsidR="0003777B" w:rsidRPr="0003777B">
        <w:rPr>
          <w:i/>
          <w:sz w:val="24"/>
          <w:lang w:val="en-US"/>
        </w:rPr>
        <w:t xml:space="preserve"> the road to recovery</w:t>
      </w:r>
      <w:r w:rsidR="0003777B">
        <w:rPr>
          <w:i/>
          <w:sz w:val="24"/>
          <w:lang w:val="en-US"/>
        </w:rPr>
        <w:br/>
      </w:r>
      <w:r w:rsidR="0003777B" w:rsidRPr="0003777B">
        <w:rPr>
          <w:lang w:val="en-US"/>
        </w:rPr>
        <w:br/>
      </w:r>
      <w:r w:rsidR="0003777B" w:rsidRPr="00DA14C6">
        <w:rPr>
          <w:lang w:val="en-US"/>
        </w:rPr>
        <w:t>The CBT protocol for fatigue in cancer survivors is aimed at changing fatigue</w:t>
      </w:r>
      <w:r w:rsidR="0003777B">
        <w:rPr>
          <w:lang w:val="en-US"/>
        </w:rPr>
        <w:t>-related cognitions and behavio</w:t>
      </w:r>
      <w:r w:rsidR="0003777B" w:rsidRPr="00DA14C6">
        <w:rPr>
          <w:lang w:val="en-US"/>
        </w:rPr>
        <w:t xml:space="preserve">rs. </w:t>
      </w:r>
      <w:r w:rsidR="0003777B" w:rsidRPr="00DA14C6">
        <w:rPr>
          <w:i/>
          <w:lang w:val="en-US"/>
        </w:rPr>
        <w:t>On the road to recovery</w:t>
      </w:r>
      <w:r w:rsidR="0003777B" w:rsidRPr="00DA14C6">
        <w:rPr>
          <w:lang w:val="en-US"/>
        </w:rPr>
        <w:t xml:space="preserve"> consists of eight treatment modules. All patients will start with module 1 (goal setting) and finish with module 8 (realizing of goals). The intermediate six modules coincide with six fatigue-perpetuating factors, and can differ between patients</w:t>
      </w:r>
      <w:r w:rsidR="0003777B">
        <w:rPr>
          <w:lang w:val="en-US"/>
        </w:rPr>
        <w:t xml:space="preserve"> depending on their baseline assessment</w:t>
      </w:r>
      <w:r w:rsidR="0003777B" w:rsidRPr="00DA14C6">
        <w:rPr>
          <w:lang w:val="en-US"/>
        </w:rPr>
        <w:t xml:space="preserve">. Assessment tools are used to determine which factors are applicable (Table 2). Each patient will work on at least one fatigue-perpetuating factor. All treatment modules are illustrated in Figure 4. In total, patients will follow from three up to eight treatment modules: </w:t>
      </w:r>
      <w:r w:rsidR="00666B73">
        <w:rPr>
          <w:rFonts w:cstheme="minorHAnsi"/>
          <w:lang w:val="en-US"/>
        </w:rPr>
        <w:br/>
      </w:r>
      <w:r w:rsidR="00666B73">
        <w:rPr>
          <w:rFonts w:cstheme="minorHAnsi"/>
          <w:lang w:val="en-US"/>
        </w:rPr>
        <w:br/>
      </w:r>
      <w:r w:rsidR="0003777B" w:rsidRPr="00DA14C6">
        <w:rPr>
          <w:b/>
          <w:i/>
          <w:lang w:val="en-US"/>
        </w:rPr>
        <w:t>Module 1: Goal setting</w:t>
      </w:r>
      <w:r w:rsidR="0003777B" w:rsidRPr="00DA14C6">
        <w:rPr>
          <w:b/>
          <w:i/>
          <w:lang w:val="en-US"/>
        </w:rPr>
        <w:br/>
      </w:r>
      <w:proofErr w:type="gramStart"/>
      <w:r w:rsidR="0003777B" w:rsidRPr="00DA14C6">
        <w:rPr>
          <w:lang w:val="en-US"/>
        </w:rPr>
        <w:t>This</w:t>
      </w:r>
      <w:proofErr w:type="gramEnd"/>
      <w:r w:rsidR="0003777B" w:rsidRPr="00DA14C6">
        <w:rPr>
          <w:lang w:val="en-US"/>
        </w:rPr>
        <w:t xml:space="preserve"> module starts with an explanation of the web portal</w:t>
      </w:r>
      <w:r w:rsidR="0003777B">
        <w:rPr>
          <w:lang w:val="en-US"/>
        </w:rPr>
        <w:t xml:space="preserve"> and the rationale of </w:t>
      </w:r>
      <w:r w:rsidR="0003777B">
        <w:rPr>
          <w:i/>
          <w:lang w:val="en-US"/>
        </w:rPr>
        <w:t>On the road to recovery</w:t>
      </w:r>
      <w:r w:rsidR="0003777B">
        <w:rPr>
          <w:lang w:val="en-US"/>
        </w:rPr>
        <w:t>.</w:t>
      </w:r>
      <w:r w:rsidR="0003777B" w:rsidRPr="00DA14C6">
        <w:rPr>
          <w:lang w:val="en-US"/>
        </w:rPr>
        <w:t xml:space="preserve"> </w:t>
      </w:r>
      <w:r w:rsidR="0003777B">
        <w:rPr>
          <w:lang w:val="en-US"/>
        </w:rPr>
        <w:t>T</w:t>
      </w:r>
      <w:r w:rsidR="0003777B" w:rsidRPr="00DA14C6">
        <w:rPr>
          <w:lang w:val="en-US"/>
        </w:rPr>
        <w:t xml:space="preserve">he </w:t>
      </w:r>
      <w:r w:rsidR="0003777B">
        <w:rPr>
          <w:lang w:val="en-US"/>
        </w:rPr>
        <w:t>cognitive behavio</w:t>
      </w:r>
      <w:r w:rsidR="0003777B" w:rsidRPr="00DA14C6">
        <w:rPr>
          <w:lang w:val="en-US"/>
        </w:rPr>
        <w:t>ral</w:t>
      </w:r>
      <w:r w:rsidR="0003777B">
        <w:rPr>
          <w:lang w:val="en-US"/>
        </w:rPr>
        <w:t xml:space="preserve"> model of fatigue in cancer survivors (Figure 1) is explained to patients. This model assumes that the fatigue is induced by the cancer and cancer treatment, but other factors cause the fatigue to persist. Subsequently, p</w:t>
      </w:r>
      <w:r w:rsidR="0003777B" w:rsidRPr="00DA14C6">
        <w:rPr>
          <w:lang w:val="en-US"/>
        </w:rPr>
        <w:t xml:space="preserve">atients are asked to set concrete treatment goals. The overall goal of the intervention is no longer being severely fatigued and no longer being disabled by fatigue. Concrete goals are the activities </w:t>
      </w:r>
      <w:r w:rsidR="0003777B">
        <w:rPr>
          <w:lang w:val="en-US"/>
        </w:rPr>
        <w:t xml:space="preserve">patients </w:t>
      </w:r>
      <w:r w:rsidR="0003777B" w:rsidRPr="00DA14C6">
        <w:rPr>
          <w:lang w:val="en-US"/>
        </w:rPr>
        <w:t xml:space="preserve">would do (and do not do now), if they were no longer limited by severe fatigue. </w:t>
      </w:r>
      <w:r w:rsidR="0003777B" w:rsidRPr="00DA14C6">
        <w:rPr>
          <w:lang w:val="en-US"/>
        </w:rPr>
        <w:br/>
      </w:r>
      <w:r w:rsidR="0003777B" w:rsidRPr="00DA14C6">
        <w:rPr>
          <w:b/>
          <w:lang w:val="en-US"/>
        </w:rPr>
        <w:br/>
      </w:r>
      <w:r w:rsidR="0003777B" w:rsidRPr="00DA14C6">
        <w:rPr>
          <w:b/>
          <w:bCs/>
          <w:i/>
          <w:lang w:val="en-US"/>
        </w:rPr>
        <w:t>Module 2: Coping with cancer and cancer treatment</w:t>
      </w:r>
      <w:r w:rsidR="0003777B" w:rsidRPr="00DA14C6">
        <w:rPr>
          <w:b/>
          <w:bCs/>
          <w:lang w:val="en-US"/>
        </w:rPr>
        <w:t xml:space="preserve"> </w:t>
      </w:r>
      <w:r w:rsidR="0003777B" w:rsidRPr="00DA14C6">
        <w:rPr>
          <w:b/>
          <w:lang w:val="en-US"/>
        </w:rPr>
        <w:br/>
      </w:r>
      <w:proofErr w:type="gramStart"/>
      <w:r w:rsidR="0003777B" w:rsidRPr="00DA14C6">
        <w:rPr>
          <w:iCs/>
          <w:lang w:val="en-US"/>
        </w:rPr>
        <w:t>Being</w:t>
      </w:r>
      <w:proofErr w:type="gramEnd"/>
      <w:r w:rsidR="0003777B" w:rsidRPr="00DA14C6">
        <w:rPr>
          <w:iCs/>
          <w:lang w:val="en-US"/>
        </w:rPr>
        <w:t xml:space="preserve"> treated for cancer can be a traumatic event.</w:t>
      </w:r>
      <w:r w:rsidR="0003777B">
        <w:rPr>
          <w:iCs/>
          <w:lang w:val="en-US"/>
        </w:rPr>
        <w:t xml:space="preserve"> </w:t>
      </w:r>
      <w:r w:rsidR="0003777B" w:rsidRPr="00DA14C6">
        <w:rPr>
          <w:iCs/>
          <w:lang w:val="en-US"/>
        </w:rPr>
        <w:t>If patients keep reliving or actively avoid</w:t>
      </w:r>
      <w:r w:rsidR="0003777B">
        <w:rPr>
          <w:iCs/>
          <w:lang w:val="en-US"/>
        </w:rPr>
        <w:t>ing</w:t>
      </w:r>
      <w:r w:rsidR="0003777B" w:rsidRPr="00DA14C6">
        <w:rPr>
          <w:iCs/>
          <w:lang w:val="en-US"/>
        </w:rPr>
        <w:t xml:space="preserve"> memories of this period in their life, they might suffer from posttraumatic symptoms that can perpetuate fatigue. The aim of this module is to help patients with the processing of their experiences. To this end, patients will </w:t>
      </w:r>
      <w:r w:rsidR="0003777B">
        <w:rPr>
          <w:iCs/>
          <w:lang w:val="en-US"/>
        </w:rPr>
        <w:t xml:space="preserve">first </w:t>
      </w:r>
      <w:r w:rsidR="0003777B" w:rsidRPr="00DA14C6">
        <w:rPr>
          <w:iCs/>
          <w:lang w:val="en-US"/>
        </w:rPr>
        <w:t>complete a targeted writing assignment</w:t>
      </w:r>
      <w:r w:rsidR="0003777B">
        <w:rPr>
          <w:iCs/>
          <w:lang w:val="en-US"/>
        </w:rPr>
        <w:t>. They will</w:t>
      </w:r>
      <w:r w:rsidR="0003777B" w:rsidRPr="00DA14C6">
        <w:rPr>
          <w:iCs/>
          <w:lang w:val="en-US"/>
        </w:rPr>
        <w:t xml:space="preserve"> write about the events, their experiences and its impact</w:t>
      </w:r>
      <w:r w:rsidR="0003777B">
        <w:rPr>
          <w:iCs/>
          <w:lang w:val="en-US"/>
        </w:rPr>
        <w:t xml:space="preserve"> from breast cancer diagnosis up to now</w:t>
      </w:r>
      <w:r w:rsidR="0003777B" w:rsidRPr="00DA14C6">
        <w:rPr>
          <w:iCs/>
          <w:lang w:val="en-US"/>
        </w:rPr>
        <w:t xml:space="preserve"> </w:t>
      </w:r>
      <w:r w:rsidR="0069527D" w:rsidRPr="00DA14C6">
        <w:rPr>
          <w:iCs/>
          <w:lang w:val="en-US"/>
        </w:rPr>
        <w:fldChar w:fldCharType="begin"/>
      </w:r>
      <w:r w:rsidR="0003777B">
        <w:rPr>
          <w:iCs/>
          <w:lang w:val="en-US"/>
        </w:rPr>
        <w:instrText xml:space="preserve"> ADDIN EN.CITE &lt;EndNote&gt;&lt;Cite&gt;&lt;Author&gt;Pennebaker&lt;/Author&gt;&lt;Year&gt;1993&lt;/Year&gt;&lt;RecNum&gt;36&lt;/RecNum&gt;&lt;DisplayText&gt;[78]&lt;/DisplayText&gt;&lt;record&gt;&lt;rec-number&gt;36&lt;/rec-number&gt;&lt;foreign-keys&gt;&lt;key app="EN" db-id="aszvs5rftwed9beafwuxtt9gxdft2astxa59" timestamp="1429261696"&gt;36&lt;/key&gt;&lt;/foreign-keys&gt;&lt;ref-type name="Journal Article"&gt;17&lt;/ref-type&gt;&lt;contributors&gt;&lt;authors&gt;&lt;author&gt;Pennebaker, James W&lt;/author&gt;&lt;/authors&gt;&lt;/contributors&gt;&lt;titles&gt;&lt;title&gt;Putting stress into words: Health, linguistic, and therapeutic implications&lt;/title&gt;&lt;secondary-title&gt;Behaviour research and therapy&lt;/secondary-title&gt;&lt;/titles&gt;&lt;periodical&gt;&lt;full-title&gt;Behaviour research and therapy&lt;/full-title&gt;&lt;/periodical&gt;&lt;pages&gt;539-548&lt;/pages&gt;&lt;volume&gt;31&lt;/volume&gt;&lt;number&gt;6&lt;/number&gt;&lt;dates&gt;&lt;year&gt;1993&lt;/year&gt;&lt;/dates&gt;&lt;isbn&gt;0005-7967&lt;/isbn&gt;&lt;urls&gt;&lt;/urls&gt;&lt;/record&gt;&lt;/Cite&gt;&lt;/EndNote&gt;</w:instrText>
      </w:r>
      <w:r w:rsidR="0069527D" w:rsidRPr="00DA14C6">
        <w:rPr>
          <w:iCs/>
          <w:lang w:val="en-US"/>
        </w:rPr>
        <w:fldChar w:fldCharType="separate"/>
      </w:r>
      <w:r w:rsidR="0003777B">
        <w:rPr>
          <w:iCs/>
          <w:noProof/>
          <w:lang w:val="en-US"/>
        </w:rPr>
        <w:t>[74]</w:t>
      </w:r>
      <w:r w:rsidR="0069527D" w:rsidRPr="00DA14C6">
        <w:rPr>
          <w:iCs/>
          <w:lang w:val="en-US"/>
        </w:rPr>
        <w:fldChar w:fldCharType="end"/>
      </w:r>
      <w:r w:rsidR="0003777B">
        <w:rPr>
          <w:iCs/>
          <w:lang w:val="en-US"/>
        </w:rPr>
        <w:t>. After writing it down, patients will repeat reading their story until they no longer feel distressed when thinking of the cancer and cancer treatment. Talking</w:t>
      </w:r>
      <w:r w:rsidR="0003777B" w:rsidRPr="00DA14C6">
        <w:rPr>
          <w:iCs/>
          <w:lang w:val="en-US"/>
        </w:rPr>
        <w:t xml:space="preserve"> about </w:t>
      </w:r>
      <w:r w:rsidR="0003777B">
        <w:rPr>
          <w:iCs/>
          <w:lang w:val="en-US"/>
        </w:rPr>
        <w:t>their story</w:t>
      </w:r>
      <w:r w:rsidR="0003777B" w:rsidRPr="00DA14C6">
        <w:rPr>
          <w:iCs/>
          <w:lang w:val="en-US"/>
        </w:rPr>
        <w:t xml:space="preserve"> with their </w:t>
      </w:r>
      <w:r w:rsidR="0003777B">
        <w:rPr>
          <w:iCs/>
          <w:lang w:val="en-US"/>
        </w:rPr>
        <w:t xml:space="preserve">therapist (using </w:t>
      </w:r>
      <w:proofErr w:type="spellStart"/>
      <w:r w:rsidR="0003777B">
        <w:rPr>
          <w:iCs/>
          <w:lang w:val="en-US"/>
        </w:rPr>
        <w:t>Facetalk</w:t>
      </w:r>
      <w:proofErr w:type="spellEnd"/>
      <w:r w:rsidR="0003777B">
        <w:rPr>
          <w:iCs/>
          <w:lang w:val="en-US"/>
        </w:rPr>
        <w:t xml:space="preserve">), their </w:t>
      </w:r>
      <w:r w:rsidR="0003777B" w:rsidRPr="00DA14C6">
        <w:rPr>
          <w:iCs/>
          <w:lang w:val="en-US"/>
        </w:rPr>
        <w:t>spouses</w:t>
      </w:r>
      <w:r w:rsidR="0003777B">
        <w:rPr>
          <w:iCs/>
          <w:lang w:val="en-US"/>
        </w:rPr>
        <w:t xml:space="preserve"> or with </w:t>
      </w:r>
      <w:r w:rsidR="0003777B" w:rsidRPr="00DA14C6">
        <w:rPr>
          <w:iCs/>
          <w:lang w:val="en-US"/>
        </w:rPr>
        <w:t>significant others</w:t>
      </w:r>
      <w:r w:rsidR="0003777B">
        <w:rPr>
          <w:iCs/>
          <w:lang w:val="en-US"/>
        </w:rPr>
        <w:t xml:space="preserve"> can be part of this process as well</w:t>
      </w:r>
      <w:r w:rsidR="0003777B" w:rsidRPr="00DA14C6">
        <w:rPr>
          <w:iCs/>
          <w:lang w:val="en-US"/>
        </w:rPr>
        <w:t>.</w:t>
      </w:r>
      <w:r w:rsidR="0003777B">
        <w:rPr>
          <w:iCs/>
          <w:lang w:val="en-US"/>
        </w:rPr>
        <w:br/>
      </w:r>
      <w:r w:rsidR="0003777B" w:rsidRPr="00DA14C6">
        <w:rPr>
          <w:b/>
          <w:lang w:val="en-US"/>
        </w:rPr>
        <w:br/>
      </w:r>
      <w:r w:rsidR="0003777B" w:rsidRPr="00DA14C6">
        <w:rPr>
          <w:b/>
          <w:i/>
          <w:lang w:val="en-US"/>
        </w:rPr>
        <w:t xml:space="preserve">Module 3: </w:t>
      </w:r>
      <w:r w:rsidR="0003777B" w:rsidRPr="00DA14C6">
        <w:rPr>
          <w:b/>
          <w:bCs/>
          <w:i/>
          <w:lang w:val="en-US"/>
        </w:rPr>
        <w:t>Fear of cancer recurrence</w:t>
      </w:r>
      <w:r w:rsidR="0003777B" w:rsidRPr="00DA14C6">
        <w:rPr>
          <w:b/>
          <w:bCs/>
          <w:lang w:val="en-US"/>
        </w:rPr>
        <w:t xml:space="preserve"> </w:t>
      </w:r>
      <w:r w:rsidR="0003777B" w:rsidRPr="00DA14C6">
        <w:rPr>
          <w:b/>
          <w:lang w:val="en-US"/>
        </w:rPr>
        <w:br/>
      </w:r>
      <w:r w:rsidR="0003777B" w:rsidRPr="00DA14C6">
        <w:rPr>
          <w:lang w:val="en-US"/>
        </w:rPr>
        <w:t xml:space="preserve">Fear of disease recurrence is normal after completion of cancer treatment. It is also normal that anxious thoughts increase in particular </w:t>
      </w:r>
      <w:r w:rsidR="0003777B" w:rsidRPr="00174993">
        <w:rPr>
          <w:lang w:val="en-US"/>
        </w:rPr>
        <w:t>situations, like upcoming medical follow-up examinations. However</w:t>
      </w:r>
      <w:r w:rsidR="0003777B" w:rsidRPr="00DA14C6">
        <w:rPr>
          <w:lang w:val="en-US"/>
        </w:rPr>
        <w:t xml:space="preserve">, in </w:t>
      </w:r>
      <w:r w:rsidR="0003777B" w:rsidRPr="00DA14C6">
        <w:rPr>
          <w:lang w:val="en-US"/>
        </w:rPr>
        <w:lastRenderedPageBreak/>
        <w:t xml:space="preserve">some patients, fear of cancer recurrence is continuously and excessively elevated. These heightened levels of fear can perpetuate </w:t>
      </w:r>
      <w:r w:rsidR="0003777B">
        <w:rPr>
          <w:lang w:val="en-US"/>
        </w:rPr>
        <w:t xml:space="preserve">severe </w:t>
      </w:r>
      <w:r w:rsidR="0003777B" w:rsidRPr="00DA14C6">
        <w:rPr>
          <w:lang w:val="en-US"/>
        </w:rPr>
        <w:t xml:space="preserve">fatigue. In this module, patients will </w:t>
      </w:r>
      <w:r w:rsidR="0003777B">
        <w:rPr>
          <w:lang w:val="en-US"/>
        </w:rPr>
        <w:t xml:space="preserve">first get insight in the triggers of their anxiety. They will rank several situations that can provoke anxiety, and define their coping strategies in these situations. Then, patients will be </w:t>
      </w:r>
      <w:r w:rsidR="0003777B" w:rsidRPr="00DA14C6">
        <w:rPr>
          <w:lang w:val="en-US"/>
        </w:rPr>
        <w:t>helped to identify the cognitions underlying their fear</w:t>
      </w:r>
      <w:r w:rsidR="0003777B">
        <w:rPr>
          <w:lang w:val="en-US"/>
        </w:rPr>
        <w:t>. They will define what they are scared of, and the extent to which this corresponds with reality. If needed, patients are advised to talk with their physician to</w:t>
      </w:r>
      <w:r w:rsidR="0003777B" w:rsidRPr="00DA14C6">
        <w:rPr>
          <w:lang w:val="en-US"/>
        </w:rPr>
        <w:t xml:space="preserve"> get insight in their actual risk of cancer recurrence. </w:t>
      </w:r>
      <w:r w:rsidR="0003777B">
        <w:rPr>
          <w:lang w:val="en-US"/>
        </w:rPr>
        <w:t>Finally, patients</w:t>
      </w:r>
      <w:r w:rsidR="0003777B" w:rsidRPr="00DA14C6">
        <w:rPr>
          <w:lang w:val="en-US"/>
        </w:rPr>
        <w:t xml:space="preserve"> will learn to adopt helpful cognitions that can decrease </w:t>
      </w:r>
      <w:r w:rsidR="0003777B">
        <w:rPr>
          <w:lang w:val="en-US"/>
        </w:rPr>
        <w:t xml:space="preserve">their worrying. An example of a helpful cognition is: “It makes no sense to worry about the cancer coming back. This does not help me and only makes me feel bad”. </w:t>
      </w:r>
      <w:r w:rsidR="0003777B" w:rsidRPr="00DA14C6">
        <w:rPr>
          <w:lang w:val="en-US"/>
        </w:rPr>
        <w:br/>
      </w:r>
      <w:r w:rsidR="0003777B" w:rsidRPr="00DA14C6">
        <w:rPr>
          <w:b/>
          <w:highlight w:val="yellow"/>
          <w:lang w:val="en-US"/>
        </w:rPr>
        <w:br/>
      </w:r>
      <w:r w:rsidR="0003777B" w:rsidRPr="00DA14C6">
        <w:rPr>
          <w:b/>
          <w:i/>
          <w:lang w:val="en-US"/>
        </w:rPr>
        <w:t xml:space="preserve">Module 4: </w:t>
      </w:r>
      <w:r w:rsidR="0003777B" w:rsidRPr="00DA14C6">
        <w:rPr>
          <w:b/>
          <w:bCs/>
          <w:i/>
          <w:lang w:val="en-US"/>
        </w:rPr>
        <w:t>Helpful thinking</w:t>
      </w:r>
      <w:r w:rsidR="0003777B" w:rsidRPr="00DA14C6">
        <w:rPr>
          <w:b/>
          <w:lang w:val="en-US"/>
        </w:rPr>
        <w:br/>
      </w:r>
      <w:r w:rsidR="0003777B" w:rsidRPr="00DA14C6">
        <w:rPr>
          <w:lang w:val="en-US"/>
        </w:rPr>
        <w:t>Dysfunctional fatigue-related cognitions can perpetuate</w:t>
      </w:r>
      <w:r w:rsidR="0003777B">
        <w:rPr>
          <w:lang w:val="en-US"/>
        </w:rPr>
        <w:t xml:space="preserve"> severe</w:t>
      </w:r>
      <w:r w:rsidR="0003777B" w:rsidRPr="00DA14C6">
        <w:rPr>
          <w:lang w:val="en-US"/>
        </w:rPr>
        <w:t xml:space="preserve"> fatigue. Examples are catastrophizing (i.e. having a highly negative orientation towards fatigue), a low self-efficacy (i.e. not feeling able to influence fatigue) and somatic attributions (i.e. attributing the fatigue mainly to the cancer and cancer treatment). </w:t>
      </w:r>
      <w:r w:rsidR="0003777B">
        <w:rPr>
          <w:lang w:val="en-US"/>
        </w:rPr>
        <w:t xml:space="preserve">These cognitions make patients feel like they have no control over their fatigue. In this module, patients will first assess their thoughts when feeling tired, and identify the subsequent feelings, behaviors and its consequences. Then, they will learn to replace </w:t>
      </w:r>
      <w:r w:rsidR="0003777B" w:rsidRPr="00DA14C6">
        <w:rPr>
          <w:lang w:val="en-US"/>
        </w:rPr>
        <w:t xml:space="preserve">dysfunctional </w:t>
      </w:r>
      <w:r w:rsidR="0003777B">
        <w:rPr>
          <w:lang w:val="en-US"/>
        </w:rPr>
        <w:t>thoughts</w:t>
      </w:r>
      <w:r w:rsidR="0003777B" w:rsidRPr="00DA14C6">
        <w:rPr>
          <w:lang w:val="en-US"/>
        </w:rPr>
        <w:t xml:space="preserve"> with more realistic, helpful cognitions that c</w:t>
      </w:r>
      <w:r w:rsidR="0003777B">
        <w:rPr>
          <w:lang w:val="en-US"/>
        </w:rPr>
        <w:t xml:space="preserve">an increase their self-efficacy. An example is: “I accept that I am tired, that is just how it is NOW. It does not have to stay like </w:t>
      </w:r>
      <w:proofErr w:type="gramStart"/>
      <w:r w:rsidR="0003777B">
        <w:rPr>
          <w:lang w:val="en-US"/>
        </w:rPr>
        <w:t>this,</w:t>
      </w:r>
      <w:proofErr w:type="gramEnd"/>
      <w:r w:rsidR="0003777B">
        <w:rPr>
          <w:lang w:val="en-US"/>
        </w:rPr>
        <w:t xml:space="preserve"> I am able to do something about the fatigue.” </w:t>
      </w:r>
      <w:r w:rsidR="0003777B">
        <w:rPr>
          <w:lang w:val="en-US"/>
        </w:rPr>
        <w:br/>
        <w:t xml:space="preserve"> </w:t>
      </w:r>
      <w:r w:rsidR="0003777B">
        <w:rPr>
          <w:lang w:val="en-US"/>
        </w:rPr>
        <w:tab/>
        <w:t>Another part of this module is</w:t>
      </w:r>
      <w:r w:rsidR="0003777B" w:rsidRPr="00DA14C6">
        <w:rPr>
          <w:lang w:val="en-US"/>
        </w:rPr>
        <w:t xml:space="preserve"> </w:t>
      </w:r>
      <w:r w:rsidR="0003777B">
        <w:rPr>
          <w:lang w:val="en-US"/>
        </w:rPr>
        <w:t>learning to focus less on fatigue. Patients will learn how to shift</w:t>
      </w:r>
      <w:r w:rsidR="0003777B" w:rsidRPr="00DA14C6">
        <w:rPr>
          <w:lang w:val="en-US"/>
        </w:rPr>
        <w:t xml:space="preserve"> the</w:t>
      </w:r>
      <w:r w:rsidR="0003777B">
        <w:rPr>
          <w:lang w:val="en-US"/>
        </w:rPr>
        <w:t>ir</w:t>
      </w:r>
      <w:r w:rsidR="0003777B" w:rsidRPr="00DA14C6">
        <w:rPr>
          <w:lang w:val="en-US"/>
        </w:rPr>
        <w:t xml:space="preserve"> attention</w:t>
      </w:r>
      <w:r w:rsidR="0003777B">
        <w:rPr>
          <w:lang w:val="en-US"/>
        </w:rPr>
        <w:t xml:space="preserve">, for example by focusing on other activities or on the environment. Patients are advised to stop using fatigue as an indicator for what they can and cannot do, and no longer talk about their fatigue. </w:t>
      </w:r>
      <w:r w:rsidR="0003777B">
        <w:rPr>
          <w:lang w:val="en-US"/>
        </w:rPr>
        <w:br/>
      </w:r>
      <w:r w:rsidR="0003777B" w:rsidRPr="00DA14C6">
        <w:rPr>
          <w:highlight w:val="yellow"/>
          <w:lang w:val="en-US"/>
        </w:rPr>
        <w:br/>
      </w:r>
      <w:r w:rsidR="0003777B" w:rsidRPr="00DA14C6">
        <w:rPr>
          <w:b/>
          <w:i/>
          <w:lang w:val="en-US"/>
        </w:rPr>
        <w:t>Module 5: Sleep-wake rhythm</w:t>
      </w:r>
      <w:r w:rsidR="0003777B" w:rsidRPr="00DA14C6">
        <w:rPr>
          <w:lang w:val="en-US"/>
        </w:rPr>
        <w:t xml:space="preserve"> </w:t>
      </w:r>
      <w:r w:rsidR="0003777B" w:rsidRPr="00DA14C6">
        <w:rPr>
          <w:lang w:val="en-US"/>
        </w:rPr>
        <w:br/>
        <w:t xml:space="preserve">Irregular sleep patterns are common in </w:t>
      </w:r>
      <w:r w:rsidR="0003777B">
        <w:rPr>
          <w:lang w:val="en-US"/>
        </w:rPr>
        <w:t xml:space="preserve">fatigued </w:t>
      </w:r>
      <w:r w:rsidR="0003777B" w:rsidRPr="00DA14C6">
        <w:rPr>
          <w:lang w:val="en-US"/>
        </w:rPr>
        <w:t>cancer survivors</w:t>
      </w:r>
      <w:r w:rsidR="0003777B">
        <w:rPr>
          <w:lang w:val="en-US"/>
        </w:rPr>
        <w:t xml:space="preserve"> and can perpetuate severe fatigue</w:t>
      </w:r>
      <w:r w:rsidR="0003777B" w:rsidRPr="00DA14C6">
        <w:rPr>
          <w:lang w:val="en-US"/>
        </w:rPr>
        <w:t>. Keeping irregular bed</w:t>
      </w:r>
      <w:r w:rsidR="0003777B">
        <w:rPr>
          <w:lang w:val="en-US"/>
        </w:rPr>
        <w:t>times</w:t>
      </w:r>
      <w:r w:rsidR="0003777B" w:rsidRPr="00DA14C6">
        <w:rPr>
          <w:lang w:val="en-US"/>
        </w:rPr>
        <w:t xml:space="preserve"> and wake-up times, and lying down or sleeping during the day </w:t>
      </w:r>
      <w:r w:rsidR="0003777B">
        <w:rPr>
          <w:lang w:val="en-US"/>
        </w:rPr>
        <w:t>can lead to a disrupted circadian pattern</w:t>
      </w:r>
      <w:r w:rsidR="0003777B" w:rsidRPr="00DA14C6">
        <w:rPr>
          <w:lang w:val="en-US"/>
        </w:rPr>
        <w:t xml:space="preserve">. In this module, a consistent sleep-wake pattern will be established. Patients will be temporarily asked to get up and go to bed at fixed times each day. They </w:t>
      </w:r>
      <w:r w:rsidR="0003777B">
        <w:rPr>
          <w:lang w:val="en-US"/>
        </w:rPr>
        <w:t>will</w:t>
      </w:r>
      <w:r w:rsidR="0003777B" w:rsidRPr="00DA14C6">
        <w:rPr>
          <w:lang w:val="en-US"/>
        </w:rPr>
        <w:t xml:space="preserve"> also</w:t>
      </w:r>
      <w:r w:rsidR="0003777B">
        <w:rPr>
          <w:lang w:val="en-US"/>
        </w:rPr>
        <w:t xml:space="preserve"> be</w:t>
      </w:r>
      <w:r w:rsidR="0003777B" w:rsidRPr="00DA14C6">
        <w:rPr>
          <w:lang w:val="en-US"/>
        </w:rPr>
        <w:t xml:space="preserve"> asked not to sleep or lie down dur</w:t>
      </w:r>
      <w:r w:rsidR="0003777B">
        <w:rPr>
          <w:lang w:val="en-US"/>
        </w:rPr>
        <w:t xml:space="preserve">ing the day. In this way, patients can (re)set their “biological clock”. Advices for adequate sleep-hygiene practices are given (i.e. adopt a regular going-to-bed ritual and avoid drinking any caffeinated drinks or alcohol before going to sleep). </w:t>
      </w:r>
      <w:r w:rsidR="0003777B" w:rsidRPr="00DA14C6">
        <w:rPr>
          <w:b/>
          <w:lang w:val="en-US"/>
        </w:rPr>
        <w:br/>
      </w:r>
      <w:r w:rsidR="0003777B" w:rsidRPr="00DA14C6">
        <w:rPr>
          <w:b/>
          <w:lang w:val="en-US"/>
        </w:rPr>
        <w:lastRenderedPageBreak/>
        <w:br/>
      </w:r>
      <w:r w:rsidR="0003777B" w:rsidRPr="00DA14C6">
        <w:rPr>
          <w:b/>
          <w:i/>
          <w:lang w:val="en-US"/>
        </w:rPr>
        <w:t xml:space="preserve">Module 6: </w:t>
      </w:r>
      <w:r w:rsidR="0003777B" w:rsidRPr="00DA14C6">
        <w:rPr>
          <w:b/>
          <w:bCs/>
          <w:i/>
          <w:lang w:val="en-US"/>
        </w:rPr>
        <w:t>Activity regulation</w:t>
      </w:r>
      <w:r w:rsidR="0003777B" w:rsidRPr="00DA14C6">
        <w:rPr>
          <w:b/>
          <w:lang w:val="en-US"/>
        </w:rPr>
        <w:br/>
      </w:r>
      <w:proofErr w:type="gramStart"/>
      <w:r w:rsidR="0003777B">
        <w:rPr>
          <w:lang w:val="en-US"/>
        </w:rPr>
        <w:t>After</w:t>
      </w:r>
      <w:proofErr w:type="gramEnd"/>
      <w:r w:rsidR="0003777B">
        <w:rPr>
          <w:lang w:val="en-US"/>
        </w:rPr>
        <w:t xml:space="preserve"> completion of cancer treatment, activity patterns can be deregulated. The activity patterns of all participants will be measured and</w:t>
      </w:r>
      <w:r w:rsidR="0003777B" w:rsidRPr="00DA14C6">
        <w:rPr>
          <w:lang w:val="en-US"/>
        </w:rPr>
        <w:t xml:space="preserve"> </w:t>
      </w:r>
      <w:r w:rsidR="0003777B">
        <w:rPr>
          <w:lang w:val="en-US"/>
        </w:rPr>
        <w:t xml:space="preserve">divided in one of two categories: </w:t>
      </w:r>
    </w:p>
    <w:p w:rsidR="0003777B" w:rsidRDefault="0003777B" w:rsidP="0003777B">
      <w:pPr>
        <w:pStyle w:val="ListParagraph"/>
        <w:numPr>
          <w:ilvl w:val="0"/>
          <w:numId w:val="1"/>
        </w:numPr>
        <w:rPr>
          <w:lang w:val="en-US"/>
        </w:rPr>
      </w:pPr>
      <w:r w:rsidRPr="009F2411">
        <w:rPr>
          <w:i/>
          <w:lang w:val="en-US"/>
        </w:rPr>
        <w:t>Relatively active:</w:t>
      </w:r>
      <w:r>
        <w:rPr>
          <w:lang w:val="en-US"/>
        </w:rPr>
        <w:t xml:space="preserve"> these</w:t>
      </w:r>
      <w:r w:rsidRPr="009F2411">
        <w:rPr>
          <w:lang w:val="en-US"/>
        </w:rPr>
        <w:t xml:space="preserve"> patients</w:t>
      </w:r>
      <w:r w:rsidRPr="00DA14C6">
        <w:rPr>
          <w:lang w:val="en-US"/>
        </w:rPr>
        <w:t xml:space="preserve"> have fluctuating activity levels with bursts of activities followed by periods of inactivity </w:t>
      </w:r>
      <w:r>
        <w:rPr>
          <w:lang w:val="en-US"/>
        </w:rPr>
        <w:t>(“all-or-nothing behavior”).</w:t>
      </w:r>
    </w:p>
    <w:p w:rsidR="0003777B" w:rsidRDefault="0003777B" w:rsidP="0003777B">
      <w:pPr>
        <w:pStyle w:val="ListParagraph"/>
        <w:numPr>
          <w:ilvl w:val="0"/>
          <w:numId w:val="1"/>
        </w:numPr>
        <w:rPr>
          <w:lang w:val="en-US"/>
        </w:rPr>
      </w:pPr>
      <w:r w:rsidRPr="009F2411">
        <w:rPr>
          <w:i/>
          <w:lang w:val="en-US"/>
        </w:rPr>
        <w:t>Low active:</w:t>
      </w:r>
      <w:r w:rsidRPr="009F2411">
        <w:rPr>
          <w:lang w:val="en-US"/>
        </w:rPr>
        <w:t xml:space="preserve"> these patients have a continuous low level of physical activity. This may be habit, or patients may avoid activities </w:t>
      </w:r>
      <w:r>
        <w:rPr>
          <w:lang w:val="en-US"/>
        </w:rPr>
        <w:t xml:space="preserve">out </w:t>
      </w:r>
      <w:r w:rsidRPr="009F2411">
        <w:rPr>
          <w:lang w:val="en-US"/>
        </w:rPr>
        <w:t xml:space="preserve">of fear of getting tired. </w:t>
      </w:r>
    </w:p>
    <w:p w:rsidR="005013F9" w:rsidRDefault="0003777B" w:rsidP="00A623F3">
      <w:pPr>
        <w:tabs>
          <w:tab w:val="left" w:pos="5103"/>
          <w:tab w:val="left" w:pos="5387"/>
        </w:tabs>
        <w:rPr>
          <w:lang w:val="en-US"/>
        </w:rPr>
      </w:pPr>
      <w:r>
        <w:rPr>
          <w:lang w:val="en-US"/>
        </w:rPr>
        <w:t xml:space="preserve">Both activity patterns can perpetuate severe fatigue. </w:t>
      </w:r>
      <w:r w:rsidRPr="009F2411">
        <w:rPr>
          <w:lang w:val="en-US"/>
        </w:rPr>
        <w:t>Relatively active patients will first learn to evenly distribute their activities</w:t>
      </w:r>
      <w:r>
        <w:rPr>
          <w:lang w:val="en-US"/>
        </w:rPr>
        <w:t>,</w:t>
      </w:r>
      <w:r w:rsidRPr="009F2411">
        <w:rPr>
          <w:lang w:val="en-US"/>
        </w:rPr>
        <w:t xml:space="preserve"> leaving sufficient space for unforeseen circumstances. Subsequently, they will grad</w:t>
      </w:r>
      <w:r>
        <w:rPr>
          <w:lang w:val="en-US"/>
        </w:rPr>
        <w:t xml:space="preserve">ually increase their (physical) activity level. Patients choose a physical activity that they can perform daily (walking or cycling). They </w:t>
      </w:r>
      <w:r w:rsidRPr="009F2411">
        <w:rPr>
          <w:lang w:val="en-US"/>
        </w:rPr>
        <w:t xml:space="preserve">gradually and systematically build up </w:t>
      </w:r>
      <w:r>
        <w:rPr>
          <w:lang w:val="en-US"/>
        </w:rPr>
        <w:t>the duration of this physical activity</w:t>
      </w:r>
      <w:r w:rsidRPr="009F2411">
        <w:rPr>
          <w:lang w:val="en-US"/>
        </w:rPr>
        <w:t>. Low active patients will immediately start with th</w:t>
      </w:r>
      <w:r>
        <w:rPr>
          <w:lang w:val="en-US"/>
        </w:rPr>
        <w:t xml:space="preserve">is </w:t>
      </w:r>
      <w:r w:rsidRPr="009F2411">
        <w:rPr>
          <w:lang w:val="en-US"/>
        </w:rPr>
        <w:t>graded activity program</w:t>
      </w:r>
      <w:r>
        <w:rPr>
          <w:lang w:val="en-US"/>
        </w:rPr>
        <w:t xml:space="preserve">. </w:t>
      </w:r>
      <w:proofErr w:type="gramStart"/>
      <w:r>
        <w:rPr>
          <w:lang w:val="en-US"/>
        </w:rPr>
        <w:t xml:space="preserve">When patients are able to increase their physical activity level, </w:t>
      </w:r>
      <w:r w:rsidRPr="009F2411">
        <w:rPr>
          <w:lang w:val="en-US"/>
        </w:rPr>
        <w:t>the</w:t>
      </w:r>
      <w:r>
        <w:rPr>
          <w:lang w:val="en-US"/>
        </w:rPr>
        <w:t>ir</w:t>
      </w:r>
      <w:r w:rsidRPr="009F2411">
        <w:rPr>
          <w:lang w:val="en-US"/>
        </w:rPr>
        <w:t xml:space="preserve"> </w:t>
      </w:r>
      <w:r>
        <w:rPr>
          <w:lang w:val="en-US"/>
        </w:rPr>
        <w:t>self-efficacy with respect to fatigue and being active often increases as well</w:t>
      </w:r>
      <w:r w:rsidRPr="009F2411">
        <w:rPr>
          <w:lang w:val="en-US"/>
        </w:rPr>
        <w:t>.</w:t>
      </w:r>
      <w:proofErr w:type="gramEnd"/>
      <w:r w:rsidRPr="009F2411">
        <w:rPr>
          <w:lang w:val="en-US"/>
        </w:rPr>
        <w:t xml:space="preserve"> This module finishes with optional assignments for building up mental and social activities, and resum</w:t>
      </w:r>
      <w:r>
        <w:rPr>
          <w:lang w:val="en-US"/>
        </w:rPr>
        <w:t xml:space="preserve">ption of </w:t>
      </w:r>
      <w:r w:rsidRPr="009F2411">
        <w:rPr>
          <w:lang w:val="en-US"/>
        </w:rPr>
        <w:t xml:space="preserve">work (if applicable). </w:t>
      </w:r>
      <w:r w:rsidRPr="009F2411">
        <w:rPr>
          <w:b/>
        </w:rPr>
        <w:br/>
      </w:r>
      <w:r w:rsidRPr="009F2411">
        <w:rPr>
          <w:b/>
          <w:highlight w:val="yellow"/>
          <w:lang w:val="en-US"/>
        </w:rPr>
        <w:br/>
      </w:r>
      <w:r w:rsidRPr="009F2411">
        <w:rPr>
          <w:b/>
          <w:bCs/>
          <w:i/>
          <w:lang w:val="en-US"/>
        </w:rPr>
        <w:t>Module 7: Social support</w:t>
      </w:r>
      <w:r w:rsidRPr="009F2411">
        <w:rPr>
          <w:b/>
          <w:lang w:val="en-US"/>
        </w:rPr>
        <w:br/>
      </w:r>
      <w:r w:rsidRPr="009F2411">
        <w:rPr>
          <w:lang w:val="en-US"/>
        </w:rPr>
        <w:t xml:space="preserve">Severely fatigued breast cancer survivors can experience negative social interactions regarding their fatigue, like overly concerned responses or a lack of understanding of significant others. In this module, patients </w:t>
      </w:r>
      <w:r>
        <w:rPr>
          <w:lang w:val="en-US"/>
        </w:rPr>
        <w:t xml:space="preserve">will learn how to communicate about their fatigue with significant others. They will also learn </w:t>
      </w:r>
      <w:r w:rsidRPr="009F2411">
        <w:rPr>
          <w:lang w:val="en-US"/>
        </w:rPr>
        <w:t xml:space="preserve">how </w:t>
      </w:r>
      <w:r>
        <w:rPr>
          <w:lang w:val="en-US"/>
        </w:rPr>
        <w:t xml:space="preserve">to be more assertive, for example by setting clear limits concerning the information they want to share. Some patients might still expect the same amount of support from their environment as during their illness. </w:t>
      </w:r>
      <w:r w:rsidRPr="009F2411">
        <w:rPr>
          <w:lang w:val="en-US"/>
        </w:rPr>
        <w:t xml:space="preserve">When the expectations of patients with regard to social support are unrealistic, patients will learn to </w:t>
      </w:r>
      <w:r>
        <w:rPr>
          <w:lang w:val="en-US"/>
        </w:rPr>
        <w:t xml:space="preserve">adopt a different attitude towards their environment and to </w:t>
      </w:r>
      <w:r w:rsidRPr="009F2411">
        <w:rPr>
          <w:lang w:val="en-US"/>
        </w:rPr>
        <w:t>modify their expectations.</w:t>
      </w:r>
      <w:r>
        <w:rPr>
          <w:b/>
          <w:lang w:val="en-US"/>
        </w:rPr>
        <w:br/>
      </w:r>
      <w:r w:rsidRPr="009F2411">
        <w:rPr>
          <w:b/>
          <w:highlight w:val="yellow"/>
          <w:lang w:val="en-US"/>
        </w:rPr>
        <w:br/>
      </w:r>
      <w:r w:rsidRPr="009F2411">
        <w:rPr>
          <w:b/>
          <w:i/>
          <w:lang w:val="en-US"/>
        </w:rPr>
        <w:t>Module 8: Realizing goals</w:t>
      </w:r>
      <w:r w:rsidRPr="009F2411">
        <w:rPr>
          <w:lang w:val="en-US"/>
        </w:rPr>
        <w:br/>
      </w:r>
      <w:proofErr w:type="gramStart"/>
      <w:r>
        <w:rPr>
          <w:lang w:val="en-US"/>
        </w:rPr>
        <w:t>When</w:t>
      </w:r>
      <w:proofErr w:type="gramEnd"/>
      <w:r>
        <w:rPr>
          <w:lang w:val="en-US"/>
        </w:rPr>
        <w:t xml:space="preserve"> patients have finished building up their physical activity level, they are advised to start realizing the treatment goals they set in the first module. They will make an action plan and realize their </w:t>
      </w:r>
      <w:r w:rsidRPr="009F2411">
        <w:rPr>
          <w:lang w:val="en-US"/>
        </w:rPr>
        <w:t>pre-set goals step-by-step</w:t>
      </w:r>
      <w:r>
        <w:rPr>
          <w:lang w:val="en-US"/>
        </w:rPr>
        <w:t xml:space="preserve">. Another part of this module is letting go of the regular sleep-wake rhythm and even distribution of activities. In this way, patients </w:t>
      </w:r>
      <w:r w:rsidRPr="009F2411">
        <w:rPr>
          <w:lang w:val="en-US"/>
        </w:rPr>
        <w:t>learn how to cope with disruptions in their sleep-wak</w:t>
      </w:r>
      <w:r>
        <w:rPr>
          <w:lang w:val="en-US"/>
        </w:rPr>
        <w:t xml:space="preserve">e </w:t>
      </w:r>
      <w:r>
        <w:rPr>
          <w:lang w:val="en-US"/>
        </w:rPr>
        <w:lastRenderedPageBreak/>
        <w:t>rhythm and activity pattern. Finally, p</w:t>
      </w:r>
      <w:r w:rsidRPr="009F2411">
        <w:rPr>
          <w:lang w:val="en-US"/>
        </w:rPr>
        <w:t xml:space="preserve">atients will evaluate the overall progress they have made during the </w:t>
      </w:r>
      <w:r>
        <w:rPr>
          <w:lang w:val="en-US"/>
        </w:rPr>
        <w:t>treatment program</w:t>
      </w:r>
      <w:r w:rsidRPr="009F2411">
        <w:rPr>
          <w:lang w:val="en-US"/>
        </w:rPr>
        <w:t xml:space="preserve"> </w:t>
      </w:r>
      <w:proofErr w:type="gramStart"/>
      <w:r w:rsidRPr="009F2411">
        <w:rPr>
          <w:i/>
          <w:lang w:val="en-US"/>
        </w:rPr>
        <w:t>On</w:t>
      </w:r>
      <w:proofErr w:type="gramEnd"/>
      <w:r w:rsidRPr="009F2411">
        <w:rPr>
          <w:i/>
          <w:lang w:val="en-US"/>
        </w:rPr>
        <w:t xml:space="preserve"> the road to recovery</w:t>
      </w:r>
      <w:r w:rsidRPr="009F2411">
        <w:rPr>
          <w:lang w:val="en-US"/>
        </w:rPr>
        <w:t>.</w:t>
      </w:r>
      <w:r>
        <w:rPr>
          <w:lang w:val="en-US"/>
        </w:rPr>
        <w:t xml:space="preserve"> Part of this evaluation is to determine if they consider themselves as</w:t>
      </w:r>
      <w:r w:rsidR="00A623F3">
        <w:rPr>
          <w:lang w:val="en-US"/>
        </w:rPr>
        <w:t xml:space="preserve"> recovered from severe fatigue.</w:t>
      </w:r>
    </w:p>
    <w:p w:rsidR="000E227A" w:rsidRDefault="000E227A" w:rsidP="00A623F3">
      <w:pPr>
        <w:tabs>
          <w:tab w:val="left" w:pos="5103"/>
          <w:tab w:val="left" w:pos="5387"/>
        </w:tabs>
        <w:rPr>
          <w:b/>
          <w:lang w:val="en-US"/>
        </w:rPr>
      </w:pPr>
    </w:p>
    <w:p w:rsidR="000E227A" w:rsidRDefault="000F24D8" w:rsidP="00A623F3">
      <w:pPr>
        <w:tabs>
          <w:tab w:val="left" w:pos="5103"/>
          <w:tab w:val="left" w:pos="5387"/>
        </w:tabs>
        <w:rPr>
          <w:b/>
          <w:lang w:val="en-US"/>
        </w:rPr>
      </w:pPr>
      <w:r>
        <w:rPr>
          <w:b/>
          <w:noProof/>
          <w:lang w:val="en-US"/>
        </w:rPr>
        <w:drawing>
          <wp:inline distT="0" distB="0" distL="0" distR="0">
            <wp:extent cx="5962650" cy="3162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2650" cy="3162300"/>
                    </a:xfrm>
                    <a:prstGeom prst="rect">
                      <a:avLst/>
                    </a:prstGeom>
                    <a:noFill/>
                    <a:ln>
                      <a:noFill/>
                    </a:ln>
                  </pic:spPr>
                </pic:pic>
              </a:graphicData>
            </a:graphic>
          </wp:inline>
        </w:drawing>
      </w:r>
    </w:p>
    <w:p w:rsidR="000F24D8" w:rsidRPr="000F24D8" w:rsidRDefault="000F24D8" w:rsidP="00A623F3">
      <w:pPr>
        <w:tabs>
          <w:tab w:val="left" w:pos="5103"/>
          <w:tab w:val="left" w:pos="5387"/>
        </w:tabs>
        <w:rPr>
          <w:b/>
          <w:lang w:val="en-US"/>
        </w:rPr>
      </w:pPr>
      <w:r w:rsidRPr="00D22B9D">
        <w:rPr>
          <w:b/>
          <w:lang w:val="en-US"/>
        </w:rPr>
        <w:t>Figure 4</w:t>
      </w:r>
      <w:r w:rsidRPr="00B945C3">
        <w:rPr>
          <w:lang w:val="en-US"/>
        </w:rPr>
        <w:t xml:space="preserve"> Treatment modules of </w:t>
      </w:r>
      <w:r w:rsidRPr="00B945C3">
        <w:rPr>
          <w:i/>
          <w:lang w:val="en-US"/>
        </w:rPr>
        <w:t>On the road to recovery.</w:t>
      </w:r>
      <w:bookmarkStart w:id="0" w:name="_GoBack"/>
      <w:bookmarkEnd w:id="0"/>
    </w:p>
    <w:sectPr w:rsidR="000F24D8" w:rsidRPr="000F24D8" w:rsidSect="0048336B">
      <w:pgSz w:w="12240" w:h="15840"/>
      <w:pgMar w:top="1417" w:right="1417" w:bottom="1417" w:left="1417" w:header="708" w:footer="708" w:gutter="0"/>
      <w:lnNumType w:countBy="1" w:restart="continuous"/>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6127A"/>
    <w:multiLevelType w:val="hybridMultilevel"/>
    <w:tmpl w:val="1B0AD4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03777B"/>
    <w:rsid w:val="0003777B"/>
    <w:rsid w:val="000E227A"/>
    <w:rsid w:val="000F24D8"/>
    <w:rsid w:val="001301D1"/>
    <w:rsid w:val="001976E1"/>
    <w:rsid w:val="003726BA"/>
    <w:rsid w:val="00374480"/>
    <w:rsid w:val="0048336B"/>
    <w:rsid w:val="00666B73"/>
    <w:rsid w:val="0069527D"/>
    <w:rsid w:val="008B38CB"/>
    <w:rsid w:val="00A623F3"/>
    <w:rsid w:val="00B11646"/>
    <w:rsid w:val="00D9537C"/>
    <w:rsid w:val="00ED4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77B"/>
    <w:pPr>
      <w:spacing w:line="36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77B"/>
    <w:pPr>
      <w:ind w:left="720"/>
      <w:contextualSpacing/>
    </w:pPr>
  </w:style>
  <w:style w:type="paragraph" w:styleId="BalloonText">
    <w:name w:val="Balloon Text"/>
    <w:basedOn w:val="Normal"/>
    <w:link w:val="BalloonTextChar"/>
    <w:uiPriority w:val="99"/>
    <w:semiHidden/>
    <w:unhideWhenUsed/>
    <w:rsid w:val="00037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77B"/>
    <w:rPr>
      <w:rFonts w:ascii="Tahoma" w:hAnsi="Tahoma" w:cs="Tahoma"/>
      <w:sz w:val="16"/>
      <w:szCs w:val="16"/>
      <w:lang w:val="en-GB"/>
    </w:rPr>
  </w:style>
  <w:style w:type="character" w:styleId="LineNumber">
    <w:name w:val="line number"/>
    <w:basedOn w:val="DefaultParagraphFont"/>
    <w:uiPriority w:val="99"/>
    <w:semiHidden/>
    <w:unhideWhenUsed/>
    <w:rsid w:val="004833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A99CA3-6BE0-4DC7-8849-7C89C420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1334</Words>
  <Characters>7604</Characters>
  <Application>Microsoft Office Word</Application>
  <DocSecurity>0</DocSecurity>
  <Lines>63</Lines>
  <Paragraphs>17</Paragraphs>
  <ScaleCrop>false</ScaleCrop>
  <Company>UMC St Radboud</Company>
  <LinksUpToDate>false</LinksUpToDate>
  <CharactersWithSpaces>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z004166</dc:creator>
  <cp:lastModifiedBy>Real, Francis Frank</cp:lastModifiedBy>
  <cp:revision>8</cp:revision>
  <dcterms:created xsi:type="dcterms:W3CDTF">2015-07-22T11:57:00Z</dcterms:created>
  <dcterms:modified xsi:type="dcterms:W3CDTF">2015-10-21T17:52:00Z</dcterms:modified>
</cp:coreProperties>
</file>