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9E" w:rsidRPr="00507369" w:rsidRDefault="00FF64DE" w:rsidP="0046609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Additional file 1:</w:t>
      </w:r>
      <w:r w:rsidR="00387D19">
        <w:rPr>
          <w:rFonts w:ascii="Arial" w:hAnsi="Arial" w:cs="Arial"/>
          <w:lang w:val="en-GB"/>
        </w:rPr>
        <w:t xml:space="preserve"> Table</w:t>
      </w:r>
      <w:r>
        <w:rPr>
          <w:rFonts w:ascii="Arial" w:hAnsi="Arial" w:cs="Arial"/>
          <w:lang w:val="en-GB"/>
        </w:rPr>
        <w:t xml:space="preserve"> S</w:t>
      </w:r>
      <w:r w:rsidR="00387D19">
        <w:rPr>
          <w:rFonts w:ascii="Arial" w:hAnsi="Arial" w:cs="Arial"/>
          <w:lang w:val="en-GB"/>
        </w:rPr>
        <w:t>1.</w:t>
      </w:r>
      <w:r w:rsidR="00F15B4B">
        <w:rPr>
          <w:rFonts w:ascii="Arial" w:hAnsi="Arial" w:cs="Arial"/>
          <w:lang w:val="en-GB"/>
        </w:rPr>
        <w:t xml:space="preserve"> </w:t>
      </w:r>
      <w:r w:rsidR="0068552D" w:rsidRPr="00507369">
        <w:rPr>
          <w:rFonts w:ascii="Arial" w:hAnsi="Arial" w:cs="Arial"/>
          <w:lang w:val="en-GB"/>
        </w:rPr>
        <w:t>Univariate and multivariate survival analysis</w:t>
      </w:r>
      <w:r w:rsidR="0046609E" w:rsidRPr="00507369">
        <w:rPr>
          <w:rFonts w:ascii="Arial" w:hAnsi="Arial" w:cs="Arial"/>
          <w:lang w:val="en-GB"/>
        </w:rPr>
        <w:t xml:space="preserve"> (A) Time to progression, (B) overall survival</w:t>
      </w:r>
    </w:p>
    <w:p w:rsidR="0046609E" w:rsidRPr="00507369" w:rsidRDefault="0046609E" w:rsidP="0046609E">
      <w:pPr>
        <w:rPr>
          <w:rFonts w:ascii="Arial" w:hAnsi="Arial" w:cs="Arial"/>
          <w:sz w:val="16"/>
          <w:szCs w:val="16"/>
          <w:lang w:val="en-GB"/>
        </w:rPr>
      </w:pPr>
    </w:p>
    <w:p w:rsidR="0046609E" w:rsidRPr="00507369" w:rsidRDefault="0046609E" w:rsidP="0046609E">
      <w:pPr>
        <w:rPr>
          <w:rFonts w:ascii="Arial" w:hAnsi="Arial" w:cs="Arial"/>
          <w:sz w:val="22"/>
          <w:szCs w:val="22"/>
          <w:lang w:val="en-GB"/>
        </w:rPr>
      </w:pPr>
      <w:r w:rsidRPr="00507369">
        <w:rPr>
          <w:rFonts w:ascii="Arial" w:hAnsi="Arial" w:cs="Arial"/>
          <w:sz w:val="22"/>
          <w:szCs w:val="22"/>
          <w:lang w:val="en-GB"/>
        </w:rPr>
        <w:t>A</w:t>
      </w:r>
    </w:p>
    <w:tbl>
      <w:tblPr>
        <w:tblStyle w:val="TableGrid"/>
        <w:tblW w:w="0" w:type="auto"/>
        <w:tblInd w:w="108" w:type="dxa"/>
        <w:tblLook w:val="01E0"/>
      </w:tblPr>
      <w:tblGrid>
        <w:gridCol w:w="2956"/>
        <w:gridCol w:w="2034"/>
        <w:gridCol w:w="1418"/>
        <w:gridCol w:w="1417"/>
        <w:gridCol w:w="1129"/>
      </w:tblGrid>
      <w:tr w:rsidR="0046609E" w:rsidRPr="00382B01" w:rsidTr="0068552D">
        <w:tc>
          <w:tcPr>
            <w:tcW w:w="2956" w:type="dxa"/>
          </w:tcPr>
          <w:p w:rsidR="0046609E" w:rsidRPr="00507369" w:rsidRDefault="0046609E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Number of events: 49</w:t>
            </w:r>
          </w:p>
        </w:tc>
        <w:tc>
          <w:tcPr>
            <w:tcW w:w="2034" w:type="dxa"/>
          </w:tcPr>
          <w:p w:rsidR="0046609E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U</w:t>
            </w:r>
            <w:r w:rsidR="0046609E" w:rsidRPr="00507369">
              <w:rPr>
                <w:rFonts w:ascii="Arial" w:hAnsi="Arial" w:cs="Arial"/>
                <w:sz w:val="22"/>
                <w:szCs w:val="22"/>
                <w:lang w:val="en-GB"/>
              </w:rPr>
              <w:t>nivariate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(log rank)</w:t>
            </w:r>
          </w:p>
        </w:tc>
        <w:tc>
          <w:tcPr>
            <w:tcW w:w="3964" w:type="dxa"/>
            <w:gridSpan w:val="3"/>
          </w:tcPr>
          <w:p w:rsidR="0046609E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M</w:t>
            </w:r>
            <w:r w:rsidR="0046609E" w:rsidRPr="00507369">
              <w:rPr>
                <w:rFonts w:ascii="Arial" w:hAnsi="Arial" w:cs="Arial"/>
                <w:sz w:val="22"/>
                <w:szCs w:val="22"/>
                <w:lang w:val="en-GB"/>
              </w:rPr>
              <w:t>ultivariate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(cox regression)</w:t>
            </w:r>
          </w:p>
        </w:tc>
      </w:tr>
      <w:tr w:rsidR="0068552D" w:rsidRPr="00382B01" w:rsidTr="0068552D">
        <w:tc>
          <w:tcPr>
            <w:tcW w:w="2956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covariate*</w:t>
            </w:r>
          </w:p>
        </w:tc>
        <w:tc>
          <w:tcPr>
            <w:tcW w:w="2034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HR [</w:t>
            </w:r>
            <w:r w:rsidRPr="00507369">
              <w:rPr>
                <w:rFonts w:ascii="Arial" w:hAnsi="Arial" w:cs="Arial"/>
                <w:i/>
                <w:sz w:val="22"/>
                <w:szCs w:val="22"/>
                <w:lang w:val="en-GB"/>
              </w:rPr>
              <w:t>exp(b</w:t>
            </w:r>
            <w:r w:rsidRPr="00507369">
              <w:rPr>
                <w:rFonts w:ascii="Arial" w:hAnsi="Arial" w:cs="Arial"/>
                <w:i/>
                <w:sz w:val="22"/>
                <w:szCs w:val="22"/>
                <w:vertAlign w:val="subscript"/>
                <w:lang w:val="en-GB"/>
              </w:rPr>
              <w:t>i</w:t>
            </w:r>
            <w:r w:rsidRPr="00507369">
              <w:rPr>
                <w:rFonts w:ascii="Arial" w:hAnsi="Arial" w:cs="Arial"/>
                <w:i/>
                <w:sz w:val="22"/>
                <w:szCs w:val="22"/>
                <w:lang w:val="en-GB"/>
              </w:rPr>
              <w:t>)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]</w:t>
            </w: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-value</w:t>
            </w:r>
          </w:p>
        </w:tc>
      </w:tr>
      <w:tr w:rsidR="0068552D" w:rsidRPr="00382B01" w:rsidTr="0068552D">
        <w:tc>
          <w:tcPr>
            <w:tcW w:w="2956" w:type="dxa"/>
          </w:tcPr>
          <w:p w:rsidR="0068552D" w:rsidRPr="00507369" w:rsidRDefault="0068552D" w:rsidP="0068552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Cyclin</w:t>
            </w:r>
            <w:proofErr w:type="spellEnd"/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A1</w:t>
            </w:r>
            <w:proofErr w:type="spellEnd"/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staining intensity (high versus low)</w:t>
            </w:r>
          </w:p>
        </w:tc>
        <w:tc>
          <w:tcPr>
            <w:tcW w:w="2034" w:type="dxa"/>
          </w:tcPr>
          <w:p w:rsidR="0068552D" w:rsidRPr="00507369" w:rsidRDefault="0068552D" w:rsidP="0068552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0.018</w:t>
            </w:r>
          </w:p>
        </w:tc>
        <w:tc>
          <w:tcPr>
            <w:tcW w:w="1418" w:type="dxa"/>
          </w:tcPr>
          <w:p w:rsidR="0068552D" w:rsidRPr="00507369" w:rsidRDefault="0068552D" w:rsidP="0068552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2.025</w:t>
            </w:r>
          </w:p>
        </w:tc>
        <w:tc>
          <w:tcPr>
            <w:tcW w:w="1417" w:type="dxa"/>
          </w:tcPr>
          <w:p w:rsidR="0068552D" w:rsidRPr="00507369" w:rsidRDefault="0068552D" w:rsidP="0068552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1.051-3.901</w:t>
            </w:r>
          </w:p>
        </w:tc>
        <w:tc>
          <w:tcPr>
            <w:tcW w:w="1129" w:type="dxa"/>
          </w:tcPr>
          <w:p w:rsidR="0068552D" w:rsidRPr="00507369" w:rsidRDefault="0068552D" w:rsidP="0068552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0.035</w:t>
            </w:r>
          </w:p>
        </w:tc>
      </w:tr>
      <w:tr w:rsidR="0068552D" w:rsidRPr="00382B01" w:rsidTr="0068552D">
        <w:tc>
          <w:tcPr>
            <w:tcW w:w="2956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% </w:t>
            </w: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Cyclin</w:t>
            </w:r>
            <w:proofErr w:type="spellEnd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A1</w:t>
            </w:r>
            <w:proofErr w:type="spellEnd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-positive cells (100% versus partial positivity)</w:t>
            </w:r>
          </w:p>
        </w:tc>
        <w:tc>
          <w:tcPr>
            <w:tcW w:w="2034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0.253</w:t>
            </w:r>
          </w:p>
        </w:tc>
        <w:tc>
          <w:tcPr>
            <w:tcW w:w="1418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1.107</w:t>
            </w:r>
          </w:p>
        </w:tc>
        <w:tc>
          <w:tcPr>
            <w:tcW w:w="1417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0.592-2.069</w:t>
            </w:r>
          </w:p>
        </w:tc>
        <w:tc>
          <w:tcPr>
            <w:tcW w:w="1129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0.750</w:t>
            </w:r>
          </w:p>
        </w:tc>
      </w:tr>
      <w:tr w:rsidR="0068552D" w:rsidRPr="00382B01" w:rsidTr="0068552D">
        <w:tc>
          <w:tcPr>
            <w:tcW w:w="2956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Histological grade</w:t>
            </w:r>
          </w:p>
        </w:tc>
        <w:tc>
          <w:tcPr>
            <w:tcW w:w="2034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0.520</w:t>
            </w:r>
          </w:p>
        </w:tc>
        <w:tc>
          <w:tcPr>
            <w:tcW w:w="1418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29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8552D" w:rsidRPr="00382B01" w:rsidTr="0068552D">
        <w:tc>
          <w:tcPr>
            <w:tcW w:w="2956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FIGO</w:t>
            </w:r>
            <w:proofErr w:type="spellEnd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stage </w:t>
            </w:r>
          </w:p>
        </w:tc>
        <w:tc>
          <w:tcPr>
            <w:tcW w:w="2034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0.314</w:t>
            </w:r>
          </w:p>
        </w:tc>
        <w:tc>
          <w:tcPr>
            <w:tcW w:w="1418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1.610</w:t>
            </w:r>
          </w:p>
        </w:tc>
        <w:tc>
          <w:tcPr>
            <w:tcW w:w="1417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0.750-3.456</w:t>
            </w:r>
          </w:p>
        </w:tc>
        <w:tc>
          <w:tcPr>
            <w:tcW w:w="1129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0.222</w:t>
            </w:r>
          </w:p>
        </w:tc>
      </w:tr>
      <w:tr w:rsidR="0068552D" w:rsidRPr="00382B01" w:rsidTr="0068552D">
        <w:tc>
          <w:tcPr>
            <w:tcW w:w="2956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Peritoneal </w:t>
            </w: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carcinomatosis</w:t>
            </w:r>
            <w:proofErr w:type="spellEnd"/>
          </w:p>
        </w:tc>
        <w:tc>
          <w:tcPr>
            <w:tcW w:w="2034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0.131</w:t>
            </w:r>
          </w:p>
        </w:tc>
        <w:tc>
          <w:tcPr>
            <w:tcW w:w="1418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2.016</w:t>
            </w:r>
          </w:p>
        </w:tc>
        <w:tc>
          <w:tcPr>
            <w:tcW w:w="1417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0.615-6.614</w:t>
            </w:r>
          </w:p>
        </w:tc>
        <w:tc>
          <w:tcPr>
            <w:tcW w:w="1129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0.247</w:t>
            </w:r>
          </w:p>
        </w:tc>
      </w:tr>
      <w:tr w:rsidR="0068552D" w:rsidRPr="00382B01" w:rsidTr="0068552D">
        <w:tc>
          <w:tcPr>
            <w:tcW w:w="2956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Residual tumor</w:t>
            </w:r>
          </w:p>
        </w:tc>
        <w:tc>
          <w:tcPr>
            <w:tcW w:w="2034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0.683</w:t>
            </w:r>
          </w:p>
        </w:tc>
        <w:tc>
          <w:tcPr>
            <w:tcW w:w="1418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29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8552D" w:rsidRPr="00382B01" w:rsidTr="0068552D">
        <w:tc>
          <w:tcPr>
            <w:tcW w:w="2956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2034" w:type="dxa"/>
          </w:tcPr>
          <w:p w:rsidR="0068552D" w:rsidRPr="00507369" w:rsidRDefault="0068552D" w:rsidP="0068552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0.864</w:t>
            </w:r>
            <w:r w:rsidRPr="00507369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418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29" w:type="dxa"/>
          </w:tcPr>
          <w:p w:rsidR="0068552D" w:rsidRPr="00382B01" w:rsidRDefault="0068552D" w:rsidP="0068552D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:rsidR="0046609E" w:rsidRDefault="0046609E" w:rsidP="0046609E">
      <w:pPr>
        <w:rPr>
          <w:rFonts w:ascii="Arial" w:hAnsi="Arial" w:cs="Arial"/>
          <w:sz w:val="16"/>
          <w:szCs w:val="16"/>
          <w:lang w:val="en-GB"/>
        </w:rPr>
      </w:pPr>
    </w:p>
    <w:p w:rsidR="00C114F4" w:rsidRDefault="00C114F4" w:rsidP="0046609E">
      <w:pPr>
        <w:rPr>
          <w:rFonts w:ascii="Arial" w:hAnsi="Arial" w:cs="Arial"/>
          <w:sz w:val="16"/>
          <w:szCs w:val="16"/>
          <w:lang w:val="en-GB"/>
        </w:rPr>
      </w:pPr>
    </w:p>
    <w:p w:rsidR="00C114F4" w:rsidRDefault="00C114F4" w:rsidP="0046609E">
      <w:pPr>
        <w:rPr>
          <w:rFonts w:ascii="Arial" w:hAnsi="Arial" w:cs="Arial"/>
          <w:sz w:val="16"/>
          <w:szCs w:val="16"/>
          <w:lang w:val="en-GB"/>
        </w:rPr>
      </w:pPr>
    </w:p>
    <w:p w:rsidR="00C114F4" w:rsidRPr="00507369" w:rsidRDefault="00C114F4" w:rsidP="0046609E">
      <w:pPr>
        <w:rPr>
          <w:rFonts w:ascii="Arial" w:hAnsi="Arial" w:cs="Arial"/>
          <w:sz w:val="22"/>
          <w:szCs w:val="22"/>
          <w:lang w:val="en-GB"/>
        </w:rPr>
      </w:pPr>
    </w:p>
    <w:p w:rsidR="0046609E" w:rsidRPr="00507369" w:rsidRDefault="0046609E" w:rsidP="0046609E">
      <w:pPr>
        <w:rPr>
          <w:rFonts w:ascii="Arial" w:hAnsi="Arial" w:cs="Arial"/>
          <w:sz w:val="22"/>
          <w:szCs w:val="22"/>
          <w:lang w:val="en-GB"/>
        </w:rPr>
      </w:pPr>
      <w:r w:rsidRPr="00507369">
        <w:rPr>
          <w:rFonts w:ascii="Arial" w:hAnsi="Arial" w:cs="Arial"/>
          <w:sz w:val="22"/>
          <w:szCs w:val="22"/>
          <w:lang w:val="en-GB"/>
        </w:rPr>
        <w:t>B</w:t>
      </w:r>
    </w:p>
    <w:tbl>
      <w:tblPr>
        <w:tblStyle w:val="TableGrid"/>
        <w:tblW w:w="0" w:type="auto"/>
        <w:tblInd w:w="108" w:type="dxa"/>
        <w:tblLook w:val="01E0"/>
      </w:tblPr>
      <w:tblGrid>
        <w:gridCol w:w="2975"/>
        <w:gridCol w:w="2015"/>
        <w:gridCol w:w="1418"/>
        <w:gridCol w:w="1417"/>
        <w:gridCol w:w="1129"/>
      </w:tblGrid>
      <w:tr w:rsidR="0046609E" w:rsidRPr="00507369" w:rsidTr="0068552D">
        <w:tc>
          <w:tcPr>
            <w:tcW w:w="2975" w:type="dxa"/>
          </w:tcPr>
          <w:p w:rsidR="0046609E" w:rsidRPr="00507369" w:rsidRDefault="0046609E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Number of events: 41</w:t>
            </w:r>
          </w:p>
          <w:p w:rsidR="00507369" w:rsidRPr="00507369" w:rsidRDefault="00507369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015" w:type="dxa"/>
          </w:tcPr>
          <w:p w:rsidR="0046609E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U</w:t>
            </w:r>
            <w:r w:rsidR="0046609E" w:rsidRPr="00507369">
              <w:rPr>
                <w:rFonts w:ascii="Arial" w:hAnsi="Arial" w:cs="Arial"/>
                <w:sz w:val="22"/>
                <w:szCs w:val="22"/>
                <w:lang w:val="en-GB"/>
              </w:rPr>
              <w:t>nivariate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(log rank)</w:t>
            </w:r>
          </w:p>
        </w:tc>
        <w:tc>
          <w:tcPr>
            <w:tcW w:w="3964" w:type="dxa"/>
            <w:gridSpan w:val="3"/>
          </w:tcPr>
          <w:p w:rsidR="0046609E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M</w:t>
            </w:r>
            <w:r w:rsidR="0046609E" w:rsidRPr="00507369">
              <w:rPr>
                <w:rFonts w:ascii="Arial" w:hAnsi="Arial" w:cs="Arial"/>
                <w:sz w:val="22"/>
                <w:szCs w:val="22"/>
                <w:lang w:val="en-GB"/>
              </w:rPr>
              <w:t>ultivariate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(cox regression)</w:t>
            </w:r>
          </w:p>
        </w:tc>
      </w:tr>
      <w:tr w:rsidR="0068552D" w:rsidRPr="00382B01" w:rsidTr="0068552D">
        <w:tc>
          <w:tcPr>
            <w:tcW w:w="297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Covariate*</w:t>
            </w:r>
          </w:p>
        </w:tc>
        <w:tc>
          <w:tcPr>
            <w:tcW w:w="201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HR [</w:t>
            </w:r>
            <w:r w:rsidRPr="00507369">
              <w:rPr>
                <w:rFonts w:ascii="Arial" w:hAnsi="Arial" w:cs="Arial"/>
                <w:i/>
                <w:sz w:val="22"/>
                <w:szCs w:val="22"/>
                <w:lang w:val="en-GB"/>
              </w:rPr>
              <w:t>exp(b</w:t>
            </w:r>
            <w:r w:rsidRPr="00507369">
              <w:rPr>
                <w:rFonts w:ascii="Arial" w:hAnsi="Arial" w:cs="Arial"/>
                <w:i/>
                <w:sz w:val="22"/>
                <w:szCs w:val="22"/>
                <w:vertAlign w:val="subscript"/>
                <w:lang w:val="en-GB"/>
              </w:rPr>
              <w:t>i</w:t>
            </w:r>
            <w:r w:rsidRPr="00507369">
              <w:rPr>
                <w:rFonts w:ascii="Arial" w:hAnsi="Arial" w:cs="Arial"/>
                <w:i/>
                <w:sz w:val="22"/>
                <w:szCs w:val="22"/>
                <w:lang w:val="en-GB"/>
              </w:rPr>
              <w:t>)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]</w:t>
            </w: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-value</w:t>
            </w:r>
          </w:p>
        </w:tc>
      </w:tr>
      <w:tr w:rsidR="0068552D" w:rsidRPr="00382B01" w:rsidTr="0068552D">
        <w:tc>
          <w:tcPr>
            <w:tcW w:w="297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Cyclin</w:t>
            </w:r>
            <w:proofErr w:type="spellEnd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A1</w:t>
            </w:r>
            <w:proofErr w:type="spellEnd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staining intensity (high versus low)</w:t>
            </w:r>
          </w:p>
        </w:tc>
        <w:tc>
          <w:tcPr>
            <w:tcW w:w="201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0.155</w:t>
            </w:r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1.101</w:t>
            </w: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0.510-2.376</w:t>
            </w: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0.806</w:t>
            </w:r>
          </w:p>
        </w:tc>
      </w:tr>
      <w:tr w:rsidR="0068552D" w:rsidRPr="00382B01" w:rsidTr="0068552D">
        <w:tc>
          <w:tcPr>
            <w:tcW w:w="2975" w:type="dxa"/>
          </w:tcPr>
          <w:p w:rsidR="0068552D" w:rsidRPr="00507369" w:rsidRDefault="0068552D" w:rsidP="00025C43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% </w:t>
            </w:r>
            <w:proofErr w:type="spellStart"/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Cyclin</w:t>
            </w:r>
            <w:proofErr w:type="spellEnd"/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A1</w:t>
            </w:r>
            <w:proofErr w:type="spellEnd"/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-positive cells (100% versus partial positivity)</w:t>
            </w:r>
          </w:p>
        </w:tc>
        <w:tc>
          <w:tcPr>
            <w:tcW w:w="2015" w:type="dxa"/>
          </w:tcPr>
          <w:p w:rsidR="0068552D" w:rsidRPr="00507369" w:rsidRDefault="0068552D" w:rsidP="00025C43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b/>
                <w:sz w:val="22"/>
                <w:szCs w:val="22"/>
                <w:lang w:val="en-GB"/>
              </w:rPr>
              <w:t>0.044</w:t>
            </w:r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1.735</w:t>
            </w: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0.817-3.684</w:t>
            </w: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0.152</w:t>
            </w:r>
          </w:p>
        </w:tc>
      </w:tr>
      <w:tr w:rsidR="0068552D" w:rsidRPr="00382B01" w:rsidTr="0068552D">
        <w:tc>
          <w:tcPr>
            <w:tcW w:w="297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Histological grade</w:t>
            </w:r>
          </w:p>
        </w:tc>
        <w:tc>
          <w:tcPr>
            <w:tcW w:w="201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0.745</w:t>
            </w:r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8552D" w:rsidRPr="00382B01" w:rsidTr="0068552D">
        <w:tc>
          <w:tcPr>
            <w:tcW w:w="297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FIGO</w:t>
            </w:r>
            <w:proofErr w:type="spellEnd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 stage </w:t>
            </w:r>
          </w:p>
        </w:tc>
        <w:tc>
          <w:tcPr>
            <w:tcW w:w="201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0.678</w:t>
            </w:r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0.818</w:t>
            </w: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0.345-1.941</w:t>
            </w: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0.649</w:t>
            </w:r>
          </w:p>
        </w:tc>
      </w:tr>
      <w:tr w:rsidR="0068552D" w:rsidRPr="00382B01" w:rsidTr="0068552D">
        <w:tc>
          <w:tcPr>
            <w:tcW w:w="297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Peritoneal </w:t>
            </w: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carcinomatosis</w:t>
            </w:r>
            <w:proofErr w:type="spellEnd"/>
          </w:p>
        </w:tc>
        <w:tc>
          <w:tcPr>
            <w:tcW w:w="201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0.685</w:t>
            </w:r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8552D" w:rsidRPr="00382B01" w:rsidTr="0068552D">
        <w:tc>
          <w:tcPr>
            <w:tcW w:w="297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Residual tumor</w:t>
            </w:r>
          </w:p>
        </w:tc>
        <w:tc>
          <w:tcPr>
            <w:tcW w:w="201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0.982</w:t>
            </w:r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8552D" w:rsidRPr="00507369" w:rsidTr="0068552D">
        <w:tc>
          <w:tcPr>
            <w:tcW w:w="297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2015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0.163</w:t>
            </w:r>
            <w:r w:rsidRPr="00507369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418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1.002</w:t>
            </w:r>
          </w:p>
        </w:tc>
        <w:tc>
          <w:tcPr>
            <w:tcW w:w="1417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0.972-1.032</w:t>
            </w:r>
          </w:p>
        </w:tc>
        <w:tc>
          <w:tcPr>
            <w:tcW w:w="1129" w:type="dxa"/>
          </w:tcPr>
          <w:p w:rsidR="0068552D" w:rsidRPr="00507369" w:rsidRDefault="0068552D" w:rsidP="00025C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07369">
              <w:rPr>
                <w:rFonts w:ascii="Arial" w:hAnsi="Arial" w:cs="Arial"/>
                <w:sz w:val="22"/>
                <w:szCs w:val="22"/>
                <w:lang w:val="en-GB"/>
              </w:rPr>
              <w:t>0.919</w:t>
            </w:r>
            <w:r w:rsidRPr="00507369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b</w:t>
            </w:r>
            <w:proofErr w:type="spellEnd"/>
          </w:p>
        </w:tc>
      </w:tr>
    </w:tbl>
    <w:p w:rsidR="000506A6" w:rsidRPr="00507369" w:rsidRDefault="0046609E">
      <w:pPr>
        <w:rPr>
          <w:rFonts w:ascii="Arial" w:hAnsi="Arial" w:cs="Arial"/>
          <w:sz w:val="22"/>
          <w:szCs w:val="22"/>
          <w:lang w:val="en-GB"/>
        </w:rPr>
      </w:pPr>
      <w:r w:rsidRPr="00507369">
        <w:rPr>
          <w:rFonts w:ascii="Arial" w:hAnsi="Arial" w:cs="Arial"/>
          <w:sz w:val="22"/>
          <w:szCs w:val="22"/>
          <w:lang w:val="en-GB"/>
        </w:rPr>
        <w:t xml:space="preserve">* </w:t>
      </w:r>
      <w:proofErr w:type="gramStart"/>
      <w:r w:rsidRPr="00507369">
        <w:rPr>
          <w:rFonts w:ascii="Arial" w:hAnsi="Arial" w:cs="Arial"/>
          <w:sz w:val="22"/>
          <w:szCs w:val="22"/>
          <w:lang w:val="en-GB"/>
        </w:rPr>
        <w:t>covariates</w:t>
      </w:r>
      <w:proofErr w:type="gramEnd"/>
      <w:r w:rsidRPr="00507369">
        <w:rPr>
          <w:rFonts w:ascii="Arial" w:hAnsi="Arial" w:cs="Arial"/>
          <w:sz w:val="22"/>
          <w:szCs w:val="22"/>
          <w:lang w:val="en-GB"/>
        </w:rPr>
        <w:t xml:space="preserve"> other than </w:t>
      </w:r>
      <w:proofErr w:type="spellStart"/>
      <w:r w:rsidRPr="00507369">
        <w:rPr>
          <w:rFonts w:ascii="Arial" w:hAnsi="Arial" w:cs="Arial"/>
          <w:sz w:val="22"/>
          <w:szCs w:val="22"/>
          <w:lang w:val="en-GB"/>
        </w:rPr>
        <w:t>Cyclin</w:t>
      </w:r>
      <w:proofErr w:type="spellEnd"/>
      <w:r w:rsidRPr="00507369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07369">
        <w:rPr>
          <w:rFonts w:ascii="Arial" w:hAnsi="Arial" w:cs="Arial"/>
          <w:sz w:val="22"/>
          <w:szCs w:val="22"/>
          <w:lang w:val="en-GB"/>
        </w:rPr>
        <w:t>A1</w:t>
      </w:r>
      <w:proofErr w:type="spellEnd"/>
      <w:r w:rsidRPr="00507369">
        <w:rPr>
          <w:rFonts w:ascii="Arial" w:hAnsi="Arial" w:cs="Arial"/>
          <w:sz w:val="22"/>
          <w:szCs w:val="22"/>
          <w:lang w:val="en-GB"/>
        </w:rPr>
        <w:t xml:space="preserve"> staining intensity and percentage of </w:t>
      </w:r>
      <w:proofErr w:type="spellStart"/>
      <w:r w:rsidRPr="00507369">
        <w:rPr>
          <w:rFonts w:ascii="Arial" w:hAnsi="Arial" w:cs="Arial"/>
          <w:sz w:val="22"/>
          <w:szCs w:val="22"/>
          <w:lang w:val="en-GB"/>
        </w:rPr>
        <w:t>Cyclin</w:t>
      </w:r>
      <w:proofErr w:type="spellEnd"/>
      <w:r w:rsidRPr="00507369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07369">
        <w:rPr>
          <w:rFonts w:ascii="Arial" w:hAnsi="Arial" w:cs="Arial"/>
          <w:sz w:val="22"/>
          <w:szCs w:val="22"/>
          <w:lang w:val="en-GB"/>
        </w:rPr>
        <w:t>A1</w:t>
      </w:r>
      <w:proofErr w:type="spellEnd"/>
      <w:r w:rsidRPr="00507369">
        <w:rPr>
          <w:rFonts w:ascii="Arial" w:hAnsi="Arial" w:cs="Arial"/>
          <w:sz w:val="22"/>
          <w:szCs w:val="22"/>
          <w:lang w:val="en-GB"/>
        </w:rPr>
        <w:t>-positive</w:t>
      </w:r>
    </w:p>
    <w:p w:rsidR="0046609E" w:rsidRPr="00507369" w:rsidRDefault="0046609E" w:rsidP="0046609E">
      <w:pPr>
        <w:rPr>
          <w:rFonts w:ascii="Arial" w:hAnsi="Arial" w:cs="Arial"/>
          <w:sz w:val="22"/>
          <w:szCs w:val="22"/>
          <w:lang w:val="en-GB"/>
        </w:rPr>
      </w:pPr>
      <w:proofErr w:type="gramStart"/>
      <w:r w:rsidRPr="00507369">
        <w:rPr>
          <w:rFonts w:ascii="Arial" w:hAnsi="Arial" w:cs="Arial"/>
          <w:sz w:val="22"/>
          <w:szCs w:val="22"/>
          <w:lang w:val="en-GB"/>
        </w:rPr>
        <w:t>cells</w:t>
      </w:r>
      <w:proofErr w:type="gramEnd"/>
      <w:r w:rsidRPr="00507369">
        <w:rPr>
          <w:rFonts w:ascii="Arial" w:hAnsi="Arial" w:cs="Arial"/>
          <w:sz w:val="22"/>
          <w:szCs w:val="22"/>
          <w:lang w:val="en-GB"/>
        </w:rPr>
        <w:t xml:space="preserve"> for univariate analysis were chosen based on clinical relevance as described in earlier studies [</w:t>
      </w:r>
      <w:proofErr w:type="spellStart"/>
      <w:r w:rsidRPr="00507369">
        <w:rPr>
          <w:rFonts w:ascii="Arial" w:hAnsi="Arial" w:cs="Arial"/>
          <w:sz w:val="22"/>
          <w:szCs w:val="22"/>
          <w:lang w:val="en-GB"/>
        </w:rPr>
        <w:t>quelle</w:t>
      </w:r>
      <w:proofErr w:type="spellEnd"/>
      <w:r w:rsidRPr="00507369">
        <w:rPr>
          <w:rFonts w:ascii="Arial" w:hAnsi="Arial" w:cs="Arial"/>
          <w:sz w:val="22"/>
          <w:szCs w:val="22"/>
          <w:lang w:val="en-GB"/>
        </w:rPr>
        <w:t xml:space="preserve">, s. o.]. The four covariates with the highest </w:t>
      </w:r>
      <w:r w:rsidRPr="00507369">
        <w:rPr>
          <w:rFonts w:ascii="Arial" w:hAnsi="Arial" w:cs="Arial"/>
          <w:i/>
          <w:sz w:val="22"/>
          <w:szCs w:val="22"/>
          <w:lang w:val="en-GB"/>
        </w:rPr>
        <w:t>p</w:t>
      </w:r>
      <w:r w:rsidRPr="00507369">
        <w:rPr>
          <w:rFonts w:ascii="Arial" w:hAnsi="Arial" w:cs="Arial"/>
          <w:sz w:val="22"/>
          <w:szCs w:val="22"/>
          <w:lang w:val="en-GB"/>
        </w:rPr>
        <w:t>-value were analyzed in a multivariate cox regression analysis (the number of 49 (</w:t>
      </w:r>
      <w:proofErr w:type="spellStart"/>
      <w:r w:rsidRPr="00507369">
        <w:rPr>
          <w:rFonts w:ascii="Arial" w:hAnsi="Arial" w:cs="Arial"/>
          <w:sz w:val="22"/>
          <w:szCs w:val="22"/>
          <w:lang w:val="en-GB"/>
        </w:rPr>
        <w:t>TTP</w:t>
      </w:r>
      <w:proofErr w:type="spellEnd"/>
      <w:r w:rsidRPr="00507369">
        <w:rPr>
          <w:rFonts w:ascii="Arial" w:hAnsi="Arial" w:cs="Arial"/>
          <w:sz w:val="22"/>
          <w:szCs w:val="22"/>
          <w:lang w:val="en-GB"/>
        </w:rPr>
        <w:t xml:space="preserve">) and 41 (OS) events allows a </w:t>
      </w:r>
      <w:proofErr w:type="gramStart"/>
      <w:r w:rsidRPr="00507369">
        <w:rPr>
          <w:rFonts w:ascii="Arial" w:hAnsi="Arial" w:cs="Arial"/>
          <w:sz w:val="22"/>
          <w:szCs w:val="22"/>
          <w:lang w:val="en-GB"/>
        </w:rPr>
        <w:t>maximum</w:t>
      </w:r>
      <w:proofErr w:type="gramEnd"/>
      <w:r w:rsidRPr="00507369">
        <w:rPr>
          <w:rFonts w:ascii="Arial" w:hAnsi="Arial" w:cs="Arial"/>
          <w:sz w:val="22"/>
          <w:szCs w:val="22"/>
          <w:lang w:val="en-GB"/>
        </w:rPr>
        <w:t xml:space="preserve"> of four covariates).</w:t>
      </w:r>
      <w:r w:rsidR="0068552D" w:rsidRPr="00507369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="0068552D" w:rsidRPr="00507369">
        <w:rPr>
          <w:rFonts w:ascii="Arial" w:hAnsi="Arial" w:cs="Arial"/>
          <w:sz w:val="22"/>
          <w:szCs w:val="22"/>
          <w:vertAlign w:val="superscript"/>
          <w:lang w:val="en-GB"/>
        </w:rPr>
        <w:t>a</w:t>
      </w:r>
      <w:proofErr w:type="gramEnd"/>
      <w:r w:rsidR="0068552D" w:rsidRPr="00507369">
        <w:rPr>
          <w:rFonts w:ascii="Arial" w:hAnsi="Arial" w:cs="Arial"/>
          <w:sz w:val="22"/>
          <w:szCs w:val="22"/>
          <w:lang w:val="en-GB"/>
        </w:rPr>
        <w:t xml:space="preserve">: dichotomizes, </w:t>
      </w:r>
      <w:r w:rsidR="0068552D" w:rsidRPr="00507369">
        <w:rPr>
          <w:rFonts w:ascii="Arial" w:hAnsi="Arial" w:cs="Arial"/>
          <w:sz w:val="22"/>
          <w:szCs w:val="22"/>
          <w:vertAlign w:val="superscript"/>
          <w:lang w:val="en-GB"/>
        </w:rPr>
        <w:t>b</w:t>
      </w:r>
      <w:r w:rsidR="0068552D" w:rsidRPr="00507369">
        <w:rPr>
          <w:rFonts w:ascii="Arial" w:hAnsi="Arial" w:cs="Arial"/>
          <w:sz w:val="22"/>
          <w:szCs w:val="22"/>
          <w:lang w:val="en-GB"/>
        </w:rPr>
        <w:t>: decades</w:t>
      </w:r>
    </w:p>
    <w:p w:rsidR="0046609E" w:rsidRPr="00507369" w:rsidRDefault="0046609E" w:rsidP="0046609E">
      <w:pPr>
        <w:rPr>
          <w:rFonts w:ascii="Arial" w:hAnsi="Arial" w:cs="Arial"/>
          <w:sz w:val="22"/>
          <w:szCs w:val="22"/>
          <w:lang w:val="en-GB"/>
        </w:rPr>
      </w:pPr>
      <w:proofErr w:type="gramStart"/>
      <w:r w:rsidRPr="00507369">
        <w:rPr>
          <w:rFonts w:ascii="Arial" w:hAnsi="Arial" w:cs="Arial"/>
          <w:i/>
          <w:sz w:val="22"/>
          <w:szCs w:val="22"/>
          <w:lang w:val="en-GB"/>
        </w:rPr>
        <w:t>b</w:t>
      </w:r>
      <w:r w:rsidRPr="00507369">
        <w:rPr>
          <w:rFonts w:ascii="Arial" w:hAnsi="Arial" w:cs="Arial"/>
          <w:i/>
          <w:sz w:val="22"/>
          <w:szCs w:val="22"/>
          <w:vertAlign w:val="subscript"/>
          <w:lang w:val="en-GB"/>
        </w:rPr>
        <w:t>i</w:t>
      </w:r>
      <w:proofErr w:type="gramEnd"/>
      <w:r w:rsidRPr="00507369">
        <w:rPr>
          <w:rFonts w:ascii="Arial" w:hAnsi="Arial" w:cs="Arial"/>
          <w:sz w:val="22"/>
          <w:szCs w:val="22"/>
          <w:lang w:val="en-GB"/>
        </w:rPr>
        <w:t xml:space="preserve">: regression coefficient, CI: confidence interval, HR: hazard ratio </w:t>
      </w:r>
    </w:p>
    <w:p w:rsidR="0046609E" w:rsidRPr="0046609E" w:rsidRDefault="0046609E">
      <w:pPr>
        <w:rPr>
          <w:lang w:val="en-GB"/>
        </w:rPr>
      </w:pPr>
    </w:p>
    <w:sectPr w:rsidR="0046609E" w:rsidRPr="0046609E" w:rsidSect="00AE3B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609E"/>
    <w:rsid w:val="00001657"/>
    <w:rsid w:val="000122BF"/>
    <w:rsid w:val="000268A0"/>
    <w:rsid w:val="0003048B"/>
    <w:rsid w:val="000326BA"/>
    <w:rsid w:val="000326F2"/>
    <w:rsid w:val="00033BAE"/>
    <w:rsid w:val="00035742"/>
    <w:rsid w:val="000506A6"/>
    <w:rsid w:val="000535C6"/>
    <w:rsid w:val="00077ACE"/>
    <w:rsid w:val="00081CF9"/>
    <w:rsid w:val="000A0BEB"/>
    <w:rsid w:val="000A5458"/>
    <w:rsid w:val="000A70C4"/>
    <w:rsid w:val="000B0B16"/>
    <w:rsid w:val="000C3F16"/>
    <w:rsid w:val="000D1F46"/>
    <w:rsid w:val="000E4370"/>
    <w:rsid w:val="000F38FA"/>
    <w:rsid w:val="000F4647"/>
    <w:rsid w:val="00104F75"/>
    <w:rsid w:val="00117491"/>
    <w:rsid w:val="00117CF1"/>
    <w:rsid w:val="001521CC"/>
    <w:rsid w:val="001638CD"/>
    <w:rsid w:val="001A5EFC"/>
    <w:rsid w:val="001B40F0"/>
    <w:rsid w:val="001C22D4"/>
    <w:rsid w:val="001C76EF"/>
    <w:rsid w:val="001E003A"/>
    <w:rsid w:val="001F36D7"/>
    <w:rsid w:val="001F5F4B"/>
    <w:rsid w:val="00211100"/>
    <w:rsid w:val="00220F23"/>
    <w:rsid w:val="0022511B"/>
    <w:rsid w:val="0023337B"/>
    <w:rsid w:val="00237F70"/>
    <w:rsid w:val="00251BD5"/>
    <w:rsid w:val="002726DB"/>
    <w:rsid w:val="0027539D"/>
    <w:rsid w:val="002A021F"/>
    <w:rsid w:val="002A114B"/>
    <w:rsid w:val="002A5753"/>
    <w:rsid w:val="002A5D88"/>
    <w:rsid w:val="002B7DC9"/>
    <w:rsid w:val="002E40E0"/>
    <w:rsid w:val="002E7C22"/>
    <w:rsid w:val="00301220"/>
    <w:rsid w:val="0031335C"/>
    <w:rsid w:val="00317416"/>
    <w:rsid w:val="00320D31"/>
    <w:rsid w:val="00321C3D"/>
    <w:rsid w:val="00361537"/>
    <w:rsid w:val="00366A9B"/>
    <w:rsid w:val="00387D19"/>
    <w:rsid w:val="00392D5B"/>
    <w:rsid w:val="003A0589"/>
    <w:rsid w:val="003A6CFF"/>
    <w:rsid w:val="003B4784"/>
    <w:rsid w:val="003B6B75"/>
    <w:rsid w:val="003B7566"/>
    <w:rsid w:val="003C2244"/>
    <w:rsid w:val="003E2503"/>
    <w:rsid w:val="003E33CE"/>
    <w:rsid w:val="003F3211"/>
    <w:rsid w:val="00407732"/>
    <w:rsid w:val="004145DA"/>
    <w:rsid w:val="0042015E"/>
    <w:rsid w:val="00423673"/>
    <w:rsid w:val="004418CA"/>
    <w:rsid w:val="00447BF2"/>
    <w:rsid w:val="00455318"/>
    <w:rsid w:val="004557BF"/>
    <w:rsid w:val="00456E14"/>
    <w:rsid w:val="0046609E"/>
    <w:rsid w:val="0047088B"/>
    <w:rsid w:val="004732DE"/>
    <w:rsid w:val="00496E02"/>
    <w:rsid w:val="004A077E"/>
    <w:rsid w:val="004E2257"/>
    <w:rsid w:val="005058AF"/>
    <w:rsid w:val="00507369"/>
    <w:rsid w:val="005142B5"/>
    <w:rsid w:val="005167DE"/>
    <w:rsid w:val="00526B71"/>
    <w:rsid w:val="0055269C"/>
    <w:rsid w:val="00557C34"/>
    <w:rsid w:val="00564E4B"/>
    <w:rsid w:val="00580B5C"/>
    <w:rsid w:val="005830A1"/>
    <w:rsid w:val="005931DE"/>
    <w:rsid w:val="005A6658"/>
    <w:rsid w:val="005D205C"/>
    <w:rsid w:val="005F31C3"/>
    <w:rsid w:val="00606014"/>
    <w:rsid w:val="0062090A"/>
    <w:rsid w:val="00620C47"/>
    <w:rsid w:val="00624350"/>
    <w:rsid w:val="00640F16"/>
    <w:rsid w:val="00640F47"/>
    <w:rsid w:val="00666072"/>
    <w:rsid w:val="00670DB0"/>
    <w:rsid w:val="00675395"/>
    <w:rsid w:val="0068552D"/>
    <w:rsid w:val="00685C04"/>
    <w:rsid w:val="006863E4"/>
    <w:rsid w:val="006B1117"/>
    <w:rsid w:val="006B32A4"/>
    <w:rsid w:val="006B7980"/>
    <w:rsid w:val="006C3E8F"/>
    <w:rsid w:val="006E15F1"/>
    <w:rsid w:val="00706371"/>
    <w:rsid w:val="00715B8E"/>
    <w:rsid w:val="007220DE"/>
    <w:rsid w:val="007340CE"/>
    <w:rsid w:val="00736520"/>
    <w:rsid w:val="00760F35"/>
    <w:rsid w:val="007634D5"/>
    <w:rsid w:val="007676C4"/>
    <w:rsid w:val="00786C5A"/>
    <w:rsid w:val="007A4F06"/>
    <w:rsid w:val="007C68CF"/>
    <w:rsid w:val="007D7D22"/>
    <w:rsid w:val="007E2358"/>
    <w:rsid w:val="007F366F"/>
    <w:rsid w:val="00801CE4"/>
    <w:rsid w:val="0081131A"/>
    <w:rsid w:val="00824FC2"/>
    <w:rsid w:val="008268E6"/>
    <w:rsid w:val="00827466"/>
    <w:rsid w:val="008455DA"/>
    <w:rsid w:val="008629E9"/>
    <w:rsid w:val="00885F4F"/>
    <w:rsid w:val="0089292A"/>
    <w:rsid w:val="00894616"/>
    <w:rsid w:val="008A314A"/>
    <w:rsid w:val="008A36C2"/>
    <w:rsid w:val="008B17DA"/>
    <w:rsid w:val="008D32AD"/>
    <w:rsid w:val="008F0415"/>
    <w:rsid w:val="0091324E"/>
    <w:rsid w:val="00916C96"/>
    <w:rsid w:val="00921C3F"/>
    <w:rsid w:val="00961D41"/>
    <w:rsid w:val="009872F6"/>
    <w:rsid w:val="009A54F8"/>
    <w:rsid w:val="009A792F"/>
    <w:rsid w:val="009D52DF"/>
    <w:rsid w:val="009E13A1"/>
    <w:rsid w:val="009E51A5"/>
    <w:rsid w:val="00A039DB"/>
    <w:rsid w:val="00A1081A"/>
    <w:rsid w:val="00A3046F"/>
    <w:rsid w:val="00A33A98"/>
    <w:rsid w:val="00A534A5"/>
    <w:rsid w:val="00A70AE5"/>
    <w:rsid w:val="00A730B5"/>
    <w:rsid w:val="00A82958"/>
    <w:rsid w:val="00A87D70"/>
    <w:rsid w:val="00A973D7"/>
    <w:rsid w:val="00AA10FE"/>
    <w:rsid w:val="00AA4476"/>
    <w:rsid w:val="00AB77F3"/>
    <w:rsid w:val="00AC2C1B"/>
    <w:rsid w:val="00AC7543"/>
    <w:rsid w:val="00AD3829"/>
    <w:rsid w:val="00AE3B30"/>
    <w:rsid w:val="00AE47D8"/>
    <w:rsid w:val="00B24B5D"/>
    <w:rsid w:val="00B2758D"/>
    <w:rsid w:val="00B42EED"/>
    <w:rsid w:val="00B44448"/>
    <w:rsid w:val="00B64420"/>
    <w:rsid w:val="00B9383B"/>
    <w:rsid w:val="00BB7326"/>
    <w:rsid w:val="00BD2B29"/>
    <w:rsid w:val="00BD6948"/>
    <w:rsid w:val="00BE7B10"/>
    <w:rsid w:val="00BF2742"/>
    <w:rsid w:val="00C002D5"/>
    <w:rsid w:val="00C0636D"/>
    <w:rsid w:val="00C10BEE"/>
    <w:rsid w:val="00C114F4"/>
    <w:rsid w:val="00C11645"/>
    <w:rsid w:val="00C11F64"/>
    <w:rsid w:val="00C12A28"/>
    <w:rsid w:val="00C30185"/>
    <w:rsid w:val="00C375B3"/>
    <w:rsid w:val="00C50CAF"/>
    <w:rsid w:val="00C5390C"/>
    <w:rsid w:val="00C5479B"/>
    <w:rsid w:val="00C70E9B"/>
    <w:rsid w:val="00C71428"/>
    <w:rsid w:val="00C8021D"/>
    <w:rsid w:val="00C80E06"/>
    <w:rsid w:val="00C87EAD"/>
    <w:rsid w:val="00C97396"/>
    <w:rsid w:val="00CA49C2"/>
    <w:rsid w:val="00CB5EF8"/>
    <w:rsid w:val="00CB79AF"/>
    <w:rsid w:val="00CC6168"/>
    <w:rsid w:val="00D025E5"/>
    <w:rsid w:val="00D03CD0"/>
    <w:rsid w:val="00D137D4"/>
    <w:rsid w:val="00D341BE"/>
    <w:rsid w:val="00D34874"/>
    <w:rsid w:val="00D41DBF"/>
    <w:rsid w:val="00D53FE0"/>
    <w:rsid w:val="00D602EC"/>
    <w:rsid w:val="00D65AEA"/>
    <w:rsid w:val="00D74E76"/>
    <w:rsid w:val="00D90CD3"/>
    <w:rsid w:val="00D95443"/>
    <w:rsid w:val="00DB55FA"/>
    <w:rsid w:val="00DC02AD"/>
    <w:rsid w:val="00DC3963"/>
    <w:rsid w:val="00DC7FC0"/>
    <w:rsid w:val="00DD2E43"/>
    <w:rsid w:val="00DE41F3"/>
    <w:rsid w:val="00E30759"/>
    <w:rsid w:val="00E34533"/>
    <w:rsid w:val="00E44312"/>
    <w:rsid w:val="00E50F83"/>
    <w:rsid w:val="00E544B5"/>
    <w:rsid w:val="00E568BC"/>
    <w:rsid w:val="00E722E6"/>
    <w:rsid w:val="00E976FA"/>
    <w:rsid w:val="00EC7BE0"/>
    <w:rsid w:val="00ED66C4"/>
    <w:rsid w:val="00EE55CE"/>
    <w:rsid w:val="00EE5DE7"/>
    <w:rsid w:val="00F15B4B"/>
    <w:rsid w:val="00F16BC7"/>
    <w:rsid w:val="00F3051D"/>
    <w:rsid w:val="00F317AF"/>
    <w:rsid w:val="00F33E02"/>
    <w:rsid w:val="00F467CE"/>
    <w:rsid w:val="00F56527"/>
    <w:rsid w:val="00F94F3E"/>
    <w:rsid w:val="00FA3DC6"/>
    <w:rsid w:val="00FA4601"/>
    <w:rsid w:val="00FB6C59"/>
    <w:rsid w:val="00FB7EFD"/>
    <w:rsid w:val="00FE05F2"/>
    <w:rsid w:val="00FF64DE"/>
    <w:rsid w:val="00FF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09E"/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609E"/>
    <w:rPr>
      <w:rFonts w:ascii="Times New Roman" w:eastAsia="MS Mincho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Arsenic, Ruza</dc:creator>
  <cp:keywords/>
  <dc:description/>
  <cp:lastModifiedBy>clastimoso</cp:lastModifiedBy>
  <cp:revision>10</cp:revision>
  <dcterms:created xsi:type="dcterms:W3CDTF">2015-09-02T06:50:00Z</dcterms:created>
  <dcterms:modified xsi:type="dcterms:W3CDTF">2015-10-17T05:38:00Z</dcterms:modified>
</cp:coreProperties>
</file>