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146" w:rsidRPr="004156B7" w:rsidRDefault="00294146" w:rsidP="00294146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b/>
          <w:kern w:val="0"/>
          <w:sz w:val="22"/>
          <w:szCs w:val="24"/>
        </w:rPr>
      </w:pPr>
      <w:proofErr w:type="gramStart"/>
      <w:r w:rsidRPr="00B757FA">
        <w:rPr>
          <w:rFonts w:ascii="Times New Roman" w:hAnsi="Times New Roman" w:cs="Times New Roman" w:hint="eastAsia"/>
          <w:b/>
          <w:kern w:val="0"/>
          <w:sz w:val="22"/>
          <w:szCs w:val="24"/>
        </w:rPr>
        <w:t>Supplementary Table1.</w:t>
      </w:r>
      <w:proofErr w:type="gramEnd"/>
      <w:r w:rsidRPr="00B757FA">
        <w:rPr>
          <w:rFonts w:ascii="Times New Roman" w:hAnsi="Times New Roman" w:cs="Times New Roman" w:hint="eastAsia"/>
          <w:b/>
          <w:kern w:val="0"/>
          <w:sz w:val="22"/>
          <w:szCs w:val="24"/>
        </w:rPr>
        <w:t xml:space="preserve"> Baseline characteristics of patients</w:t>
      </w:r>
      <w:r w:rsidRPr="00B757FA">
        <w:rPr>
          <w:rFonts w:ascii="Times New Roman" w:hAnsi="Times New Roman" w:cs="Times New Roman"/>
          <w:b/>
          <w:kern w:val="0"/>
          <w:sz w:val="22"/>
          <w:szCs w:val="24"/>
        </w:rPr>
        <w:t>’</w:t>
      </w:r>
      <w:r w:rsidRPr="00B757FA">
        <w:rPr>
          <w:rFonts w:ascii="Times New Roman" w:hAnsi="Times New Roman" w:cs="Times New Roman" w:hint="eastAsia"/>
          <w:b/>
          <w:kern w:val="0"/>
          <w:sz w:val="22"/>
          <w:szCs w:val="24"/>
        </w:rPr>
        <w:t xml:space="preserve"> cohort</w:t>
      </w:r>
      <w:r>
        <w:rPr>
          <w:rFonts w:ascii="Times New Roman" w:hAnsi="Times New Roman" w:cs="Times New Roman" w:hint="eastAsia"/>
          <w:b/>
          <w:kern w:val="0"/>
          <w:sz w:val="22"/>
          <w:szCs w:val="24"/>
        </w:rPr>
        <w:t xml:space="preserve"> 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701"/>
        <w:gridCol w:w="1701"/>
        <w:gridCol w:w="1701"/>
        <w:gridCol w:w="1843"/>
      </w:tblGrid>
      <w:tr w:rsidR="00294146" w:rsidRPr="00562C2D" w:rsidTr="00E4005C">
        <w:tc>
          <w:tcPr>
            <w:tcW w:w="2093" w:type="dxa"/>
            <w:tcBorders>
              <w:bottom w:val="single" w:sz="4" w:space="0" w:color="auto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Training</w:t>
            </w:r>
          </w:p>
          <w:p w:rsidR="00294146" w:rsidRPr="00562C2D" w:rsidRDefault="00294146" w:rsidP="00F7170A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562C2D">
              <w:rPr>
                <w:rFonts w:ascii="Times New Roman" w:hAnsi="Times New Roman" w:cs="Times New Roman"/>
                <w:b/>
                <w:szCs w:val="20"/>
              </w:rPr>
              <w:t>N=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203</w:t>
            </w:r>
            <w:r w:rsidRPr="00562C2D">
              <w:rPr>
                <w:rFonts w:ascii="Times New Roman" w:hAnsi="Times New Roman" w:cs="Times New Roman"/>
                <w:b/>
                <w:szCs w:val="20"/>
              </w:rPr>
              <w:t>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Validation</w:t>
            </w:r>
          </w:p>
          <w:p w:rsidR="00294146" w:rsidRPr="00562C2D" w:rsidRDefault="00294146" w:rsidP="00F7170A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N=84(%)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Control</w:t>
            </w:r>
          </w:p>
          <w:p w:rsidR="00294146" w:rsidRDefault="00294146" w:rsidP="00F7170A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 xml:space="preserve">N=52(%)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562C2D">
              <w:rPr>
                <w:rFonts w:ascii="Times New Roman" w:hAnsi="Times New Roman" w:cs="Times New Roman"/>
                <w:b/>
                <w:szCs w:val="20"/>
              </w:rPr>
              <w:t>P-value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 xml:space="preserve"> </w:t>
            </w:r>
          </w:p>
        </w:tc>
      </w:tr>
      <w:tr w:rsidR="00294146" w:rsidRPr="00562C2D" w:rsidTr="00E4005C"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>Age(Median)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46.</w:t>
            </w: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562C2D">
              <w:rPr>
                <w:rFonts w:ascii="Times New Roman" w:eastAsia="맑은 고딕" w:hAnsi="Times New Roman" w:cs="Times New Roman"/>
                <w:szCs w:val="20"/>
              </w:rPr>
              <w:t>±</w:t>
            </w:r>
            <w:r>
              <w:rPr>
                <w:rFonts w:ascii="Times New Roman" w:hAnsi="Times New Roman" w:cs="Times New Roman"/>
                <w:szCs w:val="20"/>
              </w:rPr>
              <w:t>10.</w:t>
            </w: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46.1</w:t>
            </w:r>
            <w:r w:rsidRPr="00562C2D">
              <w:rPr>
                <w:rFonts w:ascii="Times New Roman" w:eastAsia="맑은 고딕" w:hAnsi="Times New Roman" w:cs="Times New Roman"/>
                <w:szCs w:val="20"/>
              </w:rPr>
              <w:t>±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>11.0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44.3 </w:t>
            </w:r>
            <w:r w:rsidRPr="00562C2D">
              <w:rPr>
                <w:rFonts w:ascii="Times New Roman" w:eastAsia="맑은 고딕" w:hAnsi="Times New Roman" w:cs="Times New Roman"/>
                <w:szCs w:val="20"/>
              </w:rPr>
              <w:t>±</w:t>
            </w:r>
            <w:r>
              <w:rPr>
                <w:rFonts w:ascii="Times New Roman" w:eastAsia="맑은 고딕" w:hAnsi="Times New Roman" w:cs="Times New Roman" w:hint="eastAsia"/>
                <w:szCs w:val="20"/>
              </w:rPr>
              <w:t xml:space="preserve"> 8.3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.199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Range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23.5-7</w:t>
            </w: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562C2D">
              <w:rPr>
                <w:rFonts w:ascii="Times New Roman" w:hAnsi="Times New Roman" w:cs="Times New Roman"/>
                <w:szCs w:val="20"/>
              </w:rPr>
              <w:t>.1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22.4 </w:t>
            </w:r>
            <w:r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74.0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27.0 </w:t>
            </w:r>
            <w:r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60.0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&lt;40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YO*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 w:rsidRPr="00562C2D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0"/>
              </w:rPr>
              <w:t>23.6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28 (33.3)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16 (30.8)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62C2D">
              <w:rPr>
                <w:rFonts w:ascii="Times New Roman" w:eastAsia="맑은 고딕" w:hAnsi="Times New Roman" w:cs="Times New Roman"/>
                <w:szCs w:val="20"/>
              </w:rPr>
              <w:t>≥</w:t>
            </w:r>
            <w:r w:rsidRPr="00562C2D">
              <w:rPr>
                <w:rFonts w:ascii="Times New Roman" w:hAnsi="Times New Roman" w:cs="Times New Roman"/>
                <w:szCs w:val="20"/>
              </w:rPr>
              <w:t xml:space="preserve">40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YO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55</w:t>
            </w:r>
            <w:r w:rsidRPr="00562C2D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0"/>
              </w:rPr>
              <w:t>76.4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56 (66.7)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36 (69.2)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>Histology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.267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 IDC</w:t>
            </w:r>
            <w:r>
              <w:rPr>
                <w:rFonts w:ascii="Times New Roman" w:hAnsi="Times New Roman" w:cs="Times New Roman"/>
                <w:szCs w:val="20"/>
              </w:rPr>
              <w:t>†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80</w:t>
            </w:r>
            <w:r>
              <w:rPr>
                <w:rFonts w:ascii="Times New Roman" w:hAnsi="Times New Roman" w:cs="Times New Roman"/>
                <w:szCs w:val="20"/>
              </w:rPr>
              <w:t xml:space="preserve"> (88.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76 (90.5)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50 (96.2)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 Others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 xml:space="preserve"> (11.</w:t>
            </w: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 (9.5)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 (3.8)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Subtype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NA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ER+/HER2-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28 (53.8)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ER+/HER2+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 (19.2)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ER- /HER2+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14 (26.9)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TNBC</w:t>
            </w:r>
            <w:r>
              <w:rPr>
                <w:rFonts w:ascii="Times New Roman" w:hAnsi="Times New Roman" w:cs="Times New Roman"/>
                <w:szCs w:val="20"/>
              </w:rPr>
              <w:t>‡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203 (100)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84 (100)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Stage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&lt;.001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I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55</w:t>
            </w:r>
            <w:r>
              <w:rPr>
                <w:rFonts w:ascii="Times New Roman" w:hAnsi="Times New Roman" w:cs="Times New Roman"/>
                <w:szCs w:val="20"/>
              </w:rPr>
              <w:t xml:space="preserve"> (2</w:t>
            </w:r>
            <w:r>
              <w:rPr>
                <w:rFonts w:ascii="Times New Roman" w:hAnsi="Times New Roman" w:cs="Times New Roman" w:hint="eastAsia"/>
                <w:szCs w:val="20"/>
              </w:rPr>
              <w:t>7.1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15 (17.9)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IIA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94</w:t>
            </w:r>
            <w:r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0"/>
              </w:rPr>
              <w:t>46.3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18 (21.4)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IIB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33</w:t>
            </w: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(1</w:t>
            </w:r>
            <w:r>
              <w:rPr>
                <w:rFonts w:ascii="Times New Roman" w:hAnsi="Times New Roman" w:cs="Times New Roman" w:hint="eastAsia"/>
                <w:szCs w:val="20"/>
              </w:rPr>
              <w:t>6.3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 (11.9)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 (1.9)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IIIA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3</w:t>
            </w:r>
            <w:r>
              <w:rPr>
                <w:rFonts w:ascii="Times New Roman" w:hAnsi="Times New Roman" w:cs="Times New Roman"/>
                <w:szCs w:val="20"/>
              </w:rPr>
              <w:t xml:space="preserve"> (6.</w:t>
            </w: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26 (31.0)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39 (75.0)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IIIB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 (1.2)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 (3.8)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IIIC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 xml:space="preserve"> (3.</w:t>
            </w: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14 (16.7)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 (19.2)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Unknown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 (1.2)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>Nuclear grade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&lt;.001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 (1.</w:t>
            </w: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 (9.6)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 xml:space="preserve"> (23.</w:t>
            </w: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18 (21.4)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 (21.2)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5 (71.</w:t>
            </w: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57 (67.9)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28 (53.8)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Unknown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562C2D">
              <w:rPr>
                <w:rFonts w:ascii="Times New Roman" w:hAnsi="Times New Roman" w:cs="Times New Roman"/>
                <w:szCs w:val="20"/>
              </w:rPr>
              <w:t>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 (10.7)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 (15.4)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>Histologic grade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&lt;.001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 (1.</w:t>
            </w: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 (1.2)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 (11.5)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45</w:t>
            </w:r>
            <w:r>
              <w:rPr>
                <w:rFonts w:ascii="Times New Roman" w:hAnsi="Times New Roman" w:cs="Times New Roman"/>
                <w:szCs w:val="20"/>
              </w:rPr>
              <w:t xml:space="preserve"> (22.</w:t>
            </w: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20 (23.8)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21 (40.4)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44</w:t>
            </w:r>
            <w:r>
              <w:rPr>
                <w:rFonts w:ascii="Times New Roman" w:hAnsi="Times New Roman" w:cs="Times New Roman"/>
                <w:szCs w:val="20"/>
              </w:rPr>
              <w:t xml:space="preserve"> (70.</w:t>
            </w: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54 (64.3)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 (21.2)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Unknown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 xml:space="preserve"> (5.</w:t>
            </w:r>
            <w:r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 (10.7)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14 (26.9)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>RNA e</w:t>
            </w:r>
            <w:r w:rsidRPr="00B757FA">
              <w:rPr>
                <w:rFonts w:ascii="Times New Roman" w:hAnsi="Times New Roman" w:cs="Times New Roman"/>
                <w:szCs w:val="20"/>
              </w:rPr>
              <w:t>xpression</w:t>
            </w:r>
          </w:p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>(log2 scale, Median)</w:t>
            </w:r>
            <w:r w:rsidRPr="00B757F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B46B2B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EGFR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7.0 </w:t>
            </w:r>
            <w:r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1.1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7.6 </w:t>
            </w:r>
            <w:r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1.2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94146" w:rsidRPr="00B757FA" w:rsidRDefault="005E2CED" w:rsidP="005E2CED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>7.1</w:t>
            </w:r>
            <w:r w:rsidR="00294146" w:rsidRPr="00B757FA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="00294146"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="00294146"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>8.2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94146" w:rsidRDefault="00B757FA" w:rsidP="00F7170A">
            <w:pPr>
              <w:rPr>
                <w:rFonts w:ascii="Times New Roman" w:hAnsi="Times New Roman" w:cs="Times New Roman"/>
                <w:szCs w:val="20"/>
              </w:rPr>
            </w:pPr>
            <w:r w:rsidRPr="007B2BF2">
              <w:rPr>
                <w:rFonts w:ascii="Times New Roman" w:hAnsi="Times New Roman" w:cs="Times New Roman" w:hint="eastAsia"/>
                <w:szCs w:val="20"/>
              </w:rPr>
              <w:t>.825</w:t>
            </w:r>
            <w:bookmarkStart w:id="0" w:name="_GoBack"/>
            <w:bookmarkEnd w:id="0"/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 ERBB2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9.0 </w:t>
            </w:r>
            <w:r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1.0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9.4 </w:t>
            </w:r>
            <w:r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1.6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94146" w:rsidRPr="00B757FA" w:rsidRDefault="005E2CED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>13.3</w:t>
            </w:r>
            <w:r w:rsidR="00294146" w:rsidRPr="00B757FA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="00294146"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="00E4005C"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15.4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&lt;.001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 ERBB3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7.2 </w:t>
            </w:r>
            <w:r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1.0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7.7 </w:t>
            </w:r>
            <w:r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1.0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294146" w:rsidRPr="00B757FA" w:rsidRDefault="00E4005C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>8.6</w:t>
            </w:r>
            <w:r w:rsidR="00294146" w:rsidRPr="00B757FA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="00294146"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9.5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&lt;.001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B757FA" w:rsidRDefault="00294146" w:rsidP="00F7170A">
            <w:pPr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>ERBB4</w:t>
            </w:r>
            <w:r w:rsidRPr="00B757FA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1.3 </w:t>
            </w:r>
            <w:r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1.4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2.3 </w:t>
            </w:r>
            <w:r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2.2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B757FA" w:rsidRDefault="00E4005C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>4.8</w:t>
            </w:r>
            <w:r w:rsidR="00294146" w:rsidRPr="00B757FA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="00294146"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8.8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&lt;.001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ESR1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4.4 </w:t>
            </w:r>
            <w:r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0.1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B757FA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 xml:space="preserve">4.5 </w:t>
            </w:r>
            <w:r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2.0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B757FA" w:rsidRDefault="00E4005C" w:rsidP="00F7170A">
            <w:pPr>
              <w:rPr>
                <w:rFonts w:ascii="Times New Roman" w:hAnsi="Times New Roman" w:cs="Times New Roman"/>
                <w:szCs w:val="20"/>
              </w:rPr>
            </w:pPr>
            <w:r w:rsidRPr="00B757FA">
              <w:rPr>
                <w:rFonts w:ascii="Times New Roman" w:hAnsi="Times New Roman" w:cs="Times New Roman" w:hint="eastAsia"/>
                <w:szCs w:val="20"/>
              </w:rPr>
              <w:t>8.9</w:t>
            </w:r>
            <w:r w:rsidR="00294146" w:rsidRPr="00B757FA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="00294146" w:rsidRPr="00B757FA">
              <w:rPr>
                <w:rFonts w:ascii="Times New Roman" w:eastAsia="맑은 고딕" w:hAnsi="Times New Roman" w:cs="Times New Roman"/>
                <w:szCs w:val="20"/>
              </w:rPr>
              <w:t>±</w:t>
            </w:r>
            <w:r w:rsidRPr="00B757FA">
              <w:rPr>
                <w:rFonts w:ascii="Times New Roman" w:eastAsia="맑은 고딕" w:hAnsi="Times New Roman" w:cs="Times New Roman" w:hint="eastAsia"/>
                <w:szCs w:val="20"/>
              </w:rPr>
              <w:t xml:space="preserve"> 12.5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&lt;.001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Chemotherapy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NA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Adjuvant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203 (100)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60 (71.4)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Neoadjuvant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24 (28.6)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52 (100)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Unknown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Regimen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1D4151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NA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CMF</w:t>
            </w:r>
            <w:r w:rsidRPr="00EA1B8D">
              <w:rPr>
                <w:rFonts w:ascii="Times New Roman" w:hAnsi="Times New Roman" w:cs="Times New Roman" w:hint="eastAsia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86 (42.4)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 (11.9)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FAC</w:t>
            </w:r>
            <w:r w:rsidRPr="00EA1B8D">
              <w:rPr>
                <w:rFonts w:ascii="Times New Roman" w:hAnsi="Times New Roman" w:cs="Times New Roman" w:hint="eastAsia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58 (28.6)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16 (19.0)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>AC</w:t>
            </w:r>
            <w:r w:rsidRPr="00EA1B8D">
              <w:rPr>
                <w:rFonts w:ascii="Times New Roman" w:hAnsi="Times New Roman" w:cs="Times New Roman" w:hint="eastAsia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</w:t>
            </w:r>
            <w:r w:rsidRPr="00562C2D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0"/>
              </w:rPr>
              <w:t>8.4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 (6.0)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 (1.9)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ind w:left="100" w:hangingChars="50" w:hanging="100"/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AC </w:t>
            </w:r>
            <w:r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 w:hint="eastAsia"/>
                <w:szCs w:val="20"/>
              </w:rPr>
              <w:t>T(H)</w:t>
            </w:r>
            <w:r w:rsidRPr="00EA1B8D">
              <w:rPr>
                <w:rFonts w:ascii="Times New Roman" w:hAnsi="Times New Roman" w:cs="Times New Roman" w:hint="eastAsia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41</w:t>
            </w:r>
            <w:r w:rsidRPr="00562C2D">
              <w:rPr>
                <w:rFonts w:ascii="Times New Roman" w:hAnsi="Times New Roman" w:cs="Times New Roman"/>
                <w:szCs w:val="20"/>
              </w:rPr>
              <w:t xml:space="preserve"> (20.</w:t>
            </w: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46 (54.8)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51 (98.1)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Hormone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0 (0)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36 (69.2)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Unknown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 (0.5)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 (8.3)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0(0)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Adjuvant RTx</w:t>
            </w:r>
            <w:r w:rsidRPr="00EA1B8D">
              <w:rPr>
                <w:rFonts w:ascii="Times New Roman" w:hAnsi="Times New Roman" w:cs="Times New Roman" w:hint="eastAsia"/>
                <w:szCs w:val="20"/>
                <w:vertAlign w:val="superscript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&lt;.001</w:t>
            </w: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Yes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Cs w:val="20"/>
              </w:rPr>
              <w:t>30</w:t>
            </w:r>
            <w:r w:rsidRPr="00562C2D">
              <w:rPr>
                <w:rFonts w:ascii="Times New Roman" w:hAnsi="Times New Roman" w:cs="Times New Roman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0"/>
              </w:rPr>
              <w:t>64.0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61 (72.6)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52 (100)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94146" w:rsidRPr="00562C2D" w:rsidTr="00E4005C">
        <w:tc>
          <w:tcPr>
            <w:tcW w:w="2093" w:type="dxa"/>
            <w:tcBorders>
              <w:top w:val="nil"/>
              <w:bottom w:val="single" w:sz="12" w:space="0" w:color="auto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No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73</w:t>
            </w:r>
            <w:r>
              <w:rPr>
                <w:rFonts w:ascii="Times New Roman" w:hAnsi="Times New Roman" w:cs="Times New Roman"/>
                <w:szCs w:val="20"/>
              </w:rPr>
              <w:t xml:space="preserve"> (36.</w:t>
            </w: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562C2D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23 (27.4)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:rsidR="00294146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 (0)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:rsidR="00294146" w:rsidRPr="00562C2D" w:rsidRDefault="00294146" w:rsidP="00F7170A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94146" w:rsidRPr="00EA1B8D" w:rsidRDefault="00294146" w:rsidP="00294146">
      <w:pPr>
        <w:wordWrap/>
        <w:adjustRightInd w:val="0"/>
        <w:spacing w:after="0" w:line="360" w:lineRule="auto"/>
        <w:jc w:val="left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*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>Year</w:t>
      </w:r>
      <w:r>
        <w:rPr>
          <w:rFonts w:ascii="Times New Roman" w:hAnsi="Times New Roman" w:cs="Times New Roman"/>
          <w:kern w:val="0"/>
          <w:sz w:val="18"/>
          <w:szCs w:val="18"/>
        </w:rPr>
        <w:t>s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kern w:val="0"/>
          <w:sz w:val="18"/>
          <w:szCs w:val="18"/>
        </w:rPr>
        <w:t>o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>ld,</w:t>
      </w:r>
      <w:r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 xml:space="preserve"> </w:t>
      </w:r>
      <w:r w:rsidRPr="00EA1B8D">
        <w:rPr>
          <w:rFonts w:ascii="Times New Roman" w:hAnsi="Times New Roman" w:cs="Times New Roman"/>
          <w:szCs w:val="20"/>
          <w:vertAlign w:val="superscript"/>
        </w:rPr>
        <w:t>†</w:t>
      </w:r>
      <w:r>
        <w:rPr>
          <w:rFonts w:ascii="Times New Roman" w:hAnsi="Times New Roman" w:cs="Times New Roman" w:hint="eastAsia"/>
          <w:szCs w:val="20"/>
        </w:rPr>
        <w:t>Invasive ductal carcinoma,</w:t>
      </w:r>
      <w:r w:rsidRPr="00EA1B8D">
        <w:rPr>
          <w:rFonts w:ascii="Times New Roman" w:hAnsi="Times New Roman" w:cs="Times New Roman"/>
          <w:szCs w:val="20"/>
        </w:rPr>
        <w:t xml:space="preserve"> </w:t>
      </w:r>
      <w:r w:rsidRPr="00EA1B8D">
        <w:rPr>
          <w:rFonts w:ascii="Times New Roman" w:hAnsi="Times New Roman" w:cs="Times New Roman"/>
          <w:szCs w:val="20"/>
          <w:vertAlign w:val="superscript"/>
        </w:rPr>
        <w:t>‡</w:t>
      </w:r>
      <w:r>
        <w:rPr>
          <w:rFonts w:ascii="Times New Roman" w:hAnsi="Times New Roman" w:cs="Times New Roman" w:hint="eastAsia"/>
          <w:szCs w:val="20"/>
        </w:rPr>
        <w:t xml:space="preserve">Triple-negative breast cancer, 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1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>Cyclophosp</w:t>
      </w:r>
      <w:r>
        <w:rPr>
          <w:rFonts w:ascii="Times New Roman" w:hAnsi="Times New Roman" w:cs="Times New Roman"/>
          <w:kern w:val="0"/>
          <w:sz w:val="18"/>
          <w:szCs w:val="18"/>
        </w:rPr>
        <w:t>h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>amide/Met</w:t>
      </w:r>
      <w:r>
        <w:rPr>
          <w:rFonts w:ascii="Times New Roman" w:hAnsi="Times New Roman" w:cs="Times New Roman"/>
          <w:kern w:val="0"/>
          <w:sz w:val="18"/>
          <w:szCs w:val="18"/>
        </w:rPr>
        <w:t>h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>otr</w:t>
      </w:r>
      <w:r>
        <w:rPr>
          <w:rFonts w:ascii="Times New Roman" w:hAnsi="Times New Roman" w:cs="Times New Roman"/>
          <w:kern w:val="0"/>
          <w:sz w:val="18"/>
          <w:szCs w:val="18"/>
        </w:rPr>
        <w:t>e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 xml:space="preserve">xate/Fluorouracil, 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2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 xml:space="preserve">Fluorouracil/Adriamycin/Cyclophosphamide, 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3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 xml:space="preserve">Adriamycin/Cyclophosphamide, 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4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>Taxane (</w:t>
      </w:r>
      <w:r w:rsidRPr="00EA1B8D">
        <w:rPr>
          <w:rFonts w:ascii="Times New Roman" w:hAnsi="Times New Roman" w:cs="Times New Roman"/>
          <w:kern w:val="0"/>
          <w:sz w:val="18"/>
          <w:szCs w:val="18"/>
        </w:rPr>
        <w:t>Herceptin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 xml:space="preserve">), 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5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>Radiotherapy</w:t>
      </w:r>
    </w:p>
    <w:p w:rsidR="00294146" w:rsidRPr="00294146" w:rsidRDefault="00294146" w:rsidP="00294146">
      <w:pPr>
        <w:wordWrap/>
        <w:adjustRightInd w:val="0"/>
        <w:spacing w:after="0" w:line="400" w:lineRule="atLeast"/>
        <w:jc w:val="left"/>
        <w:rPr>
          <w:rFonts w:ascii="Times New Roman" w:hAnsi="Times New Roman" w:cs="Times New Roman"/>
          <w:b/>
          <w:kern w:val="0"/>
          <w:sz w:val="22"/>
          <w:szCs w:val="24"/>
        </w:rPr>
      </w:pPr>
    </w:p>
    <w:p w:rsidR="00C45A0A" w:rsidRPr="00F05ADD" w:rsidRDefault="00C45A0A" w:rsidP="00C45A0A">
      <w:pPr>
        <w:wordWrap/>
        <w:adjustRightInd w:val="0"/>
        <w:rPr>
          <w:rFonts w:ascii="Times New Roman" w:hAnsi="Times New Roman" w:cs="Times New Roman"/>
          <w:b/>
          <w:bCs/>
          <w:sz w:val="22"/>
        </w:rPr>
      </w:pPr>
      <w:proofErr w:type="gramStart"/>
      <w:r w:rsidRPr="00B757FA">
        <w:rPr>
          <w:rFonts w:ascii="Times New Roman" w:hAnsi="Times New Roman" w:cs="Times New Roman" w:hint="eastAsia"/>
          <w:b/>
          <w:kern w:val="0"/>
          <w:sz w:val="22"/>
          <w:szCs w:val="24"/>
        </w:rPr>
        <w:lastRenderedPageBreak/>
        <w:t xml:space="preserve">Supplementary Table </w:t>
      </w:r>
      <w:r w:rsidR="00294146" w:rsidRPr="00B757FA">
        <w:rPr>
          <w:rFonts w:ascii="Times New Roman" w:hAnsi="Times New Roman" w:cs="Times New Roman" w:hint="eastAsia"/>
          <w:b/>
          <w:kern w:val="0"/>
          <w:sz w:val="22"/>
          <w:szCs w:val="24"/>
        </w:rPr>
        <w:t>2</w:t>
      </w:r>
      <w:r w:rsidRPr="00B757FA">
        <w:rPr>
          <w:rFonts w:ascii="Times New Roman" w:hAnsi="Times New Roman" w:cs="Times New Roman" w:hint="eastAsia"/>
          <w:b/>
          <w:kern w:val="0"/>
          <w:sz w:val="22"/>
          <w:szCs w:val="24"/>
        </w:rPr>
        <w:t>.</w:t>
      </w:r>
      <w:proofErr w:type="gramEnd"/>
      <w:r w:rsidRPr="00B757FA">
        <w:rPr>
          <w:rFonts w:ascii="Times New Roman" w:hAnsi="Times New Roman" w:cs="Times New Roman" w:hint="eastAsia"/>
          <w:b/>
          <w:kern w:val="0"/>
          <w:sz w:val="22"/>
          <w:szCs w:val="24"/>
        </w:rPr>
        <w:t xml:space="preserve"> </w:t>
      </w:r>
      <w:r w:rsidRPr="00B757FA">
        <w:rPr>
          <w:rFonts w:ascii="Times New Roman" w:hAnsi="Times New Roman" w:cs="Times New Roman"/>
          <w:b/>
          <w:bCs/>
          <w:sz w:val="22"/>
        </w:rPr>
        <w:t>The relationship among expression</w:t>
      </w:r>
      <w:r w:rsidRPr="00B757FA" w:rsidDel="00841499">
        <w:rPr>
          <w:rFonts w:ascii="Times New Roman" w:hAnsi="Times New Roman" w:cs="Times New Roman"/>
          <w:b/>
          <w:bCs/>
          <w:sz w:val="22"/>
        </w:rPr>
        <w:t xml:space="preserve"> </w:t>
      </w:r>
      <w:r w:rsidRPr="00B757FA">
        <w:rPr>
          <w:rFonts w:ascii="Times New Roman" w:hAnsi="Times New Roman" w:cs="Times New Roman"/>
          <w:b/>
          <w:bCs/>
          <w:sz w:val="22"/>
        </w:rPr>
        <w:t>levels of ERBB family RTKs in TNBC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1501"/>
        <w:gridCol w:w="1546"/>
        <w:gridCol w:w="1439"/>
        <w:gridCol w:w="1529"/>
        <w:gridCol w:w="1352"/>
      </w:tblGrid>
      <w:tr w:rsidR="00C45A0A" w:rsidRPr="00562C2D" w:rsidTr="004A6F91">
        <w:tc>
          <w:tcPr>
            <w:tcW w:w="1875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C45A0A" w:rsidRPr="008C21CC" w:rsidRDefault="00C45A0A" w:rsidP="004A6F91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Clinical variables</w:t>
            </w:r>
          </w:p>
        </w:tc>
        <w:tc>
          <w:tcPr>
            <w:tcW w:w="1501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EGFR</w:t>
            </w:r>
          </w:p>
        </w:tc>
        <w:tc>
          <w:tcPr>
            <w:tcW w:w="1546" w:type="dxa"/>
            <w:tcBorders>
              <w:top w:val="single" w:sz="12" w:space="0" w:color="auto"/>
              <w:bottom w:val="single" w:sz="4" w:space="0" w:color="auto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ERBB2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4" w:space="0" w:color="auto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ERBB3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4" w:space="0" w:color="auto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 xml:space="preserve">ERBB4 </w:t>
            </w: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</w:tcBorders>
          </w:tcPr>
          <w:p w:rsidR="00C45A0A" w:rsidRDefault="00C45A0A" w:rsidP="004A6F91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ESR1</w:t>
            </w: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EGFR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Pearson R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-0.056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-0.048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0.022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-0.22</w:t>
            </w: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-value </w:t>
            </w: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0.430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0.495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0.761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0.774</w:t>
            </w: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ERBB2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Pearson R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-0.56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0.651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0.123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0.232</w:t>
            </w: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-value </w:t>
            </w: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0.430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 0.001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0.081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0.001</w:t>
            </w: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ERBB3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Pearson R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-0.048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0.651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0.162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0.109</w:t>
            </w: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-value </w:t>
            </w: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0.495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 0.001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0.021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0.120</w:t>
            </w: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ERBB4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Pearson R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0.022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0.123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0.162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0.414</w:t>
            </w: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-value </w:t>
            </w: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0.761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0.081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0.021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 0.001</w:t>
            </w: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ESR1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Pearson R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-0.020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0.232</w:t>
            </w:r>
          </w:p>
        </w:tc>
        <w:tc>
          <w:tcPr>
            <w:tcW w:w="1439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0.109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auto"/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0.414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</w:tr>
      <w:tr w:rsidR="00C45A0A" w:rsidRPr="00562C2D" w:rsidTr="004A6F91">
        <w:tc>
          <w:tcPr>
            <w:tcW w:w="187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-value </w:t>
            </w:r>
            <w:r w:rsidRPr="00562C2D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0.774</w:t>
            </w:r>
          </w:p>
        </w:tc>
        <w:tc>
          <w:tcPr>
            <w:tcW w:w="1546" w:type="dxa"/>
            <w:tcBorders>
              <w:top w:val="nil"/>
              <w:bottom w:val="single" w:sz="12" w:space="0" w:color="auto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0.001</w:t>
            </w:r>
          </w:p>
        </w:tc>
        <w:tc>
          <w:tcPr>
            <w:tcW w:w="1439" w:type="dxa"/>
            <w:tcBorders>
              <w:top w:val="nil"/>
              <w:bottom w:val="single" w:sz="12" w:space="0" w:color="auto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0.120</w:t>
            </w:r>
          </w:p>
        </w:tc>
        <w:tc>
          <w:tcPr>
            <w:tcW w:w="152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 0.001</w:t>
            </w:r>
          </w:p>
        </w:tc>
        <w:tc>
          <w:tcPr>
            <w:tcW w:w="1352" w:type="dxa"/>
            <w:tcBorders>
              <w:top w:val="nil"/>
              <w:bottom w:val="single" w:sz="12" w:space="0" w:color="auto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Pr="00E4121B" w:rsidRDefault="00C45A0A" w:rsidP="00C45A0A">
      <w:pPr>
        <w:wordWrap/>
        <w:adjustRightInd w:val="0"/>
        <w:spacing w:after="0" w:line="480" w:lineRule="auto"/>
        <w:jc w:val="left"/>
        <w:rPr>
          <w:rFonts w:ascii="Times New Roman" w:hAnsi="Times New Roman" w:cs="Times New Roman"/>
          <w:b/>
          <w:kern w:val="0"/>
          <w:sz w:val="22"/>
          <w:szCs w:val="24"/>
        </w:rPr>
      </w:pPr>
      <w:proofErr w:type="gramStart"/>
      <w:r w:rsidRPr="00390AB2">
        <w:rPr>
          <w:rFonts w:ascii="Times New Roman" w:hAnsi="Times New Roman" w:cs="Times New Roman" w:hint="eastAsia"/>
          <w:b/>
          <w:kern w:val="0"/>
          <w:sz w:val="22"/>
          <w:szCs w:val="24"/>
          <w:highlight w:val="yellow"/>
        </w:rPr>
        <w:lastRenderedPageBreak/>
        <w:t xml:space="preserve">Supplementary Table </w:t>
      </w:r>
      <w:r w:rsidR="00294146" w:rsidRPr="00390AB2">
        <w:rPr>
          <w:rFonts w:ascii="Times New Roman" w:hAnsi="Times New Roman" w:cs="Times New Roman" w:hint="eastAsia"/>
          <w:b/>
          <w:kern w:val="0"/>
          <w:sz w:val="22"/>
          <w:szCs w:val="24"/>
          <w:highlight w:val="yellow"/>
        </w:rPr>
        <w:t>3</w:t>
      </w:r>
      <w:r>
        <w:rPr>
          <w:rFonts w:ascii="Times New Roman" w:hAnsi="Times New Roman" w:cs="Times New Roman" w:hint="eastAsia"/>
          <w:b/>
          <w:kern w:val="0"/>
          <w:sz w:val="22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kern w:val="0"/>
          <w:sz w:val="22"/>
          <w:szCs w:val="24"/>
        </w:rPr>
        <w:t xml:space="preserve"> </w:t>
      </w:r>
      <w:r>
        <w:rPr>
          <w:rFonts w:ascii="Times New Roman" w:hAnsi="Times New Roman" w:cs="Times New Roman"/>
          <w:b/>
          <w:kern w:val="0"/>
          <w:sz w:val="22"/>
          <w:szCs w:val="24"/>
        </w:rPr>
        <w:t>R</w:t>
      </w:r>
      <w:r>
        <w:rPr>
          <w:rFonts w:ascii="Times New Roman" w:hAnsi="Times New Roman" w:cs="Times New Roman" w:hint="eastAsia"/>
          <w:b/>
          <w:kern w:val="0"/>
          <w:sz w:val="22"/>
          <w:szCs w:val="24"/>
        </w:rPr>
        <w:t>elationship</w:t>
      </w:r>
      <w:r>
        <w:rPr>
          <w:rFonts w:ascii="Times New Roman" w:hAnsi="Times New Roman" w:cs="Times New Roman"/>
          <w:b/>
          <w:kern w:val="0"/>
          <w:sz w:val="22"/>
          <w:szCs w:val="24"/>
        </w:rPr>
        <w:t>s</w:t>
      </w:r>
      <w:r>
        <w:rPr>
          <w:rFonts w:ascii="Times New Roman" w:hAnsi="Times New Roman" w:cs="Times New Roman" w:hint="eastAsia"/>
          <w:b/>
          <w:kern w:val="0"/>
          <w:sz w:val="22"/>
          <w:szCs w:val="24"/>
        </w:rPr>
        <w:t xml:space="preserve"> between </w:t>
      </w:r>
      <w:r>
        <w:rPr>
          <w:rFonts w:ascii="Times New Roman" w:hAnsi="Times New Roman" w:cs="Times New Roman"/>
          <w:b/>
          <w:kern w:val="0"/>
          <w:sz w:val="22"/>
          <w:szCs w:val="24"/>
        </w:rPr>
        <w:t>stage of disease and chemotherapeutic agent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5"/>
        <w:gridCol w:w="1305"/>
        <w:gridCol w:w="1326"/>
        <w:gridCol w:w="1255"/>
        <w:gridCol w:w="1306"/>
        <w:gridCol w:w="1383"/>
        <w:gridCol w:w="1092"/>
      </w:tblGrid>
      <w:tr w:rsidR="00C45A0A" w:rsidRPr="00562C2D" w:rsidTr="004A6F91">
        <w:tc>
          <w:tcPr>
            <w:tcW w:w="1575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C45A0A" w:rsidRPr="008C21CC" w:rsidRDefault="00C45A0A" w:rsidP="004A6F91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 xml:space="preserve">Stage 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proofErr w:type="gramStart"/>
            <w:r>
              <w:rPr>
                <w:rFonts w:ascii="Times New Roman" w:hAnsi="Times New Roman" w:cs="Times New Roman" w:hint="eastAsia"/>
                <w:b/>
                <w:szCs w:val="20"/>
              </w:rPr>
              <w:t>CMF</w:t>
            </w:r>
            <w:r>
              <w:rPr>
                <w:rFonts w:ascii="Times New Roman" w:hAnsi="Times New Roman" w:cs="Times New Roman" w:hint="eastAsia"/>
                <w:b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  <w:b/>
                <w:szCs w:val="20"/>
              </w:rPr>
              <w:t>%)</w:t>
            </w:r>
          </w:p>
        </w:tc>
        <w:tc>
          <w:tcPr>
            <w:tcW w:w="1326" w:type="dxa"/>
            <w:tcBorders>
              <w:top w:val="single" w:sz="12" w:space="0" w:color="auto"/>
              <w:bottom w:val="single" w:sz="4" w:space="0" w:color="auto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FAC</w:t>
            </w:r>
            <w:r w:rsidRPr="00EA1B8D">
              <w:rPr>
                <w:rFonts w:ascii="Times New Roman" w:hAnsi="Times New Roman" w:cs="Times New Roman" w:hint="eastAsia"/>
                <w:b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(%)</w:t>
            </w:r>
          </w:p>
        </w:tc>
        <w:tc>
          <w:tcPr>
            <w:tcW w:w="1255" w:type="dxa"/>
            <w:tcBorders>
              <w:top w:val="single" w:sz="12" w:space="0" w:color="auto"/>
              <w:bottom w:val="single" w:sz="4" w:space="0" w:color="auto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AC</w:t>
            </w:r>
            <w:r w:rsidRPr="00EA1B8D">
              <w:rPr>
                <w:rFonts w:ascii="Times New Roman" w:hAnsi="Times New Roman" w:cs="Times New Roman" w:hint="eastAsia"/>
                <w:b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(%)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4" w:space="0" w:color="auto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AC-T</w:t>
            </w:r>
            <w:r w:rsidRPr="00EA1B8D">
              <w:rPr>
                <w:rFonts w:ascii="Times New Roman" w:hAnsi="Times New Roman" w:cs="Times New Roman" w:hint="eastAsia"/>
                <w:b/>
                <w:szCs w:val="20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b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(%)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</w:tcPr>
          <w:p w:rsidR="00C45A0A" w:rsidRDefault="00C45A0A" w:rsidP="004A6F91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Unknown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(%)</w:t>
            </w:r>
          </w:p>
        </w:tc>
        <w:tc>
          <w:tcPr>
            <w:tcW w:w="1092" w:type="dxa"/>
            <w:tcBorders>
              <w:top w:val="single" w:sz="12" w:space="0" w:color="auto"/>
              <w:bottom w:val="single" w:sz="4" w:space="0" w:color="auto"/>
            </w:tcBorders>
          </w:tcPr>
          <w:p w:rsidR="00C45A0A" w:rsidRDefault="00C45A0A" w:rsidP="004A6F91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i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-value</w:t>
            </w:r>
          </w:p>
        </w:tc>
      </w:tr>
      <w:tr w:rsidR="00C45A0A" w:rsidRPr="00562C2D" w:rsidTr="004A6F91">
        <w:tc>
          <w:tcPr>
            <w:tcW w:w="1575" w:type="dxa"/>
            <w:tcBorders>
              <w:top w:val="nil"/>
              <w:bottom w:val="nil"/>
              <w:right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34(61.8)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16(29.1)</w:t>
            </w: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5(9.1)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0(0)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0(0)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&lt; 0.001</w:t>
            </w:r>
          </w:p>
        </w:tc>
      </w:tr>
      <w:tr w:rsidR="00C45A0A" w:rsidRPr="00562C2D" w:rsidTr="004A6F91">
        <w:tc>
          <w:tcPr>
            <w:tcW w:w="1575" w:type="dxa"/>
            <w:tcBorders>
              <w:top w:val="nil"/>
              <w:bottom w:val="nil"/>
              <w:right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IIA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46 (48.9)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32(34.0)</w:t>
            </w: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7(7.4)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9(9.6)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0(0)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5A0A" w:rsidRPr="00562C2D" w:rsidTr="004A6F91">
        <w:tc>
          <w:tcPr>
            <w:tcW w:w="1575" w:type="dxa"/>
            <w:tcBorders>
              <w:top w:val="nil"/>
              <w:bottom w:val="nil"/>
              <w:right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IIB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6(18.2)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5(15.2)</w:t>
            </w: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5(15.2)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16(48.5)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1(3.0)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5A0A" w:rsidRPr="00562C2D" w:rsidTr="004A6F91">
        <w:tc>
          <w:tcPr>
            <w:tcW w:w="1575" w:type="dxa"/>
            <w:tcBorders>
              <w:top w:val="nil"/>
              <w:bottom w:val="nil"/>
              <w:right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IIIA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0(0)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4(30.8)</w:t>
            </w: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0(0)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9(69.2)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C45A0A" w:rsidRDefault="00C45A0A" w:rsidP="004A6F91">
            <w:pPr>
              <w:jc w:val="right"/>
            </w:pPr>
            <w:r w:rsidRPr="006F1EBB">
              <w:rPr>
                <w:rFonts w:ascii="Times New Roman" w:hAnsi="Times New Roman" w:cs="Times New Roman" w:hint="eastAsia"/>
                <w:szCs w:val="20"/>
              </w:rPr>
              <w:t>0(0)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45A0A" w:rsidRPr="00562C2D" w:rsidTr="004A6F91">
        <w:tc>
          <w:tcPr>
            <w:tcW w:w="1575" w:type="dxa"/>
            <w:tcBorders>
              <w:top w:val="nil"/>
              <w:bottom w:val="single" w:sz="12" w:space="0" w:color="auto"/>
              <w:right w:val="nil"/>
            </w:tcBorders>
          </w:tcPr>
          <w:p w:rsidR="00C45A0A" w:rsidRPr="00562C2D" w:rsidRDefault="00C45A0A" w:rsidP="004A6F9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IIIC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0(0)</w:t>
            </w:r>
          </w:p>
        </w:tc>
        <w:tc>
          <w:tcPr>
            <w:tcW w:w="1326" w:type="dxa"/>
            <w:tcBorders>
              <w:top w:val="nil"/>
              <w:bottom w:val="single" w:sz="12" w:space="0" w:color="auto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1(12.5)</w:t>
            </w:r>
          </w:p>
        </w:tc>
        <w:tc>
          <w:tcPr>
            <w:tcW w:w="1255" w:type="dxa"/>
            <w:tcBorders>
              <w:top w:val="nil"/>
              <w:bottom w:val="single" w:sz="12" w:space="0" w:color="auto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0(0)</w:t>
            </w:r>
          </w:p>
        </w:tc>
        <w:tc>
          <w:tcPr>
            <w:tcW w:w="1306" w:type="dxa"/>
            <w:tcBorders>
              <w:top w:val="nil"/>
              <w:bottom w:val="single" w:sz="12" w:space="0" w:color="auto"/>
            </w:tcBorders>
          </w:tcPr>
          <w:p w:rsidR="00C45A0A" w:rsidRPr="00562C2D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7(87.5)</w:t>
            </w:r>
          </w:p>
        </w:tc>
        <w:tc>
          <w:tcPr>
            <w:tcW w:w="1383" w:type="dxa"/>
            <w:tcBorders>
              <w:top w:val="nil"/>
              <w:bottom w:val="single" w:sz="12" w:space="0" w:color="auto"/>
            </w:tcBorders>
          </w:tcPr>
          <w:p w:rsidR="00C45A0A" w:rsidRDefault="00C45A0A" w:rsidP="004A6F91">
            <w:pPr>
              <w:jc w:val="right"/>
            </w:pPr>
            <w:r w:rsidRPr="006F1EBB">
              <w:rPr>
                <w:rFonts w:ascii="Times New Roman" w:hAnsi="Times New Roman" w:cs="Times New Roman" w:hint="eastAsia"/>
                <w:szCs w:val="20"/>
              </w:rPr>
              <w:t>0(0)</w:t>
            </w:r>
          </w:p>
        </w:tc>
        <w:tc>
          <w:tcPr>
            <w:tcW w:w="1092" w:type="dxa"/>
            <w:tcBorders>
              <w:top w:val="nil"/>
              <w:bottom w:val="single" w:sz="12" w:space="0" w:color="auto"/>
            </w:tcBorders>
          </w:tcPr>
          <w:p w:rsidR="00C45A0A" w:rsidRDefault="00C45A0A" w:rsidP="004A6F91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45A0A" w:rsidRDefault="00C45A0A" w:rsidP="00C45A0A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b/>
          <w:kern w:val="0"/>
          <w:sz w:val="22"/>
          <w:szCs w:val="24"/>
        </w:rPr>
      </w:pPr>
      <w:r w:rsidRPr="00EA1B8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1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>Cyclophosp</w:t>
      </w:r>
      <w:r>
        <w:rPr>
          <w:rFonts w:ascii="Times New Roman" w:hAnsi="Times New Roman" w:cs="Times New Roman"/>
          <w:kern w:val="0"/>
          <w:sz w:val="18"/>
          <w:szCs w:val="18"/>
        </w:rPr>
        <w:t>h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>amide /Met</w:t>
      </w:r>
      <w:r>
        <w:rPr>
          <w:rFonts w:ascii="Times New Roman" w:hAnsi="Times New Roman" w:cs="Times New Roman"/>
          <w:kern w:val="0"/>
          <w:sz w:val="18"/>
          <w:szCs w:val="18"/>
        </w:rPr>
        <w:t>h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>otr</w:t>
      </w:r>
      <w:r>
        <w:rPr>
          <w:rFonts w:ascii="Times New Roman" w:hAnsi="Times New Roman" w:cs="Times New Roman"/>
          <w:kern w:val="0"/>
          <w:sz w:val="18"/>
          <w:szCs w:val="18"/>
        </w:rPr>
        <w:t>e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 xml:space="preserve">xate/Fluorouracil, 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2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 xml:space="preserve">Fluorouracil/Adriamycin/Cyclophosphamide, 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3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>Adriamycin/Cyclophosphamide,</w:t>
      </w:r>
      <w:r>
        <w:rPr>
          <w:rFonts w:ascii="Times New Roman" w:hAnsi="Times New Roman" w:cs="Times New Roman" w:hint="eastAsia"/>
          <w:kern w:val="0"/>
          <w:sz w:val="18"/>
          <w:szCs w:val="18"/>
        </w:rPr>
        <w:t xml:space="preserve"> 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  <w:vertAlign w:val="superscript"/>
        </w:rPr>
        <w:t>4</w:t>
      </w:r>
      <w:r w:rsidRPr="00EA1B8D">
        <w:rPr>
          <w:rFonts w:ascii="Times New Roman" w:hAnsi="Times New Roman" w:cs="Times New Roman" w:hint="eastAsia"/>
          <w:kern w:val="0"/>
          <w:sz w:val="18"/>
          <w:szCs w:val="18"/>
        </w:rPr>
        <w:t>Taxane</w:t>
      </w:r>
    </w:p>
    <w:p w:rsidR="00C45A0A" w:rsidRDefault="00C45A0A" w:rsidP="00C45A0A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b/>
          <w:kern w:val="0"/>
          <w:sz w:val="22"/>
          <w:szCs w:val="24"/>
        </w:rPr>
      </w:pPr>
    </w:p>
    <w:p w:rsidR="00C45A0A" w:rsidRDefault="00C45A0A" w:rsidP="00C45A0A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b/>
          <w:kern w:val="0"/>
          <w:sz w:val="22"/>
          <w:szCs w:val="24"/>
        </w:rPr>
      </w:pPr>
    </w:p>
    <w:p w:rsidR="00C45A0A" w:rsidRDefault="00C45A0A" w:rsidP="00C45A0A">
      <w:pPr>
        <w:wordWrap/>
        <w:adjustRightInd w:val="0"/>
        <w:spacing w:after="0"/>
        <w:jc w:val="left"/>
        <w:rPr>
          <w:rFonts w:ascii="Times New Roman" w:hAnsi="Times New Roman" w:cs="Times New Roman"/>
          <w:b/>
          <w:kern w:val="0"/>
          <w:sz w:val="22"/>
          <w:szCs w:val="24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wordWrap/>
        <w:adjustRightInd w:val="0"/>
        <w:rPr>
          <w:rFonts w:ascii="Times New Roman" w:hAnsi="Times New Roman" w:cs="Times New Roman"/>
          <w:b/>
          <w:kern w:val="0"/>
          <w:sz w:val="22"/>
          <w:szCs w:val="24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C45A0A" w:rsidRPr="003E6225" w:rsidRDefault="00C45A0A" w:rsidP="00C45A0A">
      <w:pPr>
        <w:rPr>
          <w:rFonts w:ascii="Times New Roman" w:hAnsi="Times New Roman" w:cs="Times New Roman"/>
          <w:b/>
          <w:sz w:val="22"/>
        </w:rPr>
      </w:pPr>
    </w:p>
    <w:p w:rsidR="005324E3" w:rsidRDefault="005324E3"/>
    <w:p w:rsidR="00734589" w:rsidRDefault="00734589"/>
    <w:p w:rsidR="00734589" w:rsidRDefault="00734589"/>
    <w:p w:rsidR="00734589" w:rsidRDefault="00734589"/>
    <w:p w:rsidR="00734589" w:rsidRDefault="00734589"/>
    <w:p w:rsidR="00734589" w:rsidRDefault="00734589"/>
    <w:p w:rsidR="00734589" w:rsidRDefault="00734589"/>
    <w:p w:rsidR="00734589" w:rsidRDefault="00734589"/>
    <w:p w:rsidR="00734589" w:rsidRPr="00390AB2" w:rsidRDefault="00734589" w:rsidP="00734589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b/>
          <w:kern w:val="0"/>
          <w:sz w:val="22"/>
          <w:szCs w:val="24"/>
          <w:highlight w:val="yellow"/>
        </w:rPr>
      </w:pPr>
      <w:proofErr w:type="gramStart"/>
      <w:r w:rsidRPr="00390AB2">
        <w:rPr>
          <w:rFonts w:ascii="Times New Roman" w:hAnsi="Times New Roman" w:cs="Times New Roman" w:hint="eastAsia"/>
          <w:b/>
          <w:kern w:val="0"/>
          <w:sz w:val="22"/>
          <w:szCs w:val="24"/>
          <w:highlight w:val="yellow"/>
        </w:rPr>
        <w:lastRenderedPageBreak/>
        <w:t>Supplementary Table4.</w:t>
      </w:r>
      <w:proofErr w:type="gramEnd"/>
      <w:r w:rsidRPr="00390AB2">
        <w:rPr>
          <w:rFonts w:ascii="Times New Roman" w:hAnsi="Times New Roman" w:cs="Times New Roman" w:hint="eastAsia"/>
          <w:b/>
          <w:kern w:val="0"/>
          <w:sz w:val="22"/>
          <w:szCs w:val="24"/>
          <w:highlight w:val="yellow"/>
        </w:rPr>
        <w:t xml:space="preserve"> Univariate analysis of baseline characteristics affecting ERBB4 expression (N=203)  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194"/>
        <w:gridCol w:w="2194"/>
        <w:gridCol w:w="2194"/>
      </w:tblGrid>
      <w:tr w:rsidR="00734589" w:rsidRPr="00390AB2" w:rsidTr="00F7170A">
        <w:tc>
          <w:tcPr>
            <w:tcW w:w="2660" w:type="dxa"/>
            <w:tcBorders>
              <w:bottom w:val="single" w:sz="4" w:space="0" w:color="auto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b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b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b/>
                <w:szCs w:val="20"/>
                <w:highlight w:val="yellow"/>
              </w:rPr>
              <w:t>Low ERBB4 (N=102)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b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b/>
                <w:szCs w:val="20"/>
                <w:highlight w:val="yellow"/>
              </w:rPr>
              <w:t xml:space="preserve">High ERBB4(N=101)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b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b/>
                <w:szCs w:val="20"/>
                <w:highlight w:val="yellow"/>
              </w:rPr>
              <w:t>P-value</w:t>
            </w:r>
            <w:r w:rsidRPr="00390AB2">
              <w:rPr>
                <w:rFonts w:ascii="Times New Roman" w:hAnsi="Times New Roman" w:cs="Times New Roman" w:hint="eastAsia"/>
                <w:b/>
                <w:szCs w:val="20"/>
                <w:highlight w:val="yellow"/>
              </w:rPr>
              <w:t xml:space="preserve"> </w:t>
            </w:r>
          </w:p>
        </w:tc>
      </w:tr>
      <w:tr w:rsidR="00734589" w:rsidRPr="00390AB2" w:rsidTr="00F7170A">
        <w:tc>
          <w:tcPr>
            <w:tcW w:w="2660" w:type="dxa"/>
            <w:tcBorders>
              <w:top w:val="single" w:sz="4" w:space="0" w:color="auto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Age(Median)</w:t>
            </w:r>
          </w:p>
        </w:tc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46.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4</w:t>
            </w:r>
            <w:r w:rsidRPr="00390AB2">
              <w:rPr>
                <w:rFonts w:ascii="Times New Roman" w:eastAsia="맑은 고딕" w:hAnsi="Times New Roman" w:cs="Times New Roman"/>
                <w:szCs w:val="20"/>
                <w:highlight w:val="yellow"/>
              </w:rPr>
              <w:t>±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10.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</w:t>
            </w:r>
          </w:p>
        </w:tc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Range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23.5-7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4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.1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.969</w:t>
            </w: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&lt;40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 xml:space="preserve"> YO</w:t>
            </w:r>
            <w:r w:rsidRPr="00390AB2">
              <w:rPr>
                <w:rFonts w:ascii="Times New Roman" w:hAnsi="Times New Roman" w:cs="Times New Roman" w:hint="eastAsia"/>
                <w:kern w:val="0"/>
                <w:sz w:val="18"/>
                <w:szCs w:val="18"/>
                <w:highlight w:val="yellow"/>
                <w:vertAlign w:val="superscript"/>
              </w:rPr>
              <w:t>*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24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23.5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24 (23.8)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</w:t>
            </w:r>
            <w:r w:rsidRPr="00390AB2">
              <w:rPr>
                <w:rFonts w:ascii="Times New Roman" w:eastAsia="맑은 고딕" w:hAnsi="Times New Roman" w:cs="Times New Roman"/>
                <w:szCs w:val="20"/>
                <w:highlight w:val="yellow"/>
              </w:rPr>
              <w:t>≥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40 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 xml:space="preserve">YO 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78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76.5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77 (76.2)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Histology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.523</w:t>
            </w: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 IDC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  <w:vertAlign w:val="superscript"/>
              </w:rPr>
              <w:t>†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89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(8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7.3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91 (90.1)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 Others 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13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(1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2.7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10 (9.9)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Stage 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.301</w:t>
            </w: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I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24 (23.5)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31 (30.7)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IIA 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53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52.0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41 (40.6)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IIB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16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(1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5.7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17 (16.8)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IIIA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4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3.9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9 (8.9)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IIIB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0 (0)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0 (0)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IIIC 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5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4.9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3 (3.0)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 xml:space="preserve"> Unknown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0 (0)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0 (0)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Nuclear grade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.263</w:t>
            </w: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1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0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0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 (2.0)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2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20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19.6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27 (26.7)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3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78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(7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6.5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67 (66.3)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Unknown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4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3.9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5 (5.0)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Histologic grade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.116</w:t>
            </w: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1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(1.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0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 (2.0)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2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16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15.7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29 (28.7)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3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78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76.5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66 (65.3)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Unknown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7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6.9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4 (4.0)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 xml:space="preserve">Adjuvant </w:t>
            </w:r>
            <w:proofErr w:type="spellStart"/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CTx</w:t>
            </w:r>
            <w:proofErr w:type="spellEnd"/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.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.318</w:t>
            </w: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 xml:space="preserve"> CMF</w:t>
            </w:r>
            <w:r w:rsidRPr="00390AB2">
              <w:rPr>
                <w:rFonts w:ascii="Times New Roman" w:hAnsi="Times New Roman" w:cs="Times New Roman" w:hint="eastAsia"/>
                <w:kern w:val="0"/>
                <w:sz w:val="18"/>
                <w:szCs w:val="18"/>
                <w:highlight w:val="yellow"/>
                <w:vertAlign w:val="superscript"/>
              </w:rPr>
              <w:t>1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43 (42.2)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43 (42.6)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 xml:space="preserve"> FAC</w:t>
            </w:r>
            <w:r w:rsidRPr="00390AB2">
              <w:rPr>
                <w:rFonts w:ascii="Times New Roman" w:hAnsi="Times New Roman" w:cs="Times New Roman" w:hint="eastAsia"/>
                <w:kern w:val="0"/>
                <w:sz w:val="18"/>
                <w:szCs w:val="18"/>
                <w:highlight w:val="yellow"/>
                <w:vertAlign w:val="superscript"/>
              </w:rPr>
              <w:t>2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31 (30.4)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27 (26.7)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AC</w:t>
            </w:r>
            <w:r w:rsidRPr="00390AB2">
              <w:rPr>
                <w:rFonts w:ascii="Times New Roman" w:hAnsi="Times New Roman" w:cs="Times New Roman" w:hint="eastAsia"/>
                <w:kern w:val="0"/>
                <w:sz w:val="18"/>
                <w:szCs w:val="18"/>
                <w:highlight w:val="yellow"/>
                <w:vertAlign w:val="superscript"/>
              </w:rPr>
              <w:t>3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11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10.8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6 (5.9)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ind w:left="100" w:hangingChars="50" w:hanging="100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 xml:space="preserve">AC 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–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T</w:t>
            </w:r>
            <w:r w:rsidRPr="00390AB2">
              <w:rPr>
                <w:rFonts w:ascii="Times New Roman" w:hAnsi="Times New Roman" w:cs="Times New Roman" w:hint="eastAsia"/>
                <w:kern w:val="0"/>
                <w:sz w:val="18"/>
                <w:szCs w:val="18"/>
                <w:highlight w:val="yellow"/>
                <w:vertAlign w:val="superscript"/>
              </w:rPr>
              <w:t>4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16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15.7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25 (24.8)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 xml:space="preserve"> Unknown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1 (1.0)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0 (0)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Adjuvant RTx</w:t>
            </w:r>
            <w:r w:rsidRPr="00390AB2">
              <w:rPr>
                <w:rFonts w:ascii="Times New Roman" w:hAnsi="Times New Roman" w:cs="Times New Roman" w:hint="eastAsia"/>
                <w:kern w:val="0"/>
                <w:sz w:val="18"/>
                <w:szCs w:val="18"/>
                <w:highlight w:val="yellow"/>
                <w:vertAlign w:val="superscript"/>
              </w:rPr>
              <w:t>5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.497</w:t>
            </w: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Yes 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63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61.8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67 (66.3)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734589" w:rsidRPr="00390AB2" w:rsidTr="00F7170A">
        <w:tc>
          <w:tcPr>
            <w:tcW w:w="2660" w:type="dxa"/>
            <w:tcBorders>
              <w:top w:val="nil"/>
              <w:bottom w:val="single" w:sz="12" w:space="0" w:color="auto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No</w:t>
            </w:r>
          </w:p>
        </w:tc>
        <w:tc>
          <w:tcPr>
            <w:tcW w:w="2194" w:type="dxa"/>
            <w:tcBorders>
              <w:top w:val="nil"/>
              <w:bottom w:val="single" w:sz="12" w:space="0" w:color="auto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39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 xml:space="preserve"> (</w:t>
            </w: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38.2</w:t>
            </w:r>
            <w:r w:rsidRPr="00390AB2">
              <w:rPr>
                <w:rFonts w:ascii="Times New Roman" w:hAnsi="Times New Roman" w:cs="Times New Roman"/>
                <w:szCs w:val="20"/>
                <w:highlight w:val="yellow"/>
              </w:rPr>
              <w:t>)</w:t>
            </w:r>
          </w:p>
        </w:tc>
        <w:tc>
          <w:tcPr>
            <w:tcW w:w="2194" w:type="dxa"/>
            <w:tcBorders>
              <w:top w:val="nil"/>
              <w:bottom w:val="single" w:sz="12" w:space="0" w:color="auto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390AB2">
              <w:rPr>
                <w:rFonts w:ascii="Times New Roman" w:hAnsi="Times New Roman" w:cs="Times New Roman" w:hint="eastAsia"/>
                <w:szCs w:val="20"/>
                <w:highlight w:val="yellow"/>
              </w:rPr>
              <w:t>34 (33.7)</w:t>
            </w:r>
          </w:p>
        </w:tc>
        <w:tc>
          <w:tcPr>
            <w:tcW w:w="2194" w:type="dxa"/>
            <w:tcBorders>
              <w:top w:val="nil"/>
              <w:bottom w:val="single" w:sz="12" w:space="0" w:color="auto"/>
            </w:tcBorders>
          </w:tcPr>
          <w:p w:rsidR="00734589" w:rsidRPr="00390AB2" w:rsidRDefault="00734589" w:rsidP="00F7170A">
            <w:pPr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</w:tbl>
    <w:p w:rsidR="00734589" w:rsidRPr="00EA1B8D" w:rsidRDefault="00734589" w:rsidP="00734589">
      <w:pPr>
        <w:wordWrap/>
        <w:adjustRightInd w:val="0"/>
        <w:spacing w:after="0" w:line="360" w:lineRule="auto"/>
        <w:jc w:val="left"/>
        <w:rPr>
          <w:rFonts w:ascii="Times New Roman" w:hAnsi="Times New Roman" w:cs="Times New Roman"/>
          <w:kern w:val="0"/>
          <w:sz w:val="18"/>
          <w:szCs w:val="18"/>
        </w:rPr>
      </w:pP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  <w:vertAlign w:val="superscript"/>
        </w:rPr>
        <w:t>*</w:t>
      </w: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</w:rPr>
        <w:t>Year Old,</w:t>
      </w: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  <w:vertAlign w:val="superscript"/>
        </w:rPr>
        <w:t xml:space="preserve"> </w:t>
      </w:r>
      <w:r w:rsidRPr="00390AB2">
        <w:rPr>
          <w:rFonts w:ascii="Times New Roman" w:hAnsi="Times New Roman" w:cs="Times New Roman"/>
          <w:szCs w:val="20"/>
          <w:highlight w:val="yellow"/>
          <w:vertAlign w:val="superscript"/>
        </w:rPr>
        <w:t>†</w:t>
      </w:r>
      <w:r w:rsidRPr="00390AB2">
        <w:rPr>
          <w:rFonts w:ascii="Times New Roman" w:hAnsi="Times New Roman" w:cs="Times New Roman" w:hint="eastAsia"/>
          <w:szCs w:val="20"/>
          <w:highlight w:val="yellow"/>
        </w:rPr>
        <w:t>Invasive ductal carcinoma,</w:t>
      </w:r>
      <w:r w:rsidRPr="00390AB2">
        <w:rPr>
          <w:rFonts w:ascii="Times New Roman" w:hAnsi="Times New Roman" w:cs="Times New Roman"/>
          <w:szCs w:val="20"/>
          <w:highlight w:val="yellow"/>
        </w:rPr>
        <w:t xml:space="preserve"> </w:t>
      </w: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  <w:vertAlign w:val="superscript"/>
        </w:rPr>
        <w:t>1</w:t>
      </w: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</w:rPr>
        <w:t>Cyclophospamide /</w:t>
      </w:r>
      <w:proofErr w:type="spellStart"/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</w:rPr>
        <w:t>Metotraxate</w:t>
      </w:r>
      <w:proofErr w:type="spellEnd"/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</w:rPr>
        <w:t xml:space="preserve">/Fluorouracil, </w:t>
      </w: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  <w:vertAlign w:val="superscript"/>
        </w:rPr>
        <w:t>2</w:t>
      </w: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</w:rPr>
        <w:t xml:space="preserve">Fluorouracil/Adriamycin/Cyclophosphamide, </w:t>
      </w: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  <w:vertAlign w:val="superscript"/>
        </w:rPr>
        <w:t>3</w:t>
      </w: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</w:rPr>
        <w:t xml:space="preserve">Adriamycin/Cyclophosphamide, </w:t>
      </w: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  <w:vertAlign w:val="superscript"/>
        </w:rPr>
        <w:t>4</w:t>
      </w: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</w:rPr>
        <w:t xml:space="preserve">Taxane, </w:t>
      </w: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  <w:vertAlign w:val="superscript"/>
        </w:rPr>
        <w:t>5</w:t>
      </w:r>
      <w:r w:rsidRPr="00390AB2">
        <w:rPr>
          <w:rFonts w:ascii="Times New Roman" w:hAnsi="Times New Roman" w:cs="Times New Roman" w:hint="eastAsia"/>
          <w:kern w:val="0"/>
          <w:sz w:val="18"/>
          <w:szCs w:val="18"/>
          <w:highlight w:val="yellow"/>
        </w:rPr>
        <w:t>Radiotherapy</w:t>
      </w:r>
    </w:p>
    <w:p w:rsidR="00734589" w:rsidRDefault="00734589" w:rsidP="00734589">
      <w:pPr>
        <w:wordWrap/>
        <w:adjustRightInd w:val="0"/>
        <w:spacing w:after="0"/>
        <w:jc w:val="left"/>
        <w:rPr>
          <w:rFonts w:ascii="Times New Roman" w:hAnsi="Times New Roman" w:cs="Times New Roman"/>
          <w:b/>
          <w:kern w:val="0"/>
          <w:sz w:val="22"/>
          <w:szCs w:val="24"/>
        </w:rPr>
      </w:pPr>
    </w:p>
    <w:p w:rsidR="00734589" w:rsidRPr="00734589" w:rsidRDefault="00734589"/>
    <w:sectPr w:rsidR="00734589" w:rsidRPr="0073458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52" w:rsidRDefault="00043D52" w:rsidP="000B2979">
      <w:pPr>
        <w:spacing w:after="0" w:line="240" w:lineRule="auto"/>
      </w:pPr>
      <w:r>
        <w:separator/>
      </w:r>
    </w:p>
  </w:endnote>
  <w:endnote w:type="continuationSeparator" w:id="0">
    <w:p w:rsidR="00043D52" w:rsidRDefault="00043D52" w:rsidP="000B2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52" w:rsidRDefault="00043D52" w:rsidP="000B2979">
      <w:pPr>
        <w:spacing w:after="0" w:line="240" w:lineRule="auto"/>
      </w:pPr>
      <w:r>
        <w:separator/>
      </w:r>
    </w:p>
  </w:footnote>
  <w:footnote w:type="continuationSeparator" w:id="0">
    <w:p w:rsidR="00043D52" w:rsidRDefault="00043D52" w:rsidP="000B29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0A"/>
    <w:rsid w:val="00043D52"/>
    <w:rsid w:val="000B2979"/>
    <w:rsid w:val="00294146"/>
    <w:rsid w:val="002F3CBB"/>
    <w:rsid w:val="00390AB2"/>
    <w:rsid w:val="005324E3"/>
    <w:rsid w:val="00562394"/>
    <w:rsid w:val="005E2CED"/>
    <w:rsid w:val="00734589"/>
    <w:rsid w:val="007B2BF2"/>
    <w:rsid w:val="00B757FA"/>
    <w:rsid w:val="00C45A0A"/>
    <w:rsid w:val="00E4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0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B297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B2979"/>
  </w:style>
  <w:style w:type="paragraph" w:styleId="a5">
    <w:name w:val="footer"/>
    <w:basedOn w:val="a"/>
    <w:link w:val="Char0"/>
    <w:uiPriority w:val="99"/>
    <w:unhideWhenUsed/>
    <w:rsid w:val="000B29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B29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0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B297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B2979"/>
  </w:style>
  <w:style w:type="paragraph" w:styleId="a5">
    <w:name w:val="footer"/>
    <w:basedOn w:val="a"/>
    <w:link w:val="Char0"/>
    <w:uiPriority w:val="99"/>
    <w:unhideWhenUsed/>
    <w:rsid w:val="000B29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B2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DM500T4A</dc:creator>
  <cp:lastModifiedBy>KJY</cp:lastModifiedBy>
  <cp:revision>3</cp:revision>
  <dcterms:created xsi:type="dcterms:W3CDTF">2016-01-04T14:37:00Z</dcterms:created>
  <dcterms:modified xsi:type="dcterms:W3CDTF">2016-02-01T12:28:00Z</dcterms:modified>
</cp:coreProperties>
</file>