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22" w:rsidRPr="006E2222" w:rsidRDefault="00216EF3" w:rsidP="006E222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proofErr w:type="gramStart"/>
      <w:r>
        <w:rPr>
          <w:rFonts w:ascii="Times New Roman" w:hAnsi="Times New Roman" w:cs="Times New Roman"/>
          <w:b/>
          <w:sz w:val="24"/>
          <w:szCs w:val="24"/>
        </w:rPr>
        <w:t>Additional file 2</w:t>
      </w:r>
      <w:r w:rsidR="006E2222" w:rsidRPr="006E222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6E2222" w:rsidRPr="006E22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7F5">
        <w:rPr>
          <w:rFonts w:ascii="Times New Roman" w:hAnsi="Times New Roman" w:cs="Times New Roman"/>
          <w:b/>
          <w:sz w:val="24"/>
          <w:szCs w:val="24"/>
        </w:rPr>
        <w:t xml:space="preserve">Weighted RR estimates </w:t>
      </w:r>
      <w:r w:rsidR="007E4964">
        <w:rPr>
          <w:rFonts w:ascii="Times New Roman" w:hAnsi="Times New Roman" w:cs="Times New Roman"/>
          <w:b/>
          <w:sz w:val="24"/>
          <w:szCs w:val="24"/>
        </w:rPr>
        <w:t>according to study characteristics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285"/>
        <w:gridCol w:w="973"/>
        <w:gridCol w:w="988"/>
        <w:gridCol w:w="881"/>
        <w:gridCol w:w="1461"/>
        <w:gridCol w:w="988"/>
      </w:tblGrid>
      <w:tr w:rsidR="0011778C" w:rsidRPr="007A6D81" w:rsidTr="00B633CE">
        <w:tc>
          <w:tcPr>
            <w:tcW w:w="5000" w:type="pct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bookmarkEnd w:id="0"/>
          <w:p w:rsidR="0011778C" w:rsidRPr="007A6D81" w:rsidRDefault="0011778C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A1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 Weighted mean RR estimates of prostate cancer morbidity or mortality for any drinking versus “abstainers’ by study characteristics</w:t>
            </w:r>
          </w:p>
        </w:tc>
      </w:tr>
      <w:tr w:rsidR="0011778C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vMerge w:val="restart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11778C" w:rsidRPr="007A6D81" w:rsidRDefault="0011778C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Study characteristics</w:t>
            </w:r>
          </w:p>
        </w:tc>
        <w:tc>
          <w:tcPr>
            <w:tcW w:w="508" w:type="pct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:rsidR="0011778C" w:rsidRPr="007A6D81" w:rsidRDefault="0011778C" w:rsidP="00B633CE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N/n †</w:t>
            </w:r>
          </w:p>
        </w:tc>
        <w:tc>
          <w:tcPr>
            <w:tcW w:w="2255" w:type="pct"/>
            <w:gridSpan w:val="4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11778C" w:rsidRPr="007A6D81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Any drink vs “abstainer”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‡</w:t>
            </w:r>
          </w:p>
        </w:tc>
      </w:tr>
      <w:tr w:rsidR="0011778C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vMerge/>
            <w:tcBorders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11778C" w:rsidRPr="007A6D81" w:rsidRDefault="0011778C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:rsidR="0011778C" w:rsidRPr="007A6D81" w:rsidRDefault="0011778C" w:rsidP="00B633CE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1778C" w:rsidRPr="001F77CD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t–test P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6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11778C" w:rsidRPr="001F77CD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RR</w:t>
            </w:r>
          </w:p>
        </w:tc>
        <w:tc>
          <w:tcPr>
            <w:tcW w:w="76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11778C" w:rsidRPr="001F77CD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516" w:type="pct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11778C" w:rsidRPr="001F77CD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t–test P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11778C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11778C" w:rsidRPr="007A6D81" w:rsidRDefault="0011778C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Design</w:t>
            </w:r>
          </w:p>
        </w:tc>
        <w:tc>
          <w:tcPr>
            <w:tcW w:w="508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:rsidR="0011778C" w:rsidRPr="007A6D81" w:rsidRDefault="0011778C" w:rsidP="00B633CE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:rsidR="0011778C" w:rsidRPr="007A6D81" w:rsidRDefault="0011778C" w:rsidP="00B633CE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nil"/>
              <w:right w:val="nil"/>
            </w:tcBorders>
          </w:tcPr>
          <w:p w:rsidR="0011778C" w:rsidRPr="007A6D81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6" w:space="0" w:color="auto"/>
              <w:left w:val="nil"/>
              <w:right w:val="nil"/>
            </w:tcBorders>
          </w:tcPr>
          <w:p w:rsidR="0011778C" w:rsidRPr="007A6D81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nil"/>
            </w:tcBorders>
            <w:shd w:val="clear" w:color="auto" w:fill="auto"/>
            <w:vAlign w:val="center"/>
          </w:tcPr>
          <w:p w:rsidR="0011778C" w:rsidRPr="007A6D81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778C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11778C" w:rsidRPr="007A6D81" w:rsidRDefault="0011778C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Cohort or case–cohort design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17/72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11778C" w:rsidRPr="007A6D81" w:rsidRDefault="0011778C" w:rsidP="006C38E9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C38E9">
              <w:rPr>
                <w:rFonts w:ascii="Times New Roman" w:eastAsia="Calibri" w:hAnsi="Times New Roman" w:cs="Times New Roman"/>
                <w:sz w:val="20"/>
                <w:szCs w:val="20"/>
              </w:rPr>
              <w:t>.2082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006A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006A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06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006A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C38E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11778C" w:rsidRPr="007A6D81" w:rsidRDefault="0011778C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006A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6C38E9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6C38E9" w:rsidRPr="007A6D81" w:rsidRDefault="006C38E9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Hospital case–control design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6C38E9" w:rsidRPr="007A6D81" w:rsidRDefault="006C38E9" w:rsidP="006C38E9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6C38E9" w:rsidRPr="007A6D81" w:rsidRDefault="006C38E9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6C38E9" w:rsidRPr="007A6D81" w:rsidRDefault="006C38E9" w:rsidP="006C38E9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6C38E9" w:rsidRPr="007A6D81" w:rsidRDefault="006C38E9" w:rsidP="006C38E9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6C38E9" w:rsidRPr="007A6D81" w:rsidRDefault="006C38E9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006A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7653</w:t>
            </w:r>
          </w:p>
        </w:tc>
      </w:tr>
      <w:tr w:rsidR="0011778C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11778C" w:rsidRPr="007A6D81" w:rsidRDefault="0011778C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Population case–control design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11778C" w:rsidRPr="007A6D81" w:rsidRDefault="006C38E9" w:rsidP="006C38E9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11778C"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/2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11778C" w:rsidRPr="007A6D81" w:rsidRDefault="0011778C" w:rsidP="006C38E9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C38E9">
              <w:rPr>
                <w:rFonts w:ascii="Times New Roman" w:eastAsia="Calibri" w:hAnsi="Times New Roman" w:cs="Times New Roman"/>
                <w:sz w:val="20"/>
                <w:szCs w:val="20"/>
              </w:rPr>
              <w:t>.0772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6C38E9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C38E9">
              <w:rPr>
                <w:rFonts w:ascii="Times New Roman" w:eastAsia="Calibri" w:hAnsi="Times New Roman" w:cs="Times New Roman"/>
                <w:sz w:val="20"/>
                <w:szCs w:val="20"/>
              </w:rPr>
              <w:t>.13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11778C" w:rsidRPr="007A6D81" w:rsidRDefault="006C38E9" w:rsidP="006C38E9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1.05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1778C"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1778C"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.2</w:t>
            </w:r>
            <w:r w:rsidR="0011778C"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11778C" w:rsidRPr="007A6D81" w:rsidRDefault="0011778C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006A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C38E9">
              <w:rPr>
                <w:rFonts w:ascii="Times New Roman" w:eastAsia="Calibri" w:hAnsi="Times New Roman" w:cs="Times New Roman"/>
                <w:sz w:val="20"/>
                <w:szCs w:val="20"/>
              </w:rPr>
              <w:t>010</w:t>
            </w:r>
          </w:p>
        </w:tc>
      </w:tr>
      <w:tr w:rsidR="0011778C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11778C" w:rsidRPr="007A6D81" w:rsidRDefault="0011778C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Outcome 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11778C" w:rsidRPr="007A6D81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11778C" w:rsidRPr="007A6D81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778C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11778C" w:rsidRPr="007A6D81" w:rsidRDefault="0011778C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Morbidity 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14/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11778C" w:rsidRPr="007A6D81" w:rsidRDefault="0011778C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006A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395039">
              <w:rPr>
                <w:rFonts w:ascii="Times New Roman" w:eastAsia="Calibri" w:hAnsi="Times New Roman" w:cs="Times New Roman"/>
                <w:sz w:val="20"/>
                <w:szCs w:val="20"/>
              </w:rPr>
              <w:t>5018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006A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006A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05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006A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11778C" w:rsidRPr="007A6D81" w:rsidRDefault="0011778C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006A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11778C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11778C" w:rsidRPr="007A6D81" w:rsidRDefault="0011778C" w:rsidP="00395039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Morbidity </w:t>
            </w:r>
            <w:r w:rsidR="0039503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or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mortality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A3598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598E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/5</w:t>
            </w:r>
            <w:r w:rsidR="00A3598E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11778C" w:rsidRPr="007A6D81" w:rsidRDefault="0011778C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006A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11778C" w:rsidRPr="007A6D81" w:rsidRDefault="0011778C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006A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05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006A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11778C" w:rsidRPr="007A6D81" w:rsidRDefault="0011778C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006A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821BF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C251E0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Country where a study conducted 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821BF" w:rsidRDefault="00C251E0" w:rsidP="00A3598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821BF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821BF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821BF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821BF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251E0" w:rsidRPr="007821BF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395039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US 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821BF" w:rsidRDefault="00C251E0" w:rsidP="00C251E0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12/60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821BF" w:rsidRDefault="00C251E0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006A2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0005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821BF" w:rsidRDefault="00C251E0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006A2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821BF" w:rsidRDefault="00C251E0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006A2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08</w:t>
            </w:r>
            <w:r w:rsidR="00B1234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006A2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821BF" w:rsidRDefault="00C251E0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006A2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821BF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395039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821BF" w:rsidRDefault="00C251E0" w:rsidP="00C251E0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15/66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821BF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821BF" w:rsidRDefault="00C251E0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006A2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821BF" w:rsidRDefault="00C251E0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6006A2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98</w:t>
            </w:r>
            <w:r w:rsidR="00B1234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006A2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821BF" w:rsidRDefault="00C251E0" w:rsidP="006006A2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006A2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3595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Drink method 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Adequate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.4374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03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851335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I</w:t>
            </w:r>
            <w:r w:rsidR="00C251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nadequate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Mean age of study population ∏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1B3D9D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Mean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=60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1,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range: 41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70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27/12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97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1B3D9D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41.4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&lt;</w:t>
            </w:r>
            <w:r w:rsidR="00C251E0"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16/7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7306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05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61</w:t>
            </w:r>
            <w:r w:rsidR="001B3D9D"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11/4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04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1F77CD" w:rsidRDefault="00C251E0" w:rsidP="001B3D9D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Date at baseline (year) 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1F77CD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1F77CD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1F77CD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1F77CD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1F77CD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1B3D9D" w:rsidP="006D3170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1967</w:t>
            </w:r>
            <w:r w:rsidR="006D3170"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C251E0"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1B3D9D" w:rsidP="006D3170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="00C251E0"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C251E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.8970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199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6D3170"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1B3D9D" w:rsidP="006D3170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="00C251E0"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C251E0"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1B3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1B3D9D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1B3D9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Exclude subject with history of cancer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13/58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06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14/6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Study controlled for social status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17/7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881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10/5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06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Study controlled for race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20/8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02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7/3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07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Study controlled for smoking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18/8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0002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9/39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06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Misclassification biases 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Both former &amp; occasional biases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/4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.530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Former drinker bias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6/26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235C26" w:rsidP="00B633CE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05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Occasional drinker bias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C251E0" w:rsidRPr="007A6D81" w:rsidRDefault="006D3170" w:rsidP="006D3170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C251E0"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/2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6" w:type="pct"/>
            <w:tcBorders>
              <w:left w:val="nil"/>
              <w:right w:val="nil"/>
            </w:tcBorders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.2604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1·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left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038</w:t>
            </w:r>
          </w:p>
        </w:tc>
      </w:tr>
      <w:tr w:rsidR="00C251E0" w:rsidRPr="007A6D81" w:rsidTr="00B633CE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237" w:type="pct"/>
            <w:tcBorders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633CE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 biases</w:t>
            </w: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vAlign w:val="center"/>
          </w:tcPr>
          <w:p w:rsidR="00C251E0" w:rsidRPr="007A6D81" w:rsidRDefault="00C251E0" w:rsidP="00B633CE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6/31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849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0" w:type="pct"/>
            <w:tcBorders>
              <w:left w:val="nil"/>
              <w:bottom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63" w:type="pct"/>
            <w:tcBorders>
              <w:left w:val="nil"/>
              <w:bottom w:val="nil"/>
              <w:right w:val="nil"/>
            </w:tcBorders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02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6D317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6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C251E0" w:rsidRPr="007A6D81" w:rsidRDefault="00C251E0" w:rsidP="006D317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007</w:t>
            </w:r>
            <w:r w:rsidR="006D317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C251E0" w:rsidRPr="007A6D81" w:rsidTr="00B633CE">
        <w:tc>
          <w:tcPr>
            <w:tcW w:w="5000" w:type="pct"/>
            <w:gridSpan w:val="6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A6D81" w:rsidRDefault="00C251E0" w:rsidP="00BE0884">
            <w:pPr>
              <w:spacing w:after="0" w:line="260" w:lineRule="exac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Note: 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† N= Number of studies and n= Number of risk estimates. 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‡ Weights were calculated using the inverse of variance of natural log–RR. </w:t>
            </w:r>
            <w:proofErr w:type="gramStart"/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t–test</w:t>
            </w:r>
            <w:proofErr w:type="gramEnd"/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1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: difference in the weighted RR between subgroups.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gramStart"/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t–test</w:t>
            </w:r>
            <w:proofErr w:type="gramEnd"/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Tests whether the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weighted RR in each subgroup is significantly higher or lower than one. ∏ </w:t>
            </w:r>
            <w:r w:rsidRPr="006D38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The RR increased by 2% as age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r w:rsidRPr="006D3811">
              <w:rPr>
                <w:rFonts w:ascii="Times New Roman" w:eastAsia="Calibri" w:hAnsi="Times New Roman" w:cs="Times New Roman"/>
                <w:sz w:val="20"/>
                <w:szCs w:val="20"/>
              </w:rPr>
              <w:t>ncreased by 10 years.</w:t>
            </w:r>
          </w:p>
        </w:tc>
      </w:tr>
    </w:tbl>
    <w:p w:rsidR="0011778C" w:rsidRDefault="0011778C" w:rsidP="0011778C"/>
    <w:p w:rsidR="007A6D81" w:rsidRDefault="007A6D81"/>
    <w:tbl>
      <w:tblPr>
        <w:tblW w:w="5000" w:type="pct"/>
        <w:tblBorders>
          <w:left w:val="single" w:sz="6" w:space="0" w:color="auto"/>
          <w:bottom w:val="single" w:sz="6" w:space="0" w:color="auto"/>
          <w:right w:val="single" w:sz="6" w:space="0" w:color="auto"/>
        </w:tblBorders>
        <w:tblLook w:val="04A0"/>
      </w:tblPr>
      <w:tblGrid>
        <w:gridCol w:w="4300"/>
        <w:gridCol w:w="758"/>
        <w:gridCol w:w="278"/>
        <w:gridCol w:w="433"/>
        <w:gridCol w:w="917"/>
        <w:gridCol w:w="760"/>
        <w:gridCol w:w="1149"/>
        <w:gridCol w:w="981"/>
      </w:tblGrid>
      <w:tr w:rsidR="001F77CD" w:rsidRPr="001F77CD" w:rsidTr="000F3D51"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251E0" w:rsidRDefault="00C251E0" w:rsidP="007A6D8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1F77CD" w:rsidRPr="001F77CD" w:rsidRDefault="001F77CD" w:rsidP="00D320A3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Table </w:t>
            </w:r>
            <w:r w:rsid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A2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. Weighted mean RR estimates of prostate cancer morbidity or mortality for </w:t>
            </w:r>
            <w:r w:rsidR="009F53B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low volume drinkers (≥1</w:t>
            </w:r>
            <w:r w:rsidR="00D320A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="006E1B1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3, &lt;25 g/day)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versus “abstainers’ by study characteristics</w:t>
            </w:r>
          </w:p>
        </w:tc>
      </w:tr>
      <w:tr w:rsidR="00DE79C9" w:rsidRPr="001F77CD" w:rsidTr="00DE79C9">
        <w:tblPrEx>
          <w:tblBorders>
            <w:top w:val="single" w:sz="6" w:space="0" w:color="auto"/>
            <w:insideH w:val="single" w:sz="6" w:space="0" w:color="auto"/>
          </w:tblBorders>
        </w:tblPrEx>
        <w:tc>
          <w:tcPr>
            <w:tcW w:w="2245" w:type="pct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DE79C9" w:rsidRPr="001F77CD" w:rsidRDefault="00DE79C9" w:rsidP="000F3D5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Study characteristics</w:t>
            </w:r>
          </w:p>
        </w:tc>
        <w:tc>
          <w:tcPr>
            <w:tcW w:w="541" w:type="pct"/>
            <w:gridSpan w:val="2"/>
            <w:vMerge w:val="restart"/>
            <w:tcBorders>
              <w:right w:val="nil"/>
            </w:tcBorders>
            <w:vAlign w:val="center"/>
          </w:tcPr>
          <w:p w:rsidR="00DE79C9" w:rsidRPr="001F77CD" w:rsidRDefault="00DE79C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N/n †</w:t>
            </w:r>
          </w:p>
        </w:tc>
        <w:tc>
          <w:tcPr>
            <w:tcW w:w="226" w:type="pct"/>
            <w:vMerge w:val="restart"/>
            <w:tcBorders>
              <w:left w:val="nil"/>
              <w:right w:val="nil"/>
            </w:tcBorders>
            <w:vAlign w:val="center"/>
          </w:tcPr>
          <w:p w:rsidR="00DE79C9" w:rsidRPr="001F77CD" w:rsidRDefault="00DE79C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8" w:type="pct"/>
            <w:gridSpan w:val="4"/>
            <w:tcBorders>
              <w:left w:val="nil"/>
              <w:right w:val="nil"/>
            </w:tcBorders>
          </w:tcPr>
          <w:p w:rsidR="00DE79C9" w:rsidRPr="001F77CD" w:rsidRDefault="00DE79C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Low volume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drink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er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vs “abstainer” </w:t>
            </w:r>
          </w:p>
        </w:tc>
      </w:tr>
      <w:tr w:rsidR="00DE79C9" w:rsidRPr="001F77CD" w:rsidTr="00DE79C9">
        <w:tblPrEx>
          <w:tblBorders>
            <w:top w:val="single" w:sz="6" w:space="0" w:color="auto"/>
            <w:insideH w:val="single" w:sz="6" w:space="0" w:color="auto"/>
          </w:tblBorders>
        </w:tblPrEx>
        <w:tc>
          <w:tcPr>
            <w:tcW w:w="2245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E79C9" w:rsidRPr="001F77CD" w:rsidRDefault="00DE79C9" w:rsidP="000F3D5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1" w:type="pct"/>
            <w:gridSpan w:val="2"/>
            <w:vMerge/>
            <w:tcBorders>
              <w:right w:val="nil"/>
            </w:tcBorders>
            <w:vAlign w:val="center"/>
          </w:tcPr>
          <w:p w:rsidR="00DE79C9" w:rsidRPr="001F77CD" w:rsidRDefault="00DE79C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Merge/>
            <w:tcBorders>
              <w:left w:val="nil"/>
              <w:right w:val="nil"/>
            </w:tcBorders>
          </w:tcPr>
          <w:p w:rsidR="00DE79C9" w:rsidRPr="001F77CD" w:rsidRDefault="00DE79C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left w:val="nil"/>
              <w:right w:val="nil"/>
            </w:tcBorders>
          </w:tcPr>
          <w:p w:rsidR="00DE79C9" w:rsidRPr="001F77CD" w:rsidRDefault="00DE79C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t–test P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9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E79C9" w:rsidRPr="001F77CD" w:rsidRDefault="00DE79C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RR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‡</w:t>
            </w:r>
          </w:p>
        </w:tc>
        <w:tc>
          <w:tcPr>
            <w:tcW w:w="60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E79C9" w:rsidRPr="001F77CD" w:rsidRDefault="00DE79C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51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E79C9" w:rsidRPr="001F77CD" w:rsidRDefault="00DE79C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t–test P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0F3D51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Design</w:t>
            </w:r>
          </w:p>
        </w:tc>
        <w:tc>
          <w:tcPr>
            <w:tcW w:w="39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F3D51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Cohort or case–cohort design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997D38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17/</w:t>
            </w:r>
            <w:r w:rsidR="00997D38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4E4D8F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.5299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0F3D51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Hospital case–control design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BC11E0" w:rsidP="00BC11E0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997D38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BC11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.88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.7879</w:t>
            </w:r>
          </w:p>
        </w:tc>
      </w:tr>
      <w:tr w:rsidR="000F3D51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Population case–control design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BC11E0" w:rsidP="00BC11E0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997D38">
              <w:rPr>
                <w:rFonts w:ascii="Times New Roman" w:eastAsia="Calibri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4E4D8F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0F3D5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089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BC11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0·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627</w:t>
            </w:r>
          </w:p>
        </w:tc>
      </w:tr>
      <w:tr w:rsidR="000F3D51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Outcome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F3D51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Morbidity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A20803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14/</w:t>
            </w:r>
            <w:r w:rsidR="00A20803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395039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3024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003</w:t>
            </w:r>
            <w:r w:rsidR="0039503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F3D51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395039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Morbidity </w:t>
            </w:r>
            <w:r w:rsidR="0039503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or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mortality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395039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39503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="00395039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39503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9503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9503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BC11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39503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BC11E0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C11E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  <w:r w:rsidR="0039503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C251E0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C251E0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Country where a study conducted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1E0" w:rsidRPr="007821BF" w:rsidRDefault="00C251E0" w:rsidP="00395039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1E0" w:rsidRPr="007821BF" w:rsidRDefault="00C251E0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C251E0" w:rsidRPr="007821BF" w:rsidRDefault="00C251E0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C251E0" w:rsidRPr="007821BF" w:rsidRDefault="00C251E0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395039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395039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251E0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395039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1E0" w:rsidRPr="007821BF" w:rsidRDefault="00C251E0" w:rsidP="00C251E0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12/26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1E0" w:rsidRPr="007821BF" w:rsidRDefault="00C251E0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C251E0" w:rsidRPr="007821BF" w:rsidRDefault="00C251E0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C251E0" w:rsidRPr="007821BF" w:rsidRDefault="00C251E0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2A71E3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1432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B3C9A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2A71E3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2A71E3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  <w:r w:rsidR="00B1234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2A71E3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2A71E3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2A71E3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C251E0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395039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1E0" w:rsidRPr="007821BF" w:rsidRDefault="00C251E0" w:rsidP="00C251E0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15/36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1E0" w:rsidRPr="007821BF" w:rsidRDefault="00C251E0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C251E0" w:rsidRPr="007821BF" w:rsidRDefault="00C251E0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C251E0" w:rsidRPr="007821BF" w:rsidRDefault="00C251E0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B3C9A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2A71E3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2A71E3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FB3C9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98</w:t>
            </w:r>
            <w:r w:rsidR="00B1234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251E0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251E0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="00C251E0" w:rsidRPr="007821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51E0" w:rsidRPr="007821BF" w:rsidRDefault="00C251E0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2A71E3" w:rsidRPr="007821BF">
              <w:rPr>
                <w:rFonts w:ascii="Times New Roman" w:eastAsia="Calibri" w:hAnsi="Times New Roman" w:cs="Times New Roman"/>
                <w:sz w:val="20"/>
                <w:szCs w:val="20"/>
              </w:rPr>
              <w:t>1710</w:t>
            </w:r>
          </w:p>
        </w:tc>
      </w:tr>
      <w:tr w:rsidR="000F3D51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Drink method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6E8D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6E8D" w:rsidRPr="001F77CD" w:rsidRDefault="00DD6E8D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Adequate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6E8D" w:rsidRPr="001F77CD" w:rsidRDefault="00DD6E8D" w:rsidP="00FB3C9A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6E8D" w:rsidRPr="001F77CD" w:rsidRDefault="00DD6E8D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DD6E8D" w:rsidRPr="001F77CD" w:rsidRDefault="00DD6E8D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DD6E8D" w:rsidRPr="001F77CD" w:rsidRDefault="00DD6E8D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.6015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6E8D" w:rsidRPr="001F77CD" w:rsidRDefault="00DD6E8D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6E8D" w:rsidRPr="001F77CD" w:rsidRDefault="00DD6E8D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6E8D" w:rsidRPr="001F77CD" w:rsidRDefault="00DD6E8D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223</w:t>
            </w:r>
          </w:p>
        </w:tc>
      </w:tr>
      <w:tr w:rsidR="00DD6E8D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6E8D" w:rsidRPr="001F77CD" w:rsidRDefault="00DD6E8D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Inadequate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6E8D" w:rsidRPr="001F77CD" w:rsidRDefault="00DD6E8D" w:rsidP="00FB3C9A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6E8D" w:rsidRPr="001F77CD" w:rsidRDefault="00DD6E8D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DD6E8D" w:rsidRPr="001F77CD" w:rsidRDefault="00DD6E8D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DD6E8D" w:rsidRPr="001F77CD" w:rsidRDefault="00DD6E8D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6E8D" w:rsidRPr="001F77CD" w:rsidRDefault="00DD6E8D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6E8D" w:rsidRPr="001F77CD" w:rsidRDefault="00DD6E8D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6E8D" w:rsidRPr="001F77CD" w:rsidRDefault="00DD6E8D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0F3D51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Mean age of study population ∏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F3D51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6837BB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Mean</w:t>
            </w:r>
            <w:r w:rsidR="00EC5AF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=</w:t>
            </w:r>
            <w:r w:rsidR="009F53B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</w:t>
            </w:r>
            <w:r w:rsidR="006837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1, </w:t>
            </w:r>
            <w:r w:rsidR="00EC5AF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range: </w:t>
            </w:r>
            <w:r w:rsidR="009F53B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41</w:t>
            </w:r>
            <w:r w:rsidR="006837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  <w:r w:rsidR="00EC5AF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  <w:r w:rsidR="009F53B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70</w:t>
            </w:r>
            <w:r w:rsidR="006837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27/</w:t>
            </w:r>
            <w:r w:rsidR="006209BD">
              <w:rPr>
                <w:rFonts w:ascii="Times New Roman" w:eastAsia="Calibri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D51" w:rsidRPr="001F77CD" w:rsidRDefault="000F3D51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0F3D51" w:rsidRPr="001F77CD" w:rsidRDefault="000F3D51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D51" w:rsidRPr="001F77CD" w:rsidRDefault="000F3D51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5493</w:t>
            </w:r>
          </w:p>
        </w:tc>
      </w:tr>
      <w:tr w:rsidR="00FB3C9A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41.4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&lt;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3C9A" w:rsidRPr="001F77CD" w:rsidRDefault="00FB3C9A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16/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3C9A" w:rsidRPr="001F77CD" w:rsidRDefault="00FB3C9A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FB3C9A" w:rsidRPr="001F77CD" w:rsidRDefault="00FB3C9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7306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</w:t>
            </w:r>
          </w:p>
        </w:tc>
      </w:tr>
      <w:tr w:rsidR="00FB3C9A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61–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3C9A" w:rsidRPr="001F77CD" w:rsidRDefault="00FB3C9A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11/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3C9A" w:rsidRPr="001F77CD" w:rsidRDefault="00FB3C9A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FB3C9A" w:rsidRPr="001F77CD" w:rsidRDefault="00FB3C9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FB3C9A" w:rsidRPr="001F77CD" w:rsidRDefault="00FB3C9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04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FB3C9A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11778C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Date at baseline (year)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3C9A" w:rsidRPr="001F77CD" w:rsidRDefault="00FB3C9A" w:rsidP="000F3D51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3C9A" w:rsidRPr="001F77CD" w:rsidRDefault="00FB3C9A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FB3C9A" w:rsidRPr="001F77CD" w:rsidRDefault="00FB3C9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FB3C9A" w:rsidRPr="001F77CD" w:rsidRDefault="00FB3C9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B3C9A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11778C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1967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–19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3C9A" w:rsidRPr="001F77CD" w:rsidRDefault="00FB3C9A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15/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3C9A" w:rsidRPr="001F77CD" w:rsidRDefault="00FB3C9A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FB3C9A" w:rsidRPr="001F77CD" w:rsidRDefault="00FB3C9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0.7632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FB3C9A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11778C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199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Pr="007A6D8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3C9A" w:rsidRPr="001F77CD" w:rsidRDefault="00FB3C9A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12/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3C9A" w:rsidRPr="001F77CD" w:rsidRDefault="00FB3C9A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FB3C9A" w:rsidRPr="001F77CD" w:rsidRDefault="00FB3C9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FB3C9A" w:rsidRPr="001F77CD" w:rsidRDefault="00FB3C9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3C9A" w:rsidRPr="001F77CD" w:rsidRDefault="00FB3C9A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Exclude subject with history of cancer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13/</w:t>
            </w:r>
            <w:r w:rsidR="006209BD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4E4D8F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EC5AF9"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EC5AF9">
              <w:rPr>
                <w:rFonts w:ascii="Times New Roman" w:eastAsia="Calibri" w:hAnsi="Times New Roman" w:cs="Times New Roman"/>
                <w:sz w:val="20"/>
                <w:szCs w:val="20"/>
              </w:rPr>
              <w:t>826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0001</w:t>
            </w: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14/</w:t>
            </w:r>
            <w:r w:rsidR="006209B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212</w:t>
            </w: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Study controlled for social status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17/</w:t>
            </w:r>
            <w:r w:rsidR="006209BD">
              <w:rPr>
                <w:rFonts w:ascii="Times New Roman" w:eastAsia="Calibri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4E4D8F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EC5AF9">
              <w:rPr>
                <w:rFonts w:ascii="Times New Roman" w:eastAsia="Calibri" w:hAnsi="Times New Roman" w:cs="Times New Roman"/>
                <w:sz w:val="20"/>
                <w:szCs w:val="20"/>
              </w:rPr>
              <w:t>5468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10/</w:t>
            </w:r>
            <w:r w:rsidR="006209B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FB3C9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FB3C9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B3C9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075</w:t>
            </w: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Study controlled for race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20/</w:t>
            </w:r>
            <w:r w:rsidR="006209BD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4E4D8F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EC5AF9">
              <w:rPr>
                <w:rFonts w:ascii="Times New Roman" w:eastAsia="Calibri" w:hAnsi="Times New Roman" w:cs="Times New Roman"/>
                <w:sz w:val="20"/>
                <w:szCs w:val="20"/>
              </w:rPr>
              <w:t>9098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02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7/</w:t>
            </w:r>
            <w:r w:rsidR="006209B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Study controlled for smoking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B1234A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18/</w:t>
            </w:r>
            <w:r w:rsidR="006209BD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4E4D8F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EC5AF9">
              <w:rPr>
                <w:rFonts w:ascii="Times New Roman" w:eastAsia="Calibri" w:hAnsi="Times New Roman" w:cs="Times New Roman"/>
                <w:sz w:val="20"/>
                <w:szCs w:val="20"/>
              </w:rPr>
              <w:t>6791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9/</w:t>
            </w:r>
            <w:r w:rsidR="006209B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1F77C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1F77C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1F77C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EC5AF9" w:rsidRPr="00432D7E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0F3D51">
            <w:pPr>
              <w:spacing w:after="0" w:line="26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Misclassification biases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6209B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6209B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6209B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6209B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5AF9" w:rsidRPr="00432D7E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Both former &amp; occasional biases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6209BD" w:rsidRDefault="00EC5AF9" w:rsidP="00A349A8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="006209BD"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6209B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6209B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6209BD" w:rsidRDefault="004E4D8F" w:rsidP="00B1234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1234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EC5AF9"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  <w:r w:rsidR="00832487">
              <w:rPr>
                <w:rFonts w:ascii="Times New Roman" w:eastAsia="Calibri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03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B1234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1234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77</w:t>
            </w:r>
          </w:p>
        </w:tc>
      </w:tr>
      <w:tr w:rsidR="00EC5AF9" w:rsidRPr="00432D7E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Former drinker bias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6209BD" w:rsidRDefault="00EC5AF9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6/</w:t>
            </w:r>
            <w:r w:rsidR="006209BD"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6209B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6209B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6209BD" w:rsidRDefault="00235C26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01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0135</w:t>
            </w:r>
          </w:p>
        </w:tc>
      </w:tr>
      <w:tr w:rsidR="00EC5AF9" w:rsidRPr="00432D7E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Occasional drinker bias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6209BD" w:rsidRDefault="00A349A8" w:rsidP="00A349A8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EC5AF9"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AF9" w:rsidRPr="006209B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6209B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:rsidR="00EC5AF9" w:rsidRPr="006209BD" w:rsidRDefault="004E4D8F" w:rsidP="00B1234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1234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832487">
              <w:rPr>
                <w:rFonts w:ascii="Times New Roman" w:eastAsia="Calibri" w:hAnsi="Times New Roman" w:cs="Times New Roman"/>
                <w:sz w:val="20"/>
                <w:szCs w:val="20"/>
              </w:rPr>
              <w:t>59</w:t>
            </w:r>
            <w:r w:rsidR="00EC5AF9"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205</w:t>
            </w:r>
          </w:p>
        </w:tc>
      </w:tr>
      <w:tr w:rsidR="00EC5AF9" w:rsidRPr="001F77CD" w:rsidTr="00DE79C9">
        <w:tblPrEx>
          <w:tblBorders>
            <w:top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45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0F3D51">
            <w:pPr>
              <w:spacing w:after="0" w:line="260" w:lineRule="exact"/>
              <w:ind w:left="28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 biases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EC5AF9" w:rsidRPr="006209BD" w:rsidRDefault="00EC5AF9" w:rsidP="006209BD">
            <w:pPr>
              <w:autoSpaceDE w:val="0"/>
              <w:autoSpaceDN w:val="0"/>
              <w:adjustRightInd w:val="0"/>
              <w:spacing w:after="0" w:line="260" w:lineRule="exact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6/</w:t>
            </w:r>
            <w:r w:rsidR="006209BD"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EC5AF9" w:rsidRPr="006209BD" w:rsidRDefault="00EC5AF9" w:rsidP="000F3D51">
            <w:pPr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C5AF9" w:rsidRPr="006209B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C5AF9" w:rsidRPr="006209BD" w:rsidRDefault="009F53BA" w:rsidP="00B1234A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1234A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EC5AF9"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0767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A349A8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05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</w:t>
            </w:r>
            <w:r w:rsidR="00B123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="00A349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Pr="00620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EC5AF9" w:rsidRPr="006209BD" w:rsidRDefault="00EC5AF9" w:rsidP="000F3D51">
            <w:pPr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09BD">
              <w:rPr>
                <w:rFonts w:ascii="Times New Roman" w:eastAsia="Calibri" w:hAnsi="Times New Roman" w:cs="Times New Roman"/>
                <w:sz w:val="20"/>
                <w:szCs w:val="20"/>
              </w:rPr>
              <w:t>0·0009</w:t>
            </w:r>
          </w:p>
        </w:tc>
      </w:tr>
      <w:tr w:rsidR="00EC5AF9" w:rsidRPr="001F77CD" w:rsidTr="000F3D51">
        <w:tblPrEx>
          <w:tblBorders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000" w:type="pct"/>
            <w:gridSpan w:val="8"/>
            <w:shd w:val="clear" w:color="auto" w:fill="auto"/>
            <w:vAlign w:val="center"/>
          </w:tcPr>
          <w:p w:rsidR="00EC5AF9" w:rsidRPr="001F77CD" w:rsidRDefault="00EC5AF9" w:rsidP="00DE79C9">
            <w:pPr>
              <w:spacing w:after="0" w:line="260" w:lineRule="exac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Note: </w:t>
            </w:r>
            <w:r w:rsidRPr="001F77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† N= Number of studies and n= Number of risk estimates. 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‡ Weights were calculated using the inverse of variance of natural log–RR. </w:t>
            </w:r>
            <w:proofErr w:type="gramStart"/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t–test</w:t>
            </w:r>
            <w:proofErr w:type="gramEnd"/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1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: difference in the weighted RR between subgroups.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gramStart"/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t–test</w:t>
            </w:r>
            <w:proofErr w:type="gramEnd"/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1F77CD">
              <w:rPr>
                <w:rFonts w:ascii="Times New Roman" w:eastAsia="Calibri" w:hAnsi="Times New Roman" w:cs="Times New Roman"/>
                <w:sz w:val="20"/>
                <w:szCs w:val="20"/>
              </w:rPr>
              <w:t>: The weighted RR in each subgroup is significantly higher or lower than one. ∏ The RR increased by 2% as age increased by 10 years.</w:t>
            </w:r>
          </w:p>
        </w:tc>
      </w:tr>
    </w:tbl>
    <w:p w:rsidR="00F516B1" w:rsidRDefault="00F516B1"/>
    <w:sectPr w:rsidR="00F516B1" w:rsidSect="000F3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docVars>
    <w:docVar w:name="dgnword-docGUID" w:val="{C0E74E27-2A58-499F-A8B7-66BCD76B3096}"/>
    <w:docVar w:name="dgnword-eventsink" w:val="915875488"/>
  </w:docVars>
  <w:rsids>
    <w:rsidRoot w:val="001F77CD"/>
    <w:rsid w:val="00034DD6"/>
    <w:rsid w:val="000624E0"/>
    <w:rsid w:val="00083E9D"/>
    <w:rsid w:val="000B18C1"/>
    <w:rsid w:val="000F3D51"/>
    <w:rsid w:val="0011778C"/>
    <w:rsid w:val="00127D9C"/>
    <w:rsid w:val="001B3D9D"/>
    <w:rsid w:val="001F77CD"/>
    <w:rsid w:val="00216EF3"/>
    <w:rsid w:val="00235C26"/>
    <w:rsid w:val="00240C5D"/>
    <w:rsid w:val="002A71E3"/>
    <w:rsid w:val="00315A41"/>
    <w:rsid w:val="003640DD"/>
    <w:rsid w:val="00395039"/>
    <w:rsid w:val="00432D7E"/>
    <w:rsid w:val="00490B08"/>
    <w:rsid w:val="004E095D"/>
    <w:rsid w:val="004E1527"/>
    <w:rsid w:val="004E4D8F"/>
    <w:rsid w:val="005705D1"/>
    <w:rsid w:val="00595FDC"/>
    <w:rsid w:val="005A0CDA"/>
    <w:rsid w:val="005B4C74"/>
    <w:rsid w:val="005B7E95"/>
    <w:rsid w:val="005F79C7"/>
    <w:rsid w:val="006006A2"/>
    <w:rsid w:val="00601385"/>
    <w:rsid w:val="006209BD"/>
    <w:rsid w:val="006837BB"/>
    <w:rsid w:val="0069308B"/>
    <w:rsid w:val="006C38E9"/>
    <w:rsid w:val="006D3170"/>
    <w:rsid w:val="006D3811"/>
    <w:rsid w:val="006E1B17"/>
    <w:rsid w:val="006E2222"/>
    <w:rsid w:val="00750D53"/>
    <w:rsid w:val="007821BF"/>
    <w:rsid w:val="007A6D81"/>
    <w:rsid w:val="007E4964"/>
    <w:rsid w:val="00832487"/>
    <w:rsid w:val="00851335"/>
    <w:rsid w:val="008706B2"/>
    <w:rsid w:val="00923BFD"/>
    <w:rsid w:val="00960355"/>
    <w:rsid w:val="00997D38"/>
    <w:rsid w:val="009F53BA"/>
    <w:rsid w:val="00A20803"/>
    <w:rsid w:val="00A25B04"/>
    <w:rsid w:val="00A26FAB"/>
    <w:rsid w:val="00A349A8"/>
    <w:rsid w:val="00A3598E"/>
    <w:rsid w:val="00AE2B97"/>
    <w:rsid w:val="00AF74C8"/>
    <w:rsid w:val="00B1234A"/>
    <w:rsid w:val="00B156F5"/>
    <w:rsid w:val="00B32D96"/>
    <w:rsid w:val="00B633CE"/>
    <w:rsid w:val="00BC11E0"/>
    <w:rsid w:val="00BC71AD"/>
    <w:rsid w:val="00BE0884"/>
    <w:rsid w:val="00C251E0"/>
    <w:rsid w:val="00CA47F5"/>
    <w:rsid w:val="00D320A3"/>
    <w:rsid w:val="00D32D10"/>
    <w:rsid w:val="00D94C7A"/>
    <w:rsid w:val="00DB4EFA"/>
    <w:rsid w:val="00DD6E8D"/>
    <w:rsid w:val="00DE79C9"/>
    <w:rsid w:val="00E62D1C"/>
    <w:rsid w:val="00EC5AF9"/>
    <w:rsid w:val="00ED6D7B"/>
    <w:rsid w:val="00F06DC3"/>
    <w:rsid w:val="00F516B1"/>
    <w:rsid w:val="00FB3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811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81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811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811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Jinhui Zhao</dc:creator>
  <cp:lastModifiedBy>caskin</cp:lastModifiedBy>
  <cp:revision>3</cp:revision>
  <cp:lastPrinted>2015-07-03T21:11:00Z</cp:lastPrinted>
  <dcterms:created xsi:type="dcterms:W3CDTF">2016-08-31T23:15:00Z</dcterms:created>
  <dcterms:modified xsi:type="dcterms:W3CDTF">2016-10-28T18:36:00Z</dcterms:modified>
</cp:coreProperties>
</file>