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D2D" w:rsidRDefault="00687FB0" w:rsidP="00840D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</w:t>
      </w:r>
      <w:r w:rsidR="003D53E1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ile</w:t>
      </w:r>
      <w:bookmarkStart w:id="0" w:name="_GoBack"/>
      <w:bookmarkEnd w:id="0"/>
      <w:r w:rsidR="0098495A">
        <w:rPr>
          <w:rFonts w:ascii="Times New Roman" w:hAnsi="Times New Roman" w:cs="Times New Roman"/>
        </w:rPr>
        <w:t xml:space="preserve"> 2</w:t>
      </w:r>
      <w:r w:rsidR="00840D2D">
        <w:rPr>
          <w:rFonts w:ascii="Times New Roman" w:hAnsi="Times New Roman" w:cs="Times New Roman"/>
        </w:rPr>
        <w:t>.  Mapping of ICD-O morphology codes used by the Ontario Cancer Registry but not accounted for by the ICCC-3 algorithm</w:t>
      </w:r>
    </w:p>
    <w:p w:rsidR="00840D2D" w:rsidRDefault="00840D2D" w:rsidP="00840D2D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leGrid"/>
        <w:tblW w:w="14000" w:type="dxa"/>
        <w:tblLook w:val="04A0"/>
      </w:tblPr>
      <w:tblGrid>
        <w:gridCol w:w="2093"/>
        <w:gridCol w:w="850"/>
        <w:gridCol w:w="3686"/>
        <w:gridCol w:w="2551"/>
        <w:gridCol w:w="4820"/>
      </w:tblGrid>
      <w:tr w:rsidR="008E2076" w:rsidTr="008E2076">
        <w:trPr>
          <w:trHeight w:val="547"/>
        </w:trPr>
        <w:tc>
          <w:tcPr>
            <w:tcW w:w="2093" w:type="dxa"/>
            <w:vAlign w:val="center"/>
          </w:tcPr>
          <w:p w:rsidR="00840D2D" w:rsidRDefault="00840D2D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103BE1">
              <w:rPr>
                <w:rFonts w:ascii="Times New Roman" w:hAnsi="Times New Roman" w:cs="Times New Roman"/>
              </w:rPr>
              <w:t>orphology</w:t>
            </w:r>
            <w:r>
              <w:rPr>
                <w:rFonts w:ascii="Times New Roman" w:hAnsi="Times New Roman" w:cs="Times New Roman"/>
              </w:rPr>
              <w:t xml:space="preserve"> Code</w:t>
            </w:r>
            <w:r w:rsidR="00103BE1">
              <w:rPr>
                <w:rFonts w:ascii="Times New Roman" w:hAnsi="Times New Roman" w:cs="Times New Roman"/>
              </w:rPr>
              <w:t xml:space="preserve"> (ICD-O Version)</w:t>
            </w:r>
          </w:p>
        </w:tc>
        <w:tc>
          <w:tcPr>
            <w:tcW w:w="850" w:type="dxa"/>
            <w:vAlign w:val="center"/>
          </w:tcPr>
          <w:p w:rsidR="00840D2D" w:rsidRDefault="00840D2D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86" w:type="dxa"/>
            <w:vAlign w:val="center"/>
          </w:tcPr>
          <w:p w:rsidR="00840D2D" w:rsidRDefault="00840D2D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Description</w:t>
            </w:r>
          </w:p>
        </w:tc>
        <w:tc>
          <w:tcPr>
            <w:tcW w:w="2551" w:type="dxa"/>
            <w:vAlign w:val="center"/>
          </w:tcPr>
          <w:p w:rsidR="00840D2D" w:rsidRDefault="00103BE1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Equivalent ICD-O-3 Morphology Code in ICCC-3 algorithm</w:t>
            </w:r>
          </w:p>
        </w:tc>
        <w:tc>
          <w:tcPr>
            <w:tcW w:w="4820" w:type="dxa"/>
            <w:vAlign w:val="center"/>
          </w:tcPr>
          <w:p w:rsidR="00840D2D" w:rsidRDefault="00840D2D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ICCC-3 Subgroup Description</w:t>
            </w:r>
          </w:p>
        </w:tc>
      </w:tr>
      <w:tr w:rsidR="008E2076" w:rsidTr="008E2076">
        <w:trPr>
          <w:trHeight w:val="821"/>
        </w:trPr>
        <w:tc>
          <w:tcPr>
            <w:tcW w:w="2093" w:type="dxa"/>
            <w:vAlign w:val="center"/>
          </w:tcPr>
          <w:p w:rsidR="00EE5350" w:rsidRDefault="00112DE0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9656</w:t>
            </w:r>
            <w:r w:rsidR="00103BE1">
              <w:rPr>
                <w:rFonts w:ascii="Times New Roman" w:hAnsi="Times New Roman" w:cs="Times New Roman"/>
              </w:rPr>
              <w:t xml:space="preserve"> (ICD-O-1)</w:t>
            </w:r>
          </w:p>
        </w:tc>
        <w:tc>
          <w:tcPr>
            <w:tcW w:w="850" w:type="dxa"/>
            <w:vAlign w:val="center"/>
          </w:tcPr>
          <w:p w:rsidR="00EE5350" w:rsidRDefault="00EE5350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3686" w:type="dxa"/>
            <w:vAlign w:val="center"/>
          </w:tcPr>
          <w:p w:rsidR="00EE5350" w:rsidRDefault="00EE5350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Nodular sclerosis classical Hodgkin lymphoma</w:t>
            </w:r>
          </w:p>
        </w:tc>
        <w:tc>
          <w:tcPr>
            <w:tcW w:w="2551" w:type="dxa"/>
            <w:vAlign w:val="center"/>
          </w:tcPr>
          <w:p w:rsidR="00EE5350" w:rsidRDefault="00103BE1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9663</w:t>
            </w:r>
          </w:p>
        </w:tc>
        <w:tc>
          <w:tcPr>
            <w:tcW w:w="4820" w:type="dxa"/>
            <w:vAlign w:val="center"/>
          </w:tcPr>
          <w:p w:rsidR="00EE5350" w:rsidRDefault="00103BE1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Hodgkin lymphoma, nodular sclerosis, NOS</w:t>
            </w:r>
          </w:p>
        </w:tc>
      </w:tr>
      <w:tr w:rsidR="008E2076" w:rsidTr="008E2076">
        <w:trPr>
          <w:trHeight w:val="274"/>
        </w:trPr>
        <w:tc>
          <w:tcPr>
            <w:tcW w:w="2093" w:type="dxa"/>
            <w:vAlign w:val="center"/>
          </w:tcPr>
          <w:p w:rsidR="00840D2D" w:rsidRDefault="00112DE0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9657</w:t>
            </w:r>
            <w:r w:rsidR="00103BE1">
              <w:rPr>
                <w:rFonts w:ascii="Times New Roman" w:hAnsi="Times New Roman" w:cs="Times New Roman"/>
              </w:rPr>
              <w:t xml:space="preserve"> (ICD-O-2)</w:t>
            </w:r>
          </w:p>
        </w:tc>
        <w:tc>
          <w:tcPr>
            <w:tcW w:w="850" w:type="dxa"/>
            <w:vAlign w:val="center"/>
          </w:tcPr>
          <w:p w:rsidR="00840D2D" w:rsidRDefault="00EE5350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  <w:vAlign w:val="center"/>
          </w:tcPr>
          <w:p w:rsidR="00840D2D" w:rsidRDefault="00840D2D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Hodgkin’s disease, lymphocytic predominance, NOS</w:t>
            </w:r>
          </w:p>
        </w:tc>
        <w:tc>
          <w:tcPr>
            <w:tcW w:w="2551" w:type="dxa"/>
            <w:vAlign w:val="center"/>
          </w:tcPr>
          <w:p w:rsidR="00840D2D" w:rsidRDefault="00103BE1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9651</w:t>
            </w:r>
          </w:p>
        </w:tc>
        <w:tc>
          <w:tcPr>
            <w:tcW w:w="4820" w:type="dxa"/>
            <w:vAlign w:val="center"/>
          </w:tcPr>
          <w:p w:rsidR="00840D2D" w:rsidRDefault="00840D2D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Hodgkin lymphoma</w:t>
            </w:r>
            <w:r w:rsidR="00103BE1">
              <w:rPr>
                <w:rFonts w:ascii="Times New Roman" w:hAnsi="Times New Roman" w:cs="Times New Roman"/>
              </w:rPr>
              <w:t>, lymphocyte-rich</w:t>
            </w:r>
          </w:p>
        </w:tc>
      </w:tr>
      <w:tr w:rsidR="008E2076" w:rsidTr="008E2076">
        <w:trPr>
          <w:trHeight w:val="821"/>
        </w:trPr>
        <w:tc>
          <w:tcPr>
            <w:tcW w:w="2093" w:type="dxa"/>
            <w:vAlign w:val="center"/>
          </w:tcPr>
          <w:p w:rsidR="00112DE0" w:rsidRDefault="00112DE0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9811 (ICD-O-3, effective 2010)</w:t>
            </w:r>
          </w:p>
        </w:tc>
        <w:tc>
          <w:tcPr>
            <w:tcW w:w="850" w:type="dxa"/>
            <w:vAlign w:val="center"/>
          </w:tcPr>
          <w:p w:rsidR="00112DE0" w:rsidRDefault="00112DE0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vAlign w:val="center"/>
          </w:tcPr>
          <w:p w:rsidR="00112DE0" w:rsidRDefault="00112DE0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lymphoblastic leukemia/lymphoma, NOS</w:t>
            </w:r>
          </w:p>
        </w:tc>
        <w:tc>
          <w:tcPr>
            <w:tcW w:w="2551" w:type="dxa"/>
            <w:vAlign w:val="center"/>
          </w:tcPr>
          <w:p w:rsidR="00112DE0" w:rsidRDefault="00112DE0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9835</w:t>
            </w:r>
          </w:p>
        </w:tc>
        <w:tc>
          <w:tcPr>
            <w:tcW w:w="4820" w:type="dxa"/>
            <w:vAlign w:val="center"/>
          </w:tcPr>
          <w:p w:rsidR="00112DE0" w:rsidRDefault="00112DE0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Precursor cell lymphoblastic leukemia, NOS</w:t>
            </w:r>
          </w:p>
        </w:tc>
      </w:tr>
      <w:tr w:rsidR="008E2076" w:rsidTr="008E2076">
        <w:trPr>
          <w:trHeight w:val="547"/>
        </w:trPr>
        <w:tc>
          <w:tcPr>
            <w:tcW w:w="2093" w:type="dxa"/>
            <w:vAlign w:val="center"/>
          </w:tcPr>
          <w:p w:rsidR="00EE5350" w:rsidRDefault="00112DE0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9821</w:t>
            </w:r>
            <w:r w:rsidR="00BD1366">
              <w:rPr>
                <w:rFonts w:ascii="Times New Roman" w:hAnsi="Times New Roman" w:cs="Times New Roman"/>
              </w:rPr>
              <w:t xml:space="preserve"> (ICD-O-2)</w:t>
            </w:r>
          </w:p>
        </w:tc>
        <w:tc>
          <w:tcPr>
            <w:tcW w:w="850" w:type="dxa"/>
            <w:vAlign w:val="center"/>
          </w:tcPr>
          <w:p w:rsidR="00EE5350" w:rsidRDefault="00EE5350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766</w:t>
            </w:r>
          </w:p>
        </w:tc>
        <w:tc>
          <w:tcPr>
            <w:tcW w:w="3686" w:type="dxa"/>
            <w:vAlign w:val="center"/>
          </w:tcPr>
          <w:p w:rsidR="00EE5350" w:rsidRDefault="00EE5350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Acute </w:t>
            </w:r>
            <w:r w:rsidR="00BD1366">
              <w:rPr>
                <w:rFonts w:ascii="Times New Roman" w:hAnsi="Times New Roman" w:cs="Times New Roman"/>
              </w:rPr>
              <w:t>lymphoblastic</w:t>
            </w:r>
            <w:r>
              <w:rPr>
                <w:rFonts w:ascii="Times New Roman" w:hAnsi="Times New Roman" w:cs="Times New Roman"/>
              </w:rPr>
              <w:t xml:space="preserve"> leukemia</w:t>
            </w:r>
            <w:r w:rsidR="00112DE0">
              <w:rPr>
                <w:rFonts w:ascii="Times New Roman" w:hAnsi="Times New Roman" w:cs="Times New Roman"/>
              </w:rPr>
              <w:t>, L1</w:t>
            </w:r>
          </w:p>
        </w:tc>
        <w:tc>
          <w:tcPr>
            <w:tcW w:w="2551" w:type="dxa"/>
            <w:vAlign w:val="center"/>
          </w:tcPr>
          <w:p w:rsidR="00EE5350" w:rsidRDefault="00112DE0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9835</w:t>
            </w:r>
          </w:p>
        </w:tc>
        <w:tc>
          <w:tcPr>
            <w:tcW w:w="4820" w:type="dxa"/>
            <w:vAlign w:val="center"/>
          </w:tcPr>
          <w:p w:rsidR="00EE5350" w:rsidRDefault="00112DE0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Precursor cell lymphoblastic leukemia, NOS</w:t>
            </w:r>
          </w:p>
        </w:tc>
      </w:tr>
      <w:tr w:rsidR="008E2076" w:rsidTr="008E2076">
        <w:trPr>
          <w:trHeight w:val="274"/>
        </w:trPr>
        <w:tc>
          <w:tcPr>
            <w:tcW w:w="2093" w:type="dxa"/>
            <w:vAlign w:val="center"/>
          </w:tcPr>
          <w:p w:rsidR="00840D2D" w:rsidRDefault="00112DE0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9971 (ICD-O-3, effective 2010)</w:t>
            </w:r>
          </w:p>
        </w:tc>
        <w:tc>
          <w:tcPr>
            <w:tcW w:w="850" w:type="dxa"/>
            <w:vAlign w:val="center"/>
          </w:tcPr>
          <w:p w:rsidR="00840D2D" w:rsidRDefault="00EE5350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  <w:vAlign w:val="center"/>
          </w:tcPr>
          <w:p w:rsidR="00840D2D" w:rsidRDefault="00840D2D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Polymorphous PTLD</w:t>
            </w:r>
          </w:p>
        </w:tc>
        <w:tc>
          <w:tcPr>
            <w:tcW w:w="2551" w:type="dxa"/>
            <w:vAlign w:val="center"/>
          </w:tcPr>
          <w:p w:rsidR="00840D2D" w:rsidRDefault="00112DE0" w:rsidP="008E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9970</w:t>
            </w:r>
          </w:p>
        </w:tc>
        <w:tc>
          <w:tcPr>
            <w:tcW w:w="4820" w:type="dxa"/>
            <w:vAlign w:val="center"/>
          </w:tcPr>
          <w:p w:rsidR="00840D2D" w:rsidRDefault="00112DE0" w:rsidP="008E207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Lymphoproliferative</w:t>
            </w:r>
            <w:proofErr w:type="spellEnd"/>
            <w:r>
              <w:rPr>
                <w:rFonts w:ascii="Times New Roman" w:hAnsi="Times New Roman" w:cs="Times New Roman"/>
              </w:rPr>
              <w:t xml:space="preserve"> disorder, </w:t>
            </w:r>
            <w:proofErr w:type="spellStart"/>
            <w:r>
              <w:rPr>
                <w:rFonts w:ascii="Times New Roman" w:hAnsi="Times New Roman" w:cs="Times New Roman"/>
              </w:rPr>
              <w:t>NOS</w:t>
            </w:r>
            <w:proofErr w:type="spellEnd"/>
          </w:p>
        </w:tc>
      </w:tr>
    </w:tbl>
    <w:p w:rsidR="00CD15EE" w:rsidRDefault="00CD15EE"/>
    <w:sectPr w:rsidR="00CD15EE" w:rsidSect="00840D2D">
      <w:pgSz w:w="15842" w:h="12242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>
    <w:useFELayout/>
  </w:compat>
  <w:docVars>
    <w:docVar w:name="Total_Editing_Time" w:val="1"/>
  </w:docVars>
  <w:rsids>
    <w:rsidRoot w:val="00840D2D"/>
    <w:rsid w:val="00103BE1"/>
    <w:rsid w:val="00112DE0"/>
    <w:rsid w:val="003D53E1"/>
    <w:rsid w:val="00660D0C"/>
    <w:rsid w:val="00687FB0"/>
    <w:rsid w:val="00840D2D"/>
    <w:rsid w:val="008E2076"/>
    <w:rsid w:val="0098495A"/>
    <w:rsid w:val="00BD1366"/>
    <w:rsid w:val="00CD15EE"/>
    <w:rsid w:val="00EE5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D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D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495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95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D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D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495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95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694</Characters>
  <Application>Microsoft Office Word</Application>
  <DocSecurity>0</DocSecurity>
  <Lines>43</Lines>
  <Paragraphs>34</Paragraphs>
  <ScaleCrop>false</ScaleCrop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 Gupta</dc:creator>
  <cp:keywords/>
  <dc:description/>
  <cp:lastModifiedBy>GCREDO</cp:lastModifiedBy>
  <cp:revision>3</cp:revision>
  <dcterms:created xsi:type="dcterms:W3CDTF">2016-02-16T21:58:00Z</dcterms:created>
  <dcterms:modified xsi:type="dcterms:W3CDTF">2016-11-09T03:59:00Z</dcterms:modified>
</cp:coreProperties>
</file>