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EA2" w:rsidRPr="007C7390" w:rsidRDefault="00597619" w:rsidP="00D241DA">
      <w:pPr>
        <w:spacing w:line="480" w:lineRule="auto"/>
        <w:jc w:val="both"/>
        <w:rPr>
          <w:rFonts w:ascii="Arial" w:eastAsia="Arial Unicode MS" w:hAnsi="Arial" w:cs="Arial"/>
          <w:b/>
          <w:color w:val="000000"/>
          <w:sz w:val="22"/>
          <w:u w:val="single" w:color="000000"/>
          <w:lang w:val="en-GB"/>
        </w:rPr>
      </w:pPr>
      <w:r>
        <w:rPr>
          <w:rFonts w:ascii="Arial" w:eastAsia="Arial Unicode MS" w:hAnsi="Arial" w:cs="Arial"/>
          <w:b/>
          <w:color w:val="000000"/>
          <w:sz w:val="22"/>
          <w:u w:val="single" w:color="000000"/>
          <w:lang w:val="en-GB"/>
        </w:rPr>
        <w:t>Additional file 1</w:t>
      </w:r>
    </w:p>
    <w:tbl>
      <w:tblPr>
        <w:tblpPr w:leftFromText="141" w:rightFromText="141" w:vertAnchor="page" w:horzAnchor="page" w:tblpX="1498" w:tblpY="2318"/>
        <w:tblW w:w="8302" w:type="dxa"/>
        <w:tblCellMar>
          <w:left w:w="0" w:type="dxa"/>
          <w:right w:w="0" w:type="dxa"/>
        </w:tblCellMar>
        <w:tblLook w:val="0000"/>
      </w:tblPr>
      <w:tblGrid>
        <w:gridCol w:w="2307"/>
        <w:gridCol w:w="2191"/>
        <w:gridCol w:w="2174"/>
        <w:gridCol w:w="1630"/>
      </w:tblGrid>
      <w:tr w:rsidR="00811299" w:rsidRPr="00A06E09" w:rsidTr="00811299">
        <w:trPr>
          <w:trHeight w:val="260"/>
        </w:trPr>
        <w:tc>
          <w:tcPr>
            <w:tcW w:w="8302" w:type="dxa"/>
            <w:gridSpan w:val="4"/>
            <w:tcBorders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both"/>
              <w:rPr>
                <w:rFonts w:ascii="Arial" w:eastAsia="Arial Unicode MS" w:hAnsi="Arial" w:cs="Arial"/>
                <w:b/>
                <w:bCs/>
                <w:color w:val="000000"/>
                <w:sz w:val="22"/>
                <w:u w:color="000000"/>
                <w:lang w:val="en-GB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2"/>
                <w:u w:color="000000"/>
                <w:lang w:val="en-GB"/>
              </w:rPr>
              <w:t xml:space="preserve">Table </w:t>
            </w:r>
            <w:r w:rsidR="003313DD">
              <w:rPr>
                <w:rFonts w:ascii="Arial" w:eastAsia="Arial Unicode MS" w:hAnsi="Arial" w:cs="Arial"/>
                <w:b/>
                <w:bCs/>
                <w:color w:val="000000"/>
                <w:sz w:val="22"/>
                <w:u w:color="000000"/>
                <w:lang w:val="en-GB"/>
              </w:rPr>
              <w:t>S</w:t>
            </w:r>
            <w:r>
              <w:rPr>
                <w:rFonts w:ascii="Arial" w:eastAsia="Arial Unicode MS" w:hAnsi="Arial" w:cs="Arial"/>
                <w:b/>
                <w:bCs/>
                <w:color w:val="000000"/>
                <w:sz w:val="22"/>
                <w:u w:color="000000"/>
                <w:lang w:val="en-GB"/>
              </w:rPr>
              <w:t>1</w:t>
            </w:r>
            <w:r w:rsidRPr="007C7390">
              <w:rPr>
                <w:rFonts w:ascii="Arial" w:eastAsia="Arial Unicode MS" w:hAnsi="Arial" w:cs="Arial"/>
                <w:b/>
                <w:bCs/>
                <w:color w:val="000000"/>
                <w:sz w:val="22"/>
                <w:u w:color="000000"/>
                <w:lang w:val="en-GB"/>
              </w:rPr>
              <w:t>. Cox Regressio</w:t>
            </w:r>
            <w:r>
              <w:rPr>
                <w:rFonts w:ascii="Arial" w:eastAsia="Arial Unicode MS" w:hAnsi="Arial" w:cs="Arial"/>
                <w:b/>
                <w:bCs/>
                <w:color w:val="000000"/>
                <w:sz w:val="22"/>
                <w:u w:color="000000"/>
                <w:lang w:val="en-GB"/>
              </w:rPr>
              <w:t>n analysis subgroup T1 or T</w:t>
            </w:r>
            <w:r w:rsidRPr="007C7390">
              <w:rPr>
                <w:rFonts w:ascii="Arial" w:eastAsia="Arial Unicode MS" w:hAnsi="Arial" w:cs="Arial"/>
                <w:b/>
                <w:bCs/>
                <w:color w:val="000000"/>
                <w:sz w:val="22"/>
                <w:u w:color="000000"/>
                <w:lang w:val="en-GB"/>
              </w:rPr>
              <w:t>2.</w:t>
            </w:r>
          </w:p>
        </w:tc>
      </w:tr>
      <w:tr w:rsidR="00811299" w:rsidRPr="007C7390" w:rsidTr="00811299">
        <w:trPr>
          <w:trHeight w:val="420"/>
        </w:trPr>
        <w:tc>
          <w:tcPr>
            <w:tcW w:w="230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rPr>
                <w:rFonts w:ascii="Arial" w:hAnsi="Arial"/>
                <w:sz w:val="22"/>
                <w:szCs w:val="20"/>
                <w:lang w:val="en-US"/>
              </w:rPr>
            </w:pPr>
          </w:p>
        </w:tc>
        <w:tc>
          <w:tcPr>
            <w:tcW w:w="219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center"/>
              <w:rPr>
                <w:rFonts w:ascii="Arial" w:hAnsi="Arial"/>
                <w:b/>
                <w:sz w:val="22"/>
                <w:szCs w:val="20"/>
              </w:rPr>
            </w:pPr>
            <w:r w:rsidRPr="007C7390">
              <w:rPr>
                <w:rFonts w:ascii="Arial" w:hAnsi="Arial"/>
                <w:b/>
                <w:sz w:val="22"/>
                <w:szCs w:val="20"/>
              </w:rPr>
              <w:t>Hazard Ratio</w:t>
            </w:r>
          </w:p>
        </w:tc>
        <w:tc>
          <w:tcPr>
            <w:tcW w:w="217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center"/>
              <w:rPr>
                <w:rFonts w:ascii="Arial" w:hAnsi="Arial"/>
                <w:b/>
                <w:sz w:val="22"/>
                <w:szCs w:val="20"/>
              </w:rPr>
            </w:pPr>
            <w:r w:rsidRPr="007C7390">
              <w:rPr>
                <w:rFonts w:ascii="Arial" w:hAnsi="Arial"/>
                <w:b/>
                <w:sz w:val="22"/>
                <w:szCs w:val="20"/>
              </w:rPr>
              <w:t>95% CI</w:t>
            </w:r>
          </w:p>
        </w:tc>
        <w:tc>
          <w:tcPr>
            <w:tcW w:w="16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center"/>
              <w:rPr>
                <w:rFonts w:ascii="Arial" w:hAnsi="Arial"/>
                <w:b/>
                <w:sz w:val="22"/>
                <w:szCs w:val="20"/>
              </w:rPr>
            </w:pPr>
            <w:r>
              <w:rPr>
                <w:rFonts w:ascii="Arial" w:hAnsi="Arial"/>
                <w:b/>
                <w:sz w:val="22"/>
                <w:szCs w:val="20"/>
              </w:rPr>
              <w:t>p-value</w:t>
            </w:r>
          </w:p>
        </w:tc>
      </w:tr>
      <w:tr w:rsidR="00811299" w:rsidRPr="007C7390" w:rsidTr="00811299">
        <w:trPr>
          <w:trHeight w:val="420"/>
        </w:trPr>
        <w:tc>
          <w:tcPr>
            <w:tcW w:w="23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rPr>
                <w:rFonts w:ascii="Arial" w:hAnsi="Arial"/>
                <w:b/>
                <w:color w:val="000000"/>
                <w:sz w:val="22"/>
                <w:szCs w:val="20"/>
              </w:rPr>
            </w:pPr>
            <w:r w:rsidRPr="007C7390">
              <w:rPr>
                <w:rFonts w:ascii="Arial" w:hAnsi="Arial"/>
                <w:b/>
                <w:color w:val="000000"/>
                <w:sz w:val="22"/>
                <w:szCs w:val="20"/>
              </w:rPr>
              <w:t>miR-135a high +</w:t>
            </w:r>
          </w:p>
          <w:p w:rsidR="00811299" w:rsidRPr="007C7390" w:rsidRDefault="00811299" w:rsidP="00811299">
            <w:pPr>
              <w:rPr>
                <w:rFonts w:ascii="Arial" w:hAnsi="Arial"/>
                <w:sz w:val="22"/>
              </w:rPr>
            </w:pPr>
            <w:r w:rsidRPr="007C7390">
              <w:rPr>
                <w:rFonts w:ascii="Arial" w:hAnsi="Arial"/>
                <w:b/>
                <w:color w:val="000000"/>
                <w:sz w:val="22"/>
                <w:szCs w:val="20"/>
              </w:rPr>
              <w:t>T1/2 tumor status</w:t>
            </w:r>
          </w:p>
        </w:tc>
        <w:tc>
          <w:tcPr>
            <w:tcW w:w="219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center"/>
              <w:rPr>
                <w:rFonts w:ascii="Arial" w:hAnsi="Arial"/>
                <w:sz w:val="22"/>
                <w:szCs w:val="20"/>
              </w:rPr>
            </w:pPr>
            <w:r w:rsidRPr="007C7390">
              <w:rPr>
                <w:rFonts w:ascii="Arial" w:hAnsi="Arial"/>
                <w:sz w:val="22"/>
                <w:szCs w:val="20"/>
              </w:rPr>
              <w:t>2.9</w:t>
            </w:r>
          </w:p>
        </w:tc>
        <w:tc>
          <w:tcPr>
            <w:tcW w:w="21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center"/>
              <w:rPr>
                <w:rFonts w:ascii="Arial" w:hAnsi="Arial"/>
                <w:sz w:val="22"/>
                <w:szCs w:val="20"/>
              </w:rPr>
            </w:pPr>
            <w:r>
              <w:rPr>
                <w:rFonts w:ascii="Arial" w:hAnsi="Arial"/>
                <w:sz w:val="22"/>
                <w:szCs w:val="20"/>
              </w:rPr>
              <w:t>0.7-</w:t>
            </w:r>
            <w:r w:rsidRPr="007C7390">
              <w:rPr>
                <w:rFonts w:ascii="Arial" w:hAnsi="Arial"/>
                <w:sz w:val="22"/>
                <w:szCs w:val="20"/>
              </w:rPr>
              <w:t>12.4</w:t>
            </w:r>
          </w:p>
        </w:tc>
        <w:tc>
          <w:tcPr>
            <w:tcW w:w="1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center"/>
              <w:rPr>
                <w:rFonts w:ascii="Arial" w:hAnsi="Arial"/>
                <w:b/>
                <w:sz w:val="22"/>
                <w:szCs w:val="20"/>
              </w:rPr>
            </w:pPr>
            <w:r w:rsidRPr="007C7390">
              <w:rPr>
                <w:rFonts w:ascii="Arial" w:hAnsi="Arial"/>
                <w:b/>
                <w:sz w:val="22"/>
                <w:szCs w:val="20"/>
              </w:rPr>
              <w:t>0.146</w:t>
            </w:r>
          </w:p>
        </w:tc>
      </w:tr>
      <w:tr w:rsidR="00811299" w:rsidRPr="007C7390" w:rsidTr="00811299">
        <w:trPr>
          <w:trHeight w:val="420"/>
        </w:trPr>
        <w:tc>
          <w:tcPr>
            <w:tcW w:w="8302" w:type="dxa"/>
            <w:gridSpan w:val="4"/>
            <w:tcBorders>
              <w:top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299" w:rsidRPr="007C7390" w:rsidRDefault="00811299" w:rsidP="00811299">
            <w:pPr>
              <w:jc w:val="both"/>
              <w:rPr>
                <w:rFonts w:ascii="Arial" w:hAnsi="Arial"/>
                <w:b/>
                <w:sz w:val="22"/>
                <w:szCs w:val="20"/>
                <w:lang w:val="en-US"/>
              </w:rPr>
            </w:pPr>
            <w:bookmarkStart w:id="0" w:name="_GoBack"/>
            <w:r w:rsidRPr="007C7390">
              <w:rPr>
                <w:rFonts w:ascii="Arial" w:hAnsi="Arial"/>
                <w:sz w:val="22"/>
                <w:szCs w:val="20"/>
                <w:lang w:val="en-US"/>
              </w:rPr>
              <w:t>Cox regression analysis on the influence of high expression of miR-135a on the recurrence of HCC in the subgroup of patients with T1</w:t>
            </w:r>
            <w:r>
              <w:rPr>
                <w:rFonts w:ascii="Arial" w:hAnsi="Arial"/>
                <w:sz w:val="22"/>
                <w:szCs w:val="20"/>
                <w:lang w:val="en-US"/>
              </w:rPr>
              <w:t xml:space="preserve"> or T</w:t>
            </w:r>
            <w:r w:rsidRPr="007C7390">
              <w:rPr>
                <w:rFonts w:ascii="Arial" w:hAnsi="Arial"/>
                <w:sz w:val="22"/>
                <w:szCs w:val="20"/>
                <w:lang w:val="en-US"/>
              </w:rPr>
              <w:t xml:space="preserve">2 tumor status, n=16. </w:t>
            </w:r>
            <w:r>
              <w:rPr>
                <w:rFonts w:ascii="Arial" w:hAnsi="Arial"/>
                <w:sz w:val="22"/>
                <w:szCs w:val="20"/>
                <w:lang w:val="en-US"/>
              </w:rPr>
              <w:t xml:space="preserve">Abbreviations: CI, </w:t>
            </w:r>
            <w:r w:rsidRPr="007C7390">
              <w:rPr>
                <w:rFonts w:ascii="Arial" w:hAnsi="Arial"/>
                <w:sz w:val="22"/>
                <w:szCs w:val="20"/>
                <w:lang w:val="en-US"/>
              </w:rPr>
              <w:t>Confidence interval.</w:t>
            </w:r>
          </w:p>
        </w:tc>
      </w:tr>
    </w:tbl>
    <w:p w:rsidR="00D241DA" w:rsidRDefault="00D241DA" w:rsidP="00D241DA"/>
    <w:p w:rsidR="00D241DA" w:rsidRDefault="00D241DA" w:rsidP="00D241DA">
      <w:pPr>
        <w:spacing w:after="0"/>
      </w:pPr>
      <w:r>
        <w:br w:type="page"/>
      </w:r>
    </w:p>
    <w:tbl>
      <w:tblPr>
        <w:tblpPr w:leftFromText="141" w:rightFromText="141" w:vertAnchor="page" w:horzAnchor="page" w:tblpX="1678" w:tblpY="1958"/>
        <w:tblW w:w="8869" w:type="dxa"/>
        <w:tblCellMar>
          <w:left w:w="0" w:type="dxa"/>
          <w:right w:w="0" w:type="dxa"/>
        </w:tblCellMar>
        <w:tblLook w:val="0000"/>
      </w:tblPr>
      <w:tblGrid>
        <w:gridCol w:w="2207"/>
        <w:gridCol w:w="4252"/>
        <w:gridCol w:w="2410"/>
      </w:tblGrid>
      <w:tr w:rsidR="00835EA2" w:rsidRPr="00912FEC" w:rsidTr="00D72662">
        <w:trPr>
          <w:trHeight w:val="420"/>
        </w:trPr>
        <w:tc>
          <w:tcPr>
            <w:tcW w:w="8869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bookmarkEnd w:id="0"/>
          <w:p w:rsidR="00835EA2" w:rsidRPr="00912FEC" w:rsidRDefault="00912FEC" w:rsidP="00835EA2">
            <w:pPr>
              <w:rPr>
                <w:rFonts w:ascii="Arial" w:hAnsi="Arial"/>
                <w:b/>
                <w:color w:val="FF0000"/>
                <w:sz w:val="22"/>
                <w:szCs w:val="20"/>
              </w:rPr>
            </w:pPr>
            <w:r w:rsidRPr="00912FEC">
              <w:rPr>
                <w:rFonts w:ascii="Arial" w:eastAsia="Arial Unicode MS" w:hAnsi="Arial" w:cs="Arial"/>
                <w:b/>
                <w:bCs/>
                <w:color w:val="FF0000"/>
                <w:sz w:val="22"/>
                <w:u w:color="000000"/>
                <w:lang w:val="en-GB"/>
              </w:rPr>
              <w:lastRenderedPageBreak/>
              <w:t xml:space="preserve">Table </w:t>
            </w:r>
            <w:r w:rsidR="003313DD">
              <w:rPr>
                <w:rFonts w:ascii="Arial" w:eastAsia="Arial Unicode MS" w:hAnsi="Arial" w:cs="Arial"/>
                <w:b/>
                <w:bCs/>
                <w:color w:val="FF0000"/>
                <w:sz w:val="22"/>
                <w:u w:color="000000"/>
                <w:lang w:val="en-GB"/>
              </w:rPr>
              <w:t>S</w:t>
            </w:r>
            <w:r w:rsidRPr="00912FEC">
              <w:rPr>
                <w:rFonts w:ascii="Arial" w:eastAsia="Arial Unicode MS" w:hAnsi="Arial" w:cs="Arial"/>
                <w:b/>
                <w:bCs/>
                <w:color w:val="FF0000"/>
                <w:sz w:val="22"/>
                <w:u w:color="000000"/>
                <w:lang w:val="en-GB"/>
              </w:rPr>
              <w:t>2</w:t>
            </w:r>
            <w:r w:rsidR="00835EA2" w:rsidRPr="00912FEC">
              <w:rPr>
                <w:rFonts w:ascii="Arial" w:eastAsia="Arial Unicode MS" w:hAnsi="Arial" w:cs="Arial"/>
                <w:b/>
                <w:bCs/>
                <w:color w:val="FF0000"/>
                <w:sz w:val="22"/>
                <w:u w:color="000000"/>
                <w:lang w:val="en-GB"/>
              </w:rPr>
              <w:t>. Sequences of target miRNAs used in qPCR analysis.</w:t>
            </w:r>
          </w:p>
        </w:tc>
      </w:tr>
      <w:tr w:rsidR="00835EA2" w:rsidRPr="00912FEC" w:rsidTr="00D72662">
        <w:trPr>
          <w:trHeight w:val="420"/>
        </w:trPr>
        <w:tc>
          <w:tcPr>
            <w:tcW w:w="2207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rPr>
                <w:rFonts w:ascii="Arial" w:hAnsi="Arial"/>
                <w:b/>
                <w:color w:val="FF0000"/>
                <w:sz w:val="22"/>
                <w:szCs w:val="20"/>
                <w:lang w:val="en-US"/>
              </w:rPr>
            </w:pPr>
            <w:r w:rsidRPr="00912FEC">
              <w:rPr>
                <w:rFonts w:ascii="Arial" w:hAnsi="Arial"/>
                <w:b/>
                <w:color w:val="FF0000"/>
                <w:sz w:val="22"/>
                <w:szCs w:val="20"/>
                <w:lang w:val="en-US"/>
              </w:rPr>
              <w:t xml:space="preserve">Target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b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b/>
                <w:color w:val="FF0000"/>
                <w:sz w:val="22"/>
                <w:szCs w:val="20"/>
              </w:rPr>
              <w:t>Sequence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b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b/>
                <w:color w:val="FF0000"/>
                <w:sz w:val="22"/>
                <w:szCs w:val="20"/>
              </w:rPr>
              <w:t>Catalog # (Qiagen)</w:t>
            </w:r>
          </w:p>
        </w:tc>
      </w:tr>
      <w:tr w:rsidR="00835EA2" w:rsidRPr="00912FEC" w:rsidTr="00835EA2">
        <w:trPr>
          <w:trHeight w:val="420"/>
        </w:trPr>
        <w:tc>
          <w:tcPr>
            <w:tcW w:w="22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rPr>
                <w:rFonts w:ascii="Arial" w:hAnsi="Arial"/>
                <w:b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b/>
                <w:color w:val="FF0000"/>
                <w:sz w:val="22"/>
                <w:szCs w:val="20"/>
              </w:rPr>
              <w:t>hsa_miR-21_5p</w:t>
            </w:r>
          </w:p>
        </w:tc>
        <w:tc>
          <w:tcPr>
            <w:tcW w:w="42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UAGCUUAUCAGACUGAUGUUGA</w:t>
            </w:r>
          </w:p>
        </w:tc>
        <w:tc>
          <w:tcPr>
            <w:tcW w:w="24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MS00009079</w:t>
            </w:r>
          </w:p>
        </w:tc>
      </w:tr>
      <w:tr w:rsidR="00835EA2" w:rsidRPr="00912FEC" w:rsidTr="00835EA2">
        <w:trPr>
          <w:trHeight w:val="420"/>
        </w:trPr>
        <w:tc>
          <w:tcPr>
            <w:tcW w:w="22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rPr>
                <w:rFonts w:ascii="Arial" w:hAnsi="Arial"/>
                <w:b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b/>
                <w:color w:val="FF0000"/>
                <w:sz w:val="22"/>
                <w:szCs w:val="20"/>
              </w:rPr>
              <w:t>hsa_miR-122a_5p</w:t>
            </w:r>
          </w:p>
        </w:tc>
        <w:tc>
          <w:tcPr>
            <w:tcW w:w="42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UGGAGUGUGACAAUGGUGUUUG</w:t>
            </w:r>
          </w:p>
        </w:tc>
        <w:tc>
          <w:tcPr>
            <w:tcW w:w="24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MS00003416</w:t>
            </w:r>
          </w:p>
        </w:tc>
      </w:tr>
      <w:tr w:rsidR="00835EA2" w:rsidRPr="00912FEC" w:rsidTr="00835EA2">
        <w:trPr>
          <w:trHeight w:val="420"/>
        </w:trPr>
        <w:tc>
          <w:tcPr>
            <w:tcW w:w="22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rPr>
                <w:rFonts w:ascii="Arial" w:hAnsi="Arial"/>
                <w:b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b/>
                <w:color w:val="FF0000"/>
                <w:sz w:val="22"/>
                <w:szCs w:val="20"/>
              </w:rPr>
              <w:t>hsa_miR-125b_5p</w:t>
            </w:r>
          </w:p>
        </w:tc>
        <w:tc>
          <w:tcPr>
            <w:tcW w:w="42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UCCCUGAGACCCUAACUUGUGA</w:t>
            </w:r>
          </w:p>
        </w:tc>
        <w:tc>
          <w:tcPr>
            <w:tcW w:w="24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MS00006629</w:t>
            </w:r>
          </w:p>
        </w:tc>
      </w:tr>
      <w:tr w:rsidR="00835EA2" w:rsidRPr="00912FEC" w:rsidTr="00835EA2">
        <w:trPr>
          <w:trHeight w:val="420"/>
        </w:trPr>
        <w:tc>
          <w:tcPr>
            <w:tcW w:w="2207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rPr>
                <w:rFonts w:ascii="Arial" w:hAnsi="Arial"/>
                <w:b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b/>
                <w:color w:val="FF0000"/>
                <w:sz w:val="22"/>
                <w:szCs w:val="20"/>
              </w:rPr>
              <w:t>hsa_miR-135a_5p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UAUGGCUUUUUAUUCCUAUGUGA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5EA2" w:rsidRPr="00912FEC" w:rsidRDefault="00835EA2" w:rsidP="00835EA2">
            <w:pPr>
              <w:jc w:val="center"/>
              <w:rPr>
                <w:rFonts w:ascii="Arial" w:hAnsi="Arial"/>
                <w:color w:val="FF0000"/>
                <w:sz w:val="22"/>
                <w:szCs w:val="20"/>
              </w:rPr>
            </w:pPr>
            <w:r w:rsidRPr="00912FEC">
              <w:rPr>
                <w:rFonts w:ascii="Arial" w:hAnsi="Arial"/>
                <w:color w:val="FF0000"/>
                <w:sz w:val="22"/>
                <w:szCs w:val="20"/>
              </w:rPr>
              <w:t>MS00008624</w:t>
            </w:r>
          </w:p>
        </w:tc>
      </w:tr>
    </w:tbl>
    <w:p w:rsidR="00B51714" w:rsidRDefault="00B51714">
      <w:pPr>
        <w:spacing w:after="0"/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</w:pPr>
      <w:r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br w:type="page"/>
      </w:r>
    </w:p>
    <w:p w:rsidR="00D241DA" w:rsidRPr="007C7390" w:rsidRDefault="00D241DA" w:rsidP="00D241DA">
      <w:pPr>
        <w:spacing w:line="480" w:lineRule="auto"/>
        <w:jc w:val="both"/>
        <w:rPr>
          <w:rFonts w:ascii="Arial" w:eastAsia="Arial Unicode MS" w:hAnsi="Arial" w:cs="Arial"/>
          <w:color w:val="000000"/>
          <w:sz w:val="22"/>
          <w:u w:color="000000"/>
          <w:lang w:val="en-GB"/>
        </w:rPr>
      </w:pPr>
      <w:r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lastRenderedPageBreak/>
        <w:t>Fig</w:t>
      </w:r>
      <w:r w:rsidR="004D6203"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t>ure</w:t>
      </w:r>
      <w:r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t xml:space="preserve"> </w:t>
      </w:r>
      <w:r w:rsidR="004D6203"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t>S</w:t>
      </w:r>
      <w:r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t xml:space="preserve">1. </w:t>
      </w:r>
      <w:r w:rsidRPr="007C7390"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t>Kaplan-Meier curve subgroup analysis T1</w:t>
      </w:r>
      <w:r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t xml:space="preserve"> and T2 tumors. </w:t>
      </w:r>
      <w:r w:rsidRPr="007C7390">
        <w:rPr>
          <w:rFonts w:ascii="Arial" w:eastAsia="Arial Unicode MS" w:hAnsi="Arial" w:cs="Arial"/>
          <w:color w:val="000000"/>
          <w:sz w:val="22"/>
          <w:u w:color="000000"/>
          <w:lang w:val="en-GB"/>
        </w:rPr>
        <w:t>Recurrence free survival (RFS) of patients with T1 and T2 tumor status stratified by high vs. low expression of miR-135a in HCC tissue.</w:t>
      </w:r>
      <w:r w:rsidRPr="007C7390">
        <w:rPr>
          <w:rFonts w:ascii="Arial" w:eastAsia="Arial Unicode MS" w:hAnsi="Arial" w:cs="Arial"/>
          <w:b/>
          <w:color w:val="000000"/>
          <w:sz w:val="22"/>
          <w:u w:color="000000"/>
          <w:lang w:val="en-GB"/>
        </w:rPr>
        <w:t xml:space="preserve"> </w:t>
      </w:r>
      <w:r w:rsidRPr="007C7390">
        <w:rPr>
          <w:rFonts w:ascii="Arial" w:eastAsia="Arial Unicode MS" w:hAnsi="Arial" w:cs="Arial"/>
          <w:color w:val="000000"/>
          <w:sz w:val="22"/>
          <w:u w:color="000000"/>
          <w:lang w:val="en-GB"/>
        </w:rPr>
        <w:t xml:space="preserve">Cox regression p=0.146, n=16. </w:t>
      </w:r>
      <w:r>
        <w:rPr>
          <w:rFonts w:ascii="Arial" w:eastAsia="Arial Unicode MS" w:hAnsi="Arial" w:cs="Arial"/>
          <w:color w:val="000000"/>
          <w:sz w:val="22"/>
          <w:u w:color="000000"/>
          <w:lang w:val="en-GB"/>
        </w:rPr>
        <w:t>Abbreviations: HR, hazard ratio; CI, confidence interval.</w:t>
      </w:r>
    </w:p>
    <w:p w:rsidR="00D241DA" w:rsidRPr="006325CA" w:rsidRDefault="00D241DA" w:rsidP="00D241DA">
      <w:pPr>
        <w:spacing w:after="0"/>
        <w:rPr>
          <w:lang w:val="en-US"/>
        </w:rPr>
      </w:pPr>
      <w:r w:rsidRPr="006325CA">
        <w:rPr>
          <w:lang w:val="en-US"/>
        </w:rPr>
        <w:br w:type="page"/>
      </w:r>
    </w:p>
    <w:p w:rsidR="00D241DA" w:rsidRPr="007C7390" w:rsidRDefault="00D241DA" w:rsidP="00D241DA">
      <w:pPr>
        <w:spacing w:line="480" w:lineRule="auto"/>
        <w:jc w:val="both"/>
        <w:rPr>
          <w:rFonts w:ascii="Arial" w:eastAsia="Arial Unicode MS" w:hAnsi="Arial" w:cs="Arial"/>
          <w:b/>
          <w:bCs/>
          <w:color w:val="000000"/>
          <w:sz w:val="22"/>
          <w:szCs w:val="22"/>
          <w:u w:color="000000"/>
          <w:lang w:val="en-US"/>
        </w:rPr>
      </w:pPr>
      <w:r w:rsidRPr="007C7390">
        <w:rPr>
          <w:rFonts w:ascii="Arial" w:eastAsia="Arial Unicode MS" w:hAnsi="Arial" w:cs="Arial"/>
          <w:b/>
          <w:bCs/>
          <w:noProof/>
          <w:color w:val="000000"/>
          <w:sz w:val="22"/>
          <w:szCs w:val="22"/>
          <w:u w:color="000000"/>
          <w:lang w:val="en-US"/>
        </w:rPr>
        <w:lastRenderedPageBreak/>
        <w:drawing>
          <wp:inline distT="0" distB="0" distL="0" distR="0">
            <wp:extent cx="5024755" cy="2632587"/>
            <wp:effectExtent l="0" t="0" r="4445" b="9525"/>
            <wp:docPr id="10" name="Bild 10" descr="Macintosh HD:Users:Johann:Documents:Forschung:HCC-miRNA:Manuskript:Kaplan Meier Fig Supp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ohann:Documents:Forschung:HCC-miRNA:Manuskript:Kaplan Meier Fig Suppl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45" cy="263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1DA" w:rsidRPr="007C7390" w:rsidRDefault="00D241DA" w:rsidP="00D241DA">
      <w:pPr>
        <w:spacing w:line="480" w:lineRule="auto"/>
        <w:jc w:val="both"/>
        <w:rPr>
          <w:rFonts w:ascii="Arial" w:eastAsia="Arial Unicode MS" w:hAnsi="Arial" w:cs="Arial"/>
          <w:b/>
          <w:bCs/>
          <w:color w:val="000000"/>
          <w:sz w:val="22"/>
          <w:szCs w:val="22"/>
          <w:u w:color="000000"/>
          <w:lang w:val="en-US"/>
        </w:rPr>
      </w:pPr>
      <w:r>
        <w:rPr>
          <w:rFonts w:ascii="Arial" w:eastAsia="Arial Unicode MS" w:hAnsi="Arial" w:cs="Arial"/>
          <w:b/>
          <w:bCs/>
          <w:color w:val="000000"/>
          <w:sz w:val="22"/>
          <w:szCs w:val="22"/>
          <w:u w:color="000000"/>
          <w:lang w:val="en-US"/>
        </w:rPr>
        <w:t xml:space="preserve">Figure </w:t>
      </w:r>
      <w:r w:rsidR="00E51440">
        <w:rPr>
          <w:rFonts w:ascii="Arial" w:eastAsia="Arial Unicode MS" w:hAnsi="Arial" w:cs="Arial"/>
          <w:b/>
          <w:bCs/>
          <w:color w:val="000000"/>
          <w:sz w:val="22"/>
          <w:szCs w:val="22"/>
          <w:u w:color="000000"/>
          <w:lang w:val="en-US"/>
        </w:rPr>
        <w:t>S</w:t>
      </w:r>
      <w:r>
        <w:rPr>
          <w:rFonts w:ascii="Arial" w:eastAsia="Arial Unicode MS" w:hAnsi="Arial" w:cs="Arial"/>
          <w:b/>
          <w:bCs/>
          <w:color w:val="000000"/>
          <w:sz w:val="22"/>
          <w:szCs w:val="22"/>
          <w:u w:color="000000"/>
          <w:lang w:val="en-US"/>
        </w:rPr>
        <w:t>1</w:t>
      </w:r>
      <w:r w:rsidRPr="007C7390">
        <w:rPr>
          <w:rFonts w:ascii="Arial" w:eastAsia="Arial Unicode MS" w:hAnsi="Arial" w:cs="Arial"/>
          <w:b/>
          <w:bCs/>
          <w:color w:val="000000"/>
          <w:sz w:val="22"/>
          <w:szCs w:val="22"/>
          <w:u w:color="000000"/>
          <w:lang w:val="en-US"/>
        </w:rPr>
        <w:t>.</w:t>
      </w:r>
    </w:p>
    <w:p w:rsidR="00D241DA" w:rsidRPr="00363BBF" w:rsidRDefault="00D241DA" w:rsidP="00D241DA"/>
    <w:p w:rsidR="00C25B16" w:rsidRDefault="00C25B16"/>
    <w:sectPr w:rsidR="00C25B16" w:rsidSect="00955E54">
      <w:headerReference w:type="default" r:id="rId7"/>
      <w:foot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EA2" w:rsidRDefault="00835EA2" w:rsidP="00D241DA">
      <w:pPr>
        <w:spacing w:after="0"/>
      </w:pPr>
      <w:r>
        <w:separator/>
      </w:r>
    </w:p>
  </w:endnote>
  <w:endnote w:type="continuationSeparator" w:id="0">
    <w:p w:rsidR="00835EA2" w:rsidRDefault="00835EA2" w:rsidP="00D241D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EA2" w:rsidRPr="007C7390" w:rsidRDefault="00065AE6" w:rsidP="00955E54">
    <w:pPr>
      <w:pStyle w:val="Footer"/>
      <w:jc w:val="right"/>
      <w:rPr>
        <w:rFonts w:ascii="Arial" w:hAnsi="Arial" w:cs="Arial"/>
      </w:rPr>
    </w:pPr>
    <w:r w:rsidRPr="007C7390">
      <w:rPr>
        <w:rStyle w:val="PageNumber"/>
        <w:rFonts w:ascii="Arial" w:hAnsi="Arial" w:cs="Arial"/>
      </w:rPr>
      <w:fldChar w:fldCharType="begin"/>
    </w:r>
    <w:r w:rsidR="00835EA2" w:rsidRPr="007C7390">
      <w:rPr>
        <w:rStyle w:val="PageNumber"/>
        <w:rFonts w:ascii="Arial" w:hAnsi="Arial" w:cs="Arial"/>
      </w:rPr>
      <w:instrText xml:space="preserve"> PAGE </w:instrText>
    </w:r>
    <w:r w:rsidRPr="007C7390">
      <w:rPr>
        <w:rStyle w:val="PageNumber"/>
        <w:rFonts w:ascii="Arial" w:hAnsi="Arial" w:cs="Arial"/>
      </w:rPr>
      <w:fldChar w:fldCharType="separate"/>
    </w:r>
    <w:r w:rsidR="00597619">
      <w:rPr>
        <w:rStyle w:val="PageNumber"/>
        <w:rFonts w:ascii="Arial" w:hAnsi="Arial" w:cs="Arial"/>
        <w:noProof/>
      </w:rPr>
      <w:t>1</w:t>
    </w:r>
    <w:r w:rsidRPr="007C7390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EA2" w:rsidRDefault="00835EA2" w:rsidP="00D241DA">
      <w:pPr>
        <w:spacing w:after="0"/>
      </w:pPr>
      <w:r>
        <w:separator/>
      </w:r>
    </w:p>
  </w:footnote>
  <w:footnote w:type="continuationSeparator" w:id="0">
    <w:p w:rsidR="00835EA2" w:rsidRDefault="00835EA2" w:rsidP="00D241D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EA2" w:rsidRPr="00A82984" w:rsidRDefault="00835EA2" w:rsidP="00955E54">
    <w:pPr>
      <w:pStyle w:val="Kopf-undFuzeilen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rPr>
        <w:b/>
        <w:i/>
        <w:sz w:val="22"/>
        <w:szCs w:val="22"/>
      </w:rPr>
    </w:pPr>
    <w:r w:rsidRPr="00AD2397">
      <w:rPr>
        <w:b/>
        <w:i/>
        <w:sz w:val="22"/>
        <w:szCs w:val="22"/>
      </w:rPr>
      <w:t>von Felden et al. 2016</w:t>
    </w:r>
    <w:r>
      <w:rPr>
        <w:b/>
        <w:i/>
        <w:sz w:val="22"/>
        <w:szCs w:val="22"/>
      </w:rPr>
      <w:t xml:space="preserve"> - Supplement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41DA"/>
    <w:rsid w:val="00065AE6"/>
    <w:rsid w:val="00214987"/>
    <w:rsid w:val="003313DD"/>
    <w:rsid w:val="004D6203"/>
    <w:rsid w:val="00597619"/>
    <w:rsid w:val="005C2739"/>
    <w:rsid w:val="006B3E95"/>
    <w:rsid w:val="00811299"/>
    <w:rsid w:val="00835EA2"/>
    <w:rsid w:val="00912FEC"/>
    <w:rsid w:val="00955E54"/>
    <w:rsid w:val="00B51714"/>
    <w:rsid w:val="00C25B16"/>
    <w:rsid w:val="00D241DA"/>
    <w:rsid w:val="00D4534C"/>
    <w:rsid w:val="00D72662"/>
    <w:rsid w:val="00E51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1DA"/>
    <w:pPr>
      <w:spacing w:after="200"/>
    </w:pPr>
    <w:rPr>
      <w:rFonts w:ascii="Cambria" w:eastAsia="Cambria" w:hAnsi="Cambria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f-undFuzeilen">
    <w:name w:val="Kopf- und Fußzeilen"/>
    <w:uiPriority w:val="99"/>
    <w:rsid w:val="00D241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Arial Unicode MS" w:cs="Arial Unicode MS"/>
      <w:color w:val="000000"/>
    </w:rPr>
  </w:style>
  <w:style w:type="paragraph" w:styleId="Header">
    <w:name w:val="header"/>
    <w:basedOn w:val="Normal"/>
    <w:link w:val="HeaderChar"/>
    <w:uiPriority w:val="99"/>
    <w:rsid w:val="00D241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center" w:pos="4536"/>
        <w:tab w:val="right" w:pos="9072"/>
      </w:tabs>
      <w:spacing w:after="0"/>
    </w:pPr>
    <w:rPr>
      <w:rFonts w:ascii="Times New Roman" w:eastAsia="Arial Unicode MS" w:hAnsi="Arial Unicode MS" w:cs="Arial Unicode MS"/>
      <w:color w:val="000000"/>
      <w:u w:color="000000"/>
      <w:lang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D241DA"/>
    <w:rPr>
      <w:rFonts w:ascii="Times New Roman" w:eastAsia="Arial Unicode MS" w:hAnsi="Arial Unicode MS" w:cs="Arial Unicode MS"/>
      <w:color w:val="000000"/>
      <w:u w:color="000000"/>
    </w:rPr>
  </w:style>
  <w:style w:type="paragraph" w:styleId="Footer">
    <w:name w:val="footer"/>
    <w:basedOn w:val="Normal"/>
    <w:link w:val="FooterChar"/>
    <w:uiPriority w:val="99"/>
    <w:rsid w:val="00D241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center" w:pos="4536"/>
        <w:tab w:val="right" w:pos="9072"/>
      </w:tabs>
      <w:spacing w:after="0"/>
    </w:pPr>
    <w:rPr>
      <w:rFonts w:ascii="Times New Roman" w:eastAsia="Arial Unicode MS" w:hAnsi="Arial Unicode MS" w:cs="Arial Unicode MS"/>
      <w:color w:val="000000"/>
      <w:u w:color="000000"/>
      <w:lang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D241DA"/>
    <w:rPr>
      <w:rFonts w:ascii="Times New Roman" w:eastAsia="Arial Unicode MS" w:hAnsi="Arial Unicode MS" w:cs="Arial Unicode MS"/>
      <w:color w:val="000000"/>
      <w:u w:color="000000"/>
    </w:rPr>
  </w:style>
  <w:style w:type="character" w:styleId="PageNumber">
    <w:name w:val="page number"/>
    <w:basedOn w:val="DefaultParagraphFont"/>
    <w:uiPriority w:val="99"/>
    <w:rsid w:val="00D241D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1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DA"/>
    <w:rPr>
      <w:rFonts w:ascii="Lucida Grande" w:eastAsia="Cambria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41DA"/>
    <w:pPr>
      <w:spacing w:after="200"/>
    </w:pPr>
    <w:rPr>
      <w:rFonts w:ascii="Cambria" w:eastAsia="Cambria" w:hAnsi="Cambria" w:cs="Times New Roman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-undFuzeilen">
    <w:name w:val="Kopf- und Fußzeilen"/>
    <w:uiPriority w:val="99"/>
    <w:rsid w:val="00D241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Arial Unicode MS" w:cs="Arial Unicode MS"/>
      <w:color w:val="000000"/>
    </w:rPr>
  </w:style>
  <w:style w:type="paragraph" w:styleId="Kopfzeile">
    <w:name w:val="header"/>
    <w:basedOn w:val="Standard"/>
    <w:link w:val="KopfzeileZeichen"/>
    <w:uiPriority w:val="99"/>
    <w:rsid w:val="00D241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center" w:pos="4536"/>
        <w:tab w:val="right" w:pos="9072"/>
      </w:tabs>
      <w:spacing w:after="0"/>
    </w:pPr>
    <w:rPr>
      <w:rFonts w:ascii="Times New Roman" w:eastAsia="Arial Unicode MS" w:hAnsi="Arial Unicode MS" w:cs="Arial Unicode MS"/>
      <w:color w:val="000000"/>
      <w:u w:color="000000"/>
      <w:lang w:eastAsia="de-DE"/>
    </w:rPr>
  </w:style>
  <w:style w:type="character" w:customStyle="1" w:styleId="KopfzeileZeichen">
    <w:name w:val="Kopfzeile Zeichen"/>
    <w:basedOn w:val="Absatzstandardschriftart"/>
    <w:link w:val="Kopfzeile"/>
    <w:uiPriority w:val="99"/>
    <w:rsid w:val="00D241DA"/>
    <w:rPr>
      <w:rFonts w:ascii="Times New Roman" w:eastAsia="Arial Unicode MS" w:hAnsi="Arial Unicode MS" w:cs="Arial Unicode MS"/>
      <w:color w:val="000000"/>
      <w:u w:color="000000"/>
    </w:rPr>
  </w:style>
  <w:style w:type="paragraph" w:styleId="Fuzeile">
    <w:name w:val="footer"/>
    <w:basedOn w:val="Standard"/>
    <w:link w:val="FuzeileZeichen"/>
    <w:uiPriority w:val="99"/>
    <w:rsid w:val="00D241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center" w:pos="4536"/>
        <w:tab w:val="right" w:pos="9072"/>
      </w:tabs>
      <w:spacing w:after="0"/>
    </w:pPr>
    <w:rPr>
      <w:rFonts w:ascii="Times New Roman" w:eastAsia="Arial Unicode MS" w:hAnsi="Arial Unicode MS" w:cs="Arial Unicode MS"/>
      <w:color w:val="000000"/>
      <w:u w:color="000000"/>
      <w:lang w:eastAsia="de-DE"/>
    </w:rPr>
  </w:style>
  <w:style w:type="character" w:customStyle="1" w:styleId="FuzeileZeichen">
    <w:name w:val="Fußzeile Zeichen"/>
    <w:basedOn w:val="Absatzstandardschriftart"/>
    <w:link w:val="Fuzeile"/>
    <w:uiPriority w:val="99"/>
    <w:rsid w:val="00D241DA"/>
    <w:rPr>
      <w:rFonts w:ascii="Times New Roman" w:eastAsia="Arial Unicode MS" w:hAnsi="Arial Unicode MS" w:cs="Arial Unicode MS"/>
      <w:color w:val="000000"/>
      <w:u w:color="000000"/>
    </w:rPr>
  </w:style>
  <w:style w:type="character" w:styleId="Seitenzahl">
    <w:name w:val="page number"/>
    <w:basedOn w:val="Absatzstandardschriftart"/>
    <w:uiPriority w:val="99"/>
    <w:rsid w:val="00D241DA"/>
    <w:rPr>
      <w:rFonts w:cs="Times New Roman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241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241DA"/>
    <w:rPr>
      <w:rFonts w:ascii="Lucida Grande" w:eastAsia="Cambria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von Felden</dc:creator>
  <cp:keywords/>
  <dc:description/>
  <cp:lastModifiedBy>isuntosidad</cp:lastModifiedBy>
  <cp:revision>10</cp:revision>
  <dcterms:created xsi:type="dcterms:W3CDTF">2016-09-19T15:14:00Z</dcterms:created>
  <dcterms:modified xsi:type="dcterms:W3CDTF">2017-01-11T14:28:00Z</dcterms:modified>
</cp:coreProperties>
</file>