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W w:w="9006" w:type="dxa"/>
        <w:tblLook w:val="04A0" w:firstRow="1" w:lastRow="0" w:firstColumn="1" w:lastColumn="0" w:noHBand="0" w:noVBand="1"/>
      </w:tblPr>
      <w:tblGrid>
        <w:gridCol w:w="3227"/>
        <w:gridCol w:w="1560"/>
        <w:gridCol w:w="1880"/>
        <w:gridCol w:w="1379"/>
        <w:gridCol w:w="960"/>
      </w:tblGrid>
      <w:tr w:rsidR="0055561D" w:rsidRPr="0055561D" w:rsidTr="00555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:rsidR="0055561D" w:rsidRPr="0055561D" w:rsidRDefault="0055561D" w:rsidP="0055561D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1560" w:type="dxa"/>
            <w:noWrap/>
            <w:hideMark/>
          </w:tcPr>
          <w:p w:rsidR="0055561D" w:rsidRPr="0055561D" w:rsidRDefault="0055561D" w:rsidP="000A3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Docetaxel Naïve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(N=</w:t>
            </w:r>
            <w:r w:rsidR="000A3212">
              <w:rPr>
                <w:rFonts w:ascii="Calibri" w:eastAsia="Times New Roman" w:hAnsi="Calibri" w:cs="Times New Roman"/>
                <w:color w:val="000000"/>
                <w:lang w:eastAsia="en-IE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)</w:t>
            </w:r>
          </w:p>
        </w:tc>
        <w:tc>
          <w:tcPr>
            <w:tcW w:w="1880" w:type="dxa"/>
            <w:noWrap/>
            <w:hideMark/>
          </w:tcPr>
          <w:p w:rsidR="0055561D" w:rsidRPr="0055561D" w:rsidRDefault="0055561D" w:rsidP="005556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Docetaxel Resistant</w:t>
            </w:r>
            <w:r w:rsidR="000A3212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(N=23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)</w:t>
            </w:r>
          </w:p>
        </w:tc>
        <w:tc>
          <w:tcPr>
            <w:tcW w:w="1379" w:type="dxa"/>
            <w:noWrap/>
            <w:hideMark/>
          </w:tcPr>
          <w:p w:rsidR="0055561D" w:rsidRPr="0055561D" w:rsidRDefault="0055561D" w:rsidP="000A32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All Patients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(N=4</w:t>
            </w:r>
            <w:r w:rsidR="000A3212">
              <w:rPr>
                <w:rFonts w:ascii="Calibri" w:eastAsia="Times New Roman" w:hAnsi="Calibri" w:cs="Times New Roman"/>
                <w:color w:val="000000"/>
                <w:lang w:eastAsia="en-IE"/>
              </w:rPr>
              <w:t>2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)</w:t>
            </w:r>
          </w:p>
        </w:tc>
        <w:tc>
          <w:tcPr>
            <w:tcW w:w="960" w:type="dxa"/>
            <w:noWrap/>
            <w:hideMark/>
          </w:tcPr>
          <w:p w:rsidR="0055561D" w:rsidRPr="0055561D" w:rsidRDefault="0055561D" w:rsidP="005556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P-Value (*)</w:t>
            </w:r>
          </w:p>
        </w:tc>
      </w:tr>
      <w:tr w:rsidR="0055561D" w:rsidRPr="0055561D" w:rsidTr="0055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Age (Years)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65.18 (8.63)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62.4 (10.08)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63.86 (9.34)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0.34</w:t>
            </w:r>
          </w:p>
        </w:tc>
      </w:tr>
      <w:tr w:rsidR="0055561D" w:rsidRPr="0055561D" w:rsidTr="0055561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PSA at diagnosis (ng/ml)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424 (1109)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118.2 (174.9)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260 (766)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0.3</w:t>
            </w:r>
          </w:p>
        </w:tc>
      </w:tr>
      <w:tr w:rsidR="0055561D" w:rsidRPr="0055561D" w:rsidTr="0055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Gleason Score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7.8 (1.2)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7.4 (1.3)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7.6 (1.26)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0.28</w:t>
            </w:r>
          </w:p>
        </w:tc>
      </w:tr>
      <w:tr w:rsidR="0055561D" w:rsidRPr="0055561D" w:rsidTr="0055561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Survival from Diagnosis (Years)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8.2 (5.58)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5.511 (3.75)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6.9 (4.9)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0.077</w:t>
            </w:r>
          </w:p>
        </w:tc>
      </w:tr>
      <w:tr w:rsidR="0055561D" w:rsidRPr="0055561D" w:rsidTr="00555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Survival from AI (Years)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2.714 (2.043)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2.241 (1.553)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2.4 (1.8)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55561D" w:rsidRPr="0055561D" w:rsidRDefault="0055561D" w:rsidP="005556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0.45</w:t>
            </w:r>
          </w:p>
        </w:tc>
      </w:tr>
      <w:tr w:rsidR="0055561D" w:rsidRPr="0055561D" w:rsidTr="0055561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:rsidR="0055561D" w:rsidRPr="0055561D" w:rsidRDefault="0055561D" w:rsidP="0055561D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Survival from Bone Metastasis (Years)</w:t>
            </w:r>
          </w:p>
        </w:tc>
        <w:tc>
          <w:tcPr>
            <w:tcW w:w="1560" w:type="dxa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2.536 (2.118)</w:t>
            </w:r>
          </w:p>
        </w:tc>
        <w:tc>
          <w:tcPr>
            <w:tcW w:w="1880" w:type="dxa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7.6 (22.04)</w:t>
            </w:r>
          </w:p>
        </w:tc>
        <w:tc>
          <w:tcPr>
            <w:tcW w:w="1379" w:type="dxa"/>
            <w:noWrap/>
            <w:hideMark/>
          </w:tcPr>
          <w:p w:rsidR="0055561D" w:rsidRPr="0055561D" w:rsidRDefault="0055561D" w:rsidP="005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4.9 (1.2)</w:t>
            </w:r>
          </w:p>
        </w:tc>
        <w:tc>
          <w:tcPr>
            <w:tcW w:w="960" w:type="dxa"/>
            <w:noWrap/>
            <w:hideMark/>
          </w:tcPr>
          <w:p w:rsidR="0055561D" w:rsidRPr="0055561D" w:rsidRDefault="0055561D" w:rsidP="005556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5561D">
              <w:rPr>
                <w:rFonts w:ascii="Calibri" w:eastAsia="Times New Roman" w:hAnsi="Calibri" w:cs="Times New Roman"/>
                <w:color w:val="000000"/>
                <w:lang w:eastAsia="en-IE"/>
              </w:rPr>
              <w:t>0.3</w:t>
            </w:r>
          </w:p>
        </w:tc>
      </w:tr>
    </w:tbl>
    <w:p w:rsidR="0031692D" w:rsidRDefault="0031692D" w:rsidP="0055561D"/>
    <w:p w:rsidR="0055561D" w:rsidRDefault="0055561D" w:rsidP="0055561D"/>
    <w:p w:rsidR="0055561D" w:rsidRPr="0055561D" w:rsidRDefault="0055561D" w:rsidP="0055561D">
      <w:r>
        <w:t xml:space="preserve">Supplemental Table 1: Characteristics of patient cohort and differences between Docetaxel naïve and Docetaxel resistant patients. N=42. Values are presented as mean (standard deviation). </w:t>
      </w:r>
      <w:r w:rsidRPr="0055561D">
        <w:t>* P-values &lt;0.05 indicate if there is statistically significant difference between the groups character</w:t>
      </w:r>
      <w:r>
        <w:t>ist</w:t>
      </w:r>
      <w:r w:rsidRPr="0055561D">
        <w:t>ics (</w:t>
      </w:r>
      <w:r>
        <w:t>D</w:t>
      </w:r>
      <w:r w:rsidRPr="0055561D">
        <w:t xml:space="preserve">ocetaxel naïve vs. </w:t>
      </w:r>
      <w:r>
        <w:t>D</w:t>
      </w:r>
      <w:r w:rsidRPr="0055561D">
        <w:t>ocetaxel resistant).</w:t>
      </w:r>
    </w:p>
    <w:sectPr w:rsidR="0055561D" w:rsidRPr="0055561D" w:rsidSect="00E8057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27D"/>
    <w:rsid w:val="000038DE"/>
    <w:rsid w:val="000041D4"/>
    <w:rsid w:val="00006626"/>
    <w:rsid w:val="00014491"/>
    <w:rsid w:val="00015FD8"/>
    <w:rsid w:val="00016D47"/>
    <w:rsid w:val="00021A7D"/>
    <w:rsid w:val="00023251"/>
    <w:rsid w:val="00023D93"/>
    <w:rsid w:val="000252C5"/>
    <w:rsid w:val="00027BF7"/>
    <w:rsid w:val="00031D0D"/>
    <w:rsid w:val="0003584C"/>
    <w:rsid w:val="00041E90"/>
    <w:rsid w:val="00041ED8"/>
    <w:rsid w:val="0005104A"/>
    <w:rsid w:val="000536B9"/>
    <w:rsid w:val="00053E87"/>
    <w:rsid w:val="00055F27"/>
    <w:rsid w:val="00056253"/>
    <w:rsid w:val="000613CF"/>
    <w:rsid w:val="00064603"/>
    <w:rsid w:val="000664A0"/>
    <w:rsid w:val="00077487"/>
    <w:rsid w:val="00086FCB"/>
    <w:rsid w:val="000912D3"/>
    <w:rsid w:val="00094117"/>
    <w:rsid w:val="000A0D5B"/>
    <w:rsid w:val="000A12FA"/>
    <w:rsid w:val="000A17DB"/>
    <w:rsid w:val="000A2516"/>
    <w:rsid w:val="000A3212"/>
    <w:rsid w:val="000A45E6"/>
    <w:rsid w:val="000B332E"/>
    <w:rsid w:val="000C0472"/>
    <w:rsid w:val="000C1553"/>
    <w:rsid w:val="000D0172"/>
    <w:rsid w:val="000D37D1"/>
    <w:rsid w:val="000D6B67"/>
    <w:rsid w:val="000E3C6A"/>
    <w:rsid w:val="000E3F1D"/>
    <w:rsid w:val="000E47D0"/>
    <w:rsid w:val="000E509C"/>
    <w:rsid w:val="000E54DD"/>
    <w:rsid w:val="000F06D4"/>
    <w:rsid w:val="000F2656"/>
    <w:rsid w:val="000F2D19"/>
    <w:rsid w:val="000F33D6"/>
    <w:rsid w:val="000F6D70"/>
    <w:rsid w:val="000F737C"/>
    <w:rsid w:val="00100136"/>
    <w:rsid w:val="00100FD0"/>
    <w:rsid w:val="00101A1E"/>
    <w:rsid w:val="0010501C"/>
    <w:rsid w:val="00112A86"/>
    <w:rsid w:val="00112D40"/>
    <w:rsid w:val="00112DDB"/>
    <w:rsid w:val="0011302F"/>
    <w:rsid w:val="001137BC"/>
    <w:rsid w:val="00116212"/>
    <w:rsid w:val="00116F98"/>
    <w:rsid w:val="00120BB2"/>
    <w:rsid w:val="00121F02"/>
    <w:rsid w:val="00123C77"/>
    <w:rsid w:val="001246CD"/>
    <w:rsid w:val="00127A30"/>
    <w:rsid w:val="00132C00"/>
    <w:rsid w:val="00137A53"/>
    <w:rsid w:val="00137E9E"/>
    <w:rsid w:val="00142702"/>
    <w:rsid w:val="00160C11"/>
    <w:rsid w:val="001672B4"/>
    <w:rsid w:val="00171622"/>
    <w:rsid w:val="00174C50"/>
    <w:rsid w:val="00176E8B"/>
    <w:rsid w:val="00183A33"/>
    <w:rsid w:val="001854AF"/>
    <w:rsid w:val="0018583D"/>
    <w:rsid w:val="00194149"/>
    <w:rsid w:val="001979BE"/>
    <w:rsid w:val="001A1072"/>
    <w:rsid w:val="001A1E75"/>
    <w:rsid w:val="001A1F23"/>
    <w:rsid w:val="001A3BCF"/>
    <w:rsid w:val="001A56AF"/>
    <w:rsid w:val="001C08A0"/>
    <w:rsid w:val="001C3B75"/>
    <w:rsid w:val="001C7D89"/>
    <w:rsid w:val="001D0153"/>
    <w:rsid w:val="001D18C4"/>
    <w:rsid w:val="001D298A"/>
    <w:rsid w:val="001D3D6E"/>
    <w:rsid w:val="001D5066"/>
    <w:rsid w:val="001E16F5"/>
    <w:rsid w:val="001E227D"/>
    <w:rsid w:val="001E7242"/>
    <w:rsid w:val="001E7720"/>
    <w:rsid w:val="001F28C0"/>
    <w:rsid w:val="001F366D"/>
    <w:rsid w:val="002001B2"/>
    <w:rsid w:val="0020111C"/>
    <w:rsid w:val="00202A00"/>
    <w:rsid w:val="0020318A"/>
    <w:rsid w:val="00204C9F"/>
    <w:rsid w:val="00210DAE"/>
    <w:rsid w:val="00210E17"/>
    <w:rsid w:val="00211DF1"/>
    <w:rsid w:val="0021503E"/>
    <w:rsid w:val="0021635E"/>
    <w:rsid w:val="002204DE"/>
    <w:rsid w:val="00221D53"/>
    <w:rsid w:val="00223019"/>
    <w:rsid w:val="002266C2"/>
    <w:rsid w:val="00227C28"/>
    <w:rsid w:val="0023169E"/>
    <w:rsid w:val="00232FCD"/>
    <w:rsid w:val="002333A0"/>
    <w:rsid w:val="00233A5F"/>
    <w:rsid w:val="002351F0"/>
    <w:rsid w:val="00235E0C"/>
    <w:rsid w:val="002360B4"/>
    <w:rsid w:val="00240A87"/>
    <w:rsid w:val="00241B40"/>
    <w:rsid w:val="002474D7"/>
    <w:rsid w:val="00251240"/>
    <w:rsid w:val="00251C7F"/>
    <w:rsid w:val="00253B2C"/>
    <w:rsid w:val="00261E8B"/>
    <w:rsid w:val="00264CF4"/>
    <w:rsid w:val="00264F34"/>
    <w:rsid w:val="0027150F"/>
    <w:rsid w:val="002732F5"/>
    <w:rsid w:val="0027664C"/>
    <w:rsid w:val="00276DC0"/>
    <w:rsid w:val="00276F31"/>
    <w:rsid w:val="00276F68"/>
    <w:rsid w:val="00277BDB"/>
    <w:rsid w:val="002806F7"/>
    <w:rsid w:val="0028517E"/>
    <w:rsid w:val="00287686"/>
    <w:rsid w:val="00294636"/>
    <w:rsid w:val="002A2DA2"/>
    <w:rsid w:val="002A32D5"/>
    <w:rsid w:val="002A4E0A"/>
    <w:rsid w:val="002B4DE4"/>
    <w:rsid w:val="002B59CB"/>
    <w:rsid w:val="002C0B07"/>
    <w:rsid w:val="002C44C1"/>
    <w:rsid w:val="002D202A"/>
    <w:rsid w:val="002E1EAC"/>
    <w:rsid w:val="002E213C"/>
    <w:rsid w:val="002F0FA8"/>
    <w:rsid w:val="002F7F19"/>
    <w:rsid w:val="0030222D"/>
    <w:rsid w:val="00307283"/>
    <w:rsid w:val="00310526"/>
    <w:rsid w:val="00312C5B"/>
    <w:rsid w:val="00314157"/>
    <w:rsid w:val="0031692D"/>
    <w:rsid w:val="00321454"/>
    <w:rsid w:val="003227CB"/>
    <w:rsid w:val="00323F16"/>
    <w:rsid w:val="00325853"/>
    <w:rsid w:val="00325DDE"/>
    <w:rsid w:val="003271D6"/>
    <w:rsid w:val="0032769B"/>
    <w:rsid w:val="003307A8"/>
    <w:rsid w:val="00332E52"/>
    <w:rsid w:val="00343595"/>
    <w:rsid w:val="00344F20"/>
    <w:rsid w:val="003459F3"/>
    <w:rsid w:val="00350361"/>
    <w:rsid w:val="003614D0"/>
    <w:rsid w:val="003639B4"/>
    <w:rsid w:val="00364D8E"/>
    <w:rsid w:val="003665EE"/>
    <w:rsid w:val="0036723C"/>
    <w:rsid w:val="00371B16"/>
    <w:rsid w:val="00375F6A"/>
    <w:rsid w:val="00383134"/>
    <w:rsid w:val="00386276"/>
    <w:rsid w:val="00396359"/>
    <w:rsid w:val="003976DA"/>
    <w:rsid w:val="003A0874"/>
    <w:rsid w:val="003A16BB"/>
    <w:rsid w:val="003A53B4"/>
    <w:rsid w:val="003B07D4"/>
    <w:rsid w:val="003B12E9"/>
    <w:rsid w:val="003B3A17"/>
    <w:rsid w:val="003B593F"/>
    <w:rsid w:val="003B727D"/>
    <w:rsid w:val="003B7A16"/>
    <w:rsid w:val="003C3273"/>
    <w:rsid w:val="003D0277"/>
    <w:rsid w:val="003D7418"/>
    <w:rsid w:val="003E0D06"/>
    <w:rsid w:val="003E3064"/>
    <w:rsid w:val="003E4F52"/>
    <w:rsid w:val="003E7C8E"/>
    <w:rsid w:val="003F19C9"/>
    <w:rsid w:val="00400F19"/>
    <w:rsid w:val="00401708"/>
    <w:rsid w:val="00402205"/>
    <w:rsid w:val="00407468"/>
    <w:rsid w:val="00411945"/>
    <w:rsid w:val="0041330E"/>
    <w:rsid w:val="004216D5"/>
    <w:rsid w:val="00422E6D"/>
    <w:rsid w:val="00423229"/>
    <w:rsid w:val="00423553"/>
    <w:rsid w:val="004351AE"/>
    <w:rsid w:val="004419D9"/>
    <w:rsid w:val="00442166"/>
    <w:rsid w:val="00450AB9"/>
    <w:rsid w:val="00454381"/>
    <w:rsid w:val="00456BE6"/>
    <w:rsid w:val="00460E9D"/>
    <w:rsid w:val="00462732"/>
    <w:rsid w:val="00463FDF"/>
    <w:rsid w:val="004641F4"/>
    <w:rsid w:val="0046590E"/>
    <w:rsid w:val="00466CD6"/>
    <w:rsid w:val="00477500"/>
    <w:rsid w:val="00477605"/>
    <w:rsid w:val="00481EAC"/>
    <w:rsid w:val="00482174"/>
    <w:rsid w:val="00497D02"/>
    <w:rsid w:val="004A1B8F"/>
    <w:rsid w:val="004A49D6"/>
    <w:rsid w:val="004A5222"/>
    <w:rsid w:val="004A5314"/>
    <w:rsid w:val="004A6B9C"/>
    <w:rsid w:val="004A72D0"/>
    <w:rsid w:val="004B0455"/>
    <w:rsid w:val="004B602F"/>
    <w:rsid w:val="004C22AF"/>
    <w:rsid w:val="004C2393"/>
    <w:rsid w:val="004C2B54"/>
    <w:rsid w:val="004C5EE4"/>
    <w:rsid w:val="004D26AC"/>
    <w:rsid w:val="004D4AFB"/>
    <w:rsid w:val="004D515A"/>
    <w:rsid w:val="004D649C"/>
    <w:rsid w:val="004D74B8"/>
    <w:rsid w:val="004E4DEA"/>
    <w:rsid w:val="004F343E"/>
    <w:rsid w:val="00500132"/>
    <w:rsid w:val="005025E1"/>
    <w:rsid w:val="0050313D"/>
    <w:rsid w:val="00505AC9"/>
    <w:rsid w:val="00506A0C"/>
    <w:rsid w:val="00510637"/>
    <w:rsid w:val="00516612"/>
    <w:rsid w:val="00520AD4"/>
    <w:rsid w:val="005229CA"/>
    <w:rsid w:val="00522A45"/>
    <w:rsid w:val="00523BEF"/>
    <w:rsid w:val="00535904"/>
    <w:rsid w:val="00541CF8"/>
    <w:rsid w:val="00541FDD"/>
    <w:rsid w:val="00543665"/>
    <w:rsid w:val="00545C7D"/>
    <w:rsid w:val="00546B1C"/>
    <w:rsid w:val="005512E4"/>
    <w:rsid w:val="00552C38"/>
    <w:rsid w:val="0055561D"/>
    <w:rsid w:val="00557BC4"/>
    <w:rsid w:val="005635F2"/>
    <w:rsid w:val="00563743"/>
    <w:rsid w:val="00565F0E"/>
    <w:rsid w:val="0056707D"/>
    <w:rsid w:val="005673CA"/>
    <w:rsid w:val="005729BC"/>
    <w:rsid w:val="00576B45"/>
    <w:rsid w:val="00584049"/>
    <w:rsid w:val="00587E4D"/>
    <w:rsid w:val="00590AAF"/>
    <w:rsid w:val="00591597"/>
    <w:rsid w:val="00593A24"/>
    <w:rsid w:val="00593C71"/>
    <w:rsid w:val="00597ADA"/>
    <w:rsid w:val="005A00BF"/>
    <w:rsid w:val="005A0349"/>
    <w:rsid w:val="005A31DE"/>
    <w:rsid w:val="005A6F8C"/>
    <w:rsid w:val="005A7604"/>
    <w:rsid w:val="005B3D09"/>
    <w:rsid w:val="005C1981"/>
    <w:rsid w:val="005C625C"/>
    <w:rsid w:val="005C67A5"/>
    <w:rsid w:val="005D2F20"/>
    <w:rsid w:val="005E22B5"/>
    <w:rsid w:val="005E4638"/>
    <w:rsid w:val="005E6F07"/>
    <w:rsid w:val="005E775D"/>
    <w:rsid w:val="005F4F35"/>
    <w:rsid w:val="005F6240"/>
    <w:rsid w:val="005F7345"/>
    <w:rsid w:val="00601195"/>
    <w:rsid w:val="006053F1"/>
    <w:rsid w:val="00605AFA"/>
    <w:rsid w:val="00606482"/>
    <w:rsid w:val="00606E91"/>
    <w:rsid w:val="0060767B"/>
    <w:rsid w:val="00607E4A"/>
    <w:rsid w:val="006118AC"/>
    <w:rsid w:val="006161F0"/>
    <w:rsid w:val="0061713F"/>
    <w:rsid w:val="00617721"/>
    <w:rsid w:val="00630B25"/>
    <w:rsid w:val="00632379"/>
    <w:rsid w:val="00632F71"/>
    <w:rsid w:val="00633C88"/>
    <w:rsid w:val="006400EF"/>
    <w:rsid w:val="00644DFF"/>
    <w:rsid w:val="00650AF9"/>
    <w:rsid w:val="00651420"/>
    <w:rsid w:val="006562A4"/>
    <w:rsid w:val="00656EDF"/>
    <w:rsid w:val="00661E82"/>
    <w:rsid w:val="00664298"/>
    <w:rsid w:val="006652BA"/>
    <w:rsid w:val="00665AC5"/>
    <w:rsid w:val="00666295"/>
    <w:rsid w:val="0066780B"/>
    <w:rsid w:val="006726A9"/>
    <w:rsid w:val="0067648F"/>
    <w:rsid w:val="00677C7C"/>
    <w:rsid w:val="00681748"/>
    <w:rsid w:val="00681B33"/>
    <w:rsid w:val="00681D05"/>
    <w:rsid w:val="006911C1"/>
    <w:rsid w:val="00694B6A"/>
    <w:rsid w:val="0069728C"/>
    <w:rsid w:val="00697369"/>
    <w:rsid w:val="006A1D2A"/>
    <w:rsid w:val="006A2CA4"/>
    <w:rsid w:val="006A3DE6"/>
    <w:rsid w:val="006A5FDA"/>
    <w:rsid w:val="006A720F"/>
    <w:rsid w:val="006B0747"/>
    <w:rsid w:val="006B63CC"/>
    <w:rsid w:val="006B7305"/>
    <w:rsid w:val="006C1D8E"/>
    <w:rsid w:val="006C77C3"/>
    <w:rsid w:val="006D3CCC"/>
    <w:rsid w:val="006D7AFA"/>
    <w:rsid w:val="006E3C75"/>
    <w:rsid w:val="006F35A5"/>
    <w:rsid w:val="006F44AE"/>
    <w:rsid w:val="006F5A3C"/>
    <w:rsid w:val="006F6DC7"/>
    <w:rsid w:val="0070163D"/>
    <w:rsid w:val="00701886"/>
    <w:rsid w:val="00704324"/>
    <w:rsid w:val="007104FC"/>
    <w:rsid w:val="00711205"/>
    <w:rsid w:val="00711713"/>
    <w:rsid w:val="00712A05"/>
    <w:rsid w:val="007147A9"/>
    <w:rsid w:val="00725F70"/>
    <w:rsid w:val="00726821"/>
    <w:rsid w:val="00732DE0"/>
    <w:rsid w:val="00734ED9"/>
    <w:rsid w:val="007351E2"/>
    <w:rsid w:val="00735987"/>
    <w:rsid w:val="00735A9C"/>
    <w:rsid w:val="007429F2"/>
    <w:rsid w:val="00746182"/>
    <w:rsid w:val="007544FE"/>
    <w:rsid w:val="00754CC9"/>
    <w:rsid w:val="00755899"/>
    <w:rsid w:val="007607E8"/>
    <w:rsid w:val="00760FE6"/>
    <w:rsid w:val="00766CC0"/>
    <w:rsid w:val="007747CB"/>
    <w:rsid w:val="00777B0D"/>
    <w:rsid w:val="00782686"/>
    <w:rsid w:val="0078719D"/>
    <w:rsid w:val="0079157F"/>
    <w:rsid w:val="00792BDD"/>
    <w:rsid w:val="00793696"/>
    <w:rsid w:val="007946CE"/>
    <w:rsid w:val="00796C88"/>
    <w:rsid w:val="007A2546"/>
    <w:rsid w:val="007A5462"/>
    <w:rsid w:val="007A6061"/>
    <w:rsid w:val="007B0CD1"/>
    <w:rsid w:val="007B7FF9"/>
    <w:rsid w:val="007C1D52"/>
    <w:rsid w:val="007D22FB"/>
    <w:rsid w:val="007D2DC3"/>
    <w:rsid w:val="007D2F6F"/>
    <w:rsid w:val="007D7E67"/>
    <w:rsid w:val="007E0C5D"/>
    <w:rsid w:val="007E5C3E"/>
    <w:rsid w:val="007F70F4"/>
    <w:rsid w:val="00810C3D"/>
    <w:rsid w:val="00810C91"/>
    <w:rsid w:val="00811311"/>
    <w:rsid w:val="00813766"/>
    <w:rsid w:val="00813C88"/>
    <w:rsid w:val="008209A1"/>
    <w:rsid w:val="00825992"/>
    <w:rsid w:val="00827219"/>
    <w:rsid w:val="00830737"/>
    <w:rsid w:val="00831F8B"/>
    <w:rsid w:val="0083565D"/>
    <w:rsid w:val="008364FE"/>
    <w:rsid w:val="008404C1"/>
    <w:rsid w:val="00842926"/>
    <w:rsid w:val="008607FD"/>
    <w:rsid w:val="00865A94"/>
    <w:rsid w:val="00867DA3"/>
    <w:rsid w:val="008746B2"/>
    <w:rsid w:val="00877C0D"/>
    <w:rsid w:val="00881A22"/>
    <w:rsid w:val="00891DC9"/>
    <w:rsid w:val="00891FB7"/>
    <w:rsid w:val="00892294"/>
    <w:rsid w:val="00892D6A"/>
    <w:rsid w:val="0089331B"/>
    <w:rsid w:val="008A3E30"/>
    <w:rsid w:val="008A498A"/>
    <w:rsid w:val="008B2CBF"/>
    <w:rsid w:val="008B779B"/>
    <w:rsid w:val="008C220D"/>
    <w:rsid w:val="008D18CA"/>
    <w:rsid w:val="008D1A06"/>
    <w:rsid w:val="008D1EFC"/>
    <w:rsid w:val="008D3CD7"/>
    <w:rsid w:val="008D4DC3"/>
    <w:rsid w:val="008D50EC"/>
    <w:rsid w:val="008E0F91"/>
    <w:rsid w:val="008E658C"/>
    <w:rsid w:val="00903F53"/>
    <w:rsid w:val="0091051D"/>
    <w:rsid w:val="0091390F"/>
    <w:rsid w:val="0091418F"/>
    <w:rsid w:val="00920AD5"/>
    <w:rsid w:val="00925EAD"/>
    <w:rsid w:val="0092650F"/>
    <w:rsid w:val="00932CB5"/>
    <w:rsid w:val="00933919"/>
    <w:rsid w:val="00934E2E"/>
    <w:rsid w:val="009357C1"/>
    <w:rsid w:val="009378A6"/>
    <w:rsid w:val="00937A7F"/>
    <w:rsid w:val="009412C6"/>
    <w:rsid w:val="009419DE"/>
    <w:rsid w:val="009428EA"/>
    <w:rsid w:val="00954B2C"/>
    <w:rsid w:val="00955775"/>
    <w:rsid w:val="009576E5"/>
    <w:rsid w:val="009622B9"/>
    <w:rsid w:val="00963F3A"/>
    <w:rsid w:val="00965E7D"/>
    <w:rsid w:val="00973777"/>
    <w:rsid w:val="0097378C"/>
    <w:rsid w:val="009815FB"/>
    <w:rsid w:val="00982F99"/>
    <w:rsid w:val="00994D23"/>
    <w:rsid w:val="009A19CF"/>
    <w:rsid w:val="009A1B19"/>
    <w:rsid w:val="009A68F2"/>
    <w:rsid w:val="009B4071"/>
    <w:rsid w:val="009B6306"/>
    <w:rsid w:val="009B7AFD"/>
    <w:rsid w:val="009C3806"/>
    <w:rsid w:val="009C6542"/>
    <w:rsid w:val="009D62F8"/>
    <w:rsid w:val="009D7126"/>
    <w:rsid w:val="009E2240"/>
    <w:rsid w:val="009E2CF5"/>
    <w:rsid w:val="009E33B7"/>
    <w:rsid w:val="009F29AB"/>
    <w:rsid w:val="009F59C9"/>
    <w:rsid w:val="00A0032E"/>
    <w:rsid w:val="00A00B28"/>
    <w:rsid w:val="00A04630"/>
    <w:rsid w:val="00A05903"/>
    <w:rsid w:val="00A05E6E"/>
    <w:rsid w:val="00A0627E"/>
    <w:rsid w:val="00A06C18"/>
    <w:rsid w:val="00A118B9"/>
    <w:rsid w:val="00A11D9B"/>
    <w:rsid w:val="00A1233D"/>
    <w:rsid w:val="00A12CEC"/>
    <w:rsid w:val="00A21C9D"/>
    <w:rsid w:val="00A24996"/>
    <w:rsid w:val="00A270BD"/>
    <w:rsid w:val="00A270E4"/>
    <w:rsid w:val="00A32C4B"/>
    <w:rsid w:val="00A34487"/>
    <w:rsid w:val="00A373BC"/>
    <w:rsid w:val="00A375E3"/>
    <w:rsid w:val="00A453BD"/>
    <w:rsid w:val="00A45925"/>
    <w:rsid w:val="00A513C8"/>
    <w:rsid w:val="00A5202B"/>
    <w:rsid w:val="00A53019"/>
    <w:rsid w:val="00A5334B"/>
    <w:rsid w:val="00A631C9"/>
    <w:rsid w:val="00A67AFF"/>
    <w:rsid w:val="00A7128E"/>
    <w:rsid w:val="00A75C0F"/>
    <w:rsid w:val="00A91819"/>
    <w:rsid w:val="00A92328"/>
    <w:rsid w:val="00A92C91"/>
    <w:rsid w:val="00A93D87"/>
    <w:rsid w:val="00A950C4"/>
    <w:rsid w:val="00A96E25"/>
    <w:rsid w:val="00AA36D9"/>
    <w:rsid w:val="00AA498A"/>
    <w:rsid w:val="00AA6F71"/>
    <w:rsid w:val="00AB019F"/>
    <w:rsid w:val="00AC78BE"/>
    <w:rsid w:val="00AD43AB"/>
    <w:rsid w:val="00AD45C4"/>
    <w:rsid w:val="00AE27D2"/>
    <w:rsid w:val="00AE5991"/>
    <w:rsid w:val="00AE6C29"/>
    <w:rsid w:val="00AF0D1A"/>
    <w:rsid w:val="00AF3D70"/>
    <w:rsid w:val="00AF4CF3"/>
    <w:rsid w:val="00B01012"/>
    <w:rsid w:val="00B0772D"/>
    <w:rsid w:val="00B07E80"/>
    <w:rsid w:val="00B128A7"/>
    <w:rsid w:val="00B14BAA"/>
    <w:rsid w:val="00B344F9"/>
    <w:rsid w:val="00B374CC"/>
    <w:rsid w:val="00B42B5E"/>
    <w:rsid w:val="00B45FDB"/>
    <w:rsid w:val="00B52148"/>
    <w:rsid w:val="00B538A3"/>
    <w:rsid w:val="00B547C2"/>
    <w:rsid w:val="00B57AAA"/>
    <w:rsid w:val="00B60D94"/>
    <w:rsid w:val="00B61163"/>
    <w:rsid w:val="00B64204"/>
    <w:rsid w:val="00B6534C"/>
    <w:rsid w:val="00B67068"/>
    <w:rsid w:val="00B7190D"/>
    <w:rsid w:val="00B7268B"/>
    <w:rsid w:val="00B72C32"/>
    <w:rsid w:val="00B72F15"/>
    <w:rsid w:val="00B73237"/>
    <w:rsid w:val="00B74C34"/>
    <w:rsid w:val="00B828E5"/>
    <w:rsid w:val="00B83A43"/>
    <w:rsid w:val="00B90C9B"/>
    <w:rsid w:val="00B915EF"/>
    <w:rsid w:val="00B91F73"/>
    <w:rsid w:val="00B92867"/>
    <w:rsid w:val="00B92BE7"/>
    <w:rsid w:val="00B95352"/>
    <w:rsid w:val="00B96F4E"/>
    <w:rsid w:val="00B974F4"/>
    <w:rsid w:val="00BA40E2"/>
    <w:rsid w:val="00BA5267"/>
    <w:rsid w:val="00BB1AFC"/>
    <w:rsid w:val="00BC3540"/>
    <w:rsid w:val="00BC7EE0"/>
    <w:rsid w:val="00BD032D"/>
    <w:rsid w:val="00BD198F"/>
    <w:rsid w:val="00BD4578"/>
    <w:rsid w:val="00BF026B"/>
    <w:rsid w:val="00BF14B9"/>
    <w:rsid w:val="00BF210F"/>
    <w:rsid w:val="00BF370F"/>
    <w:rsid w:val="00BF7684"/>
    <w:rsid w:val="00C00073"/>
    <w:rsid w:val="00C01B0F"/>
    <w:rsid w:val="00C03592"/>
    <w:rsid w:val="00C13CAF"/>
    <w:rsid w:val="00C2421A"/>
    <w:rsid w:val="00C2572F"/>
    <w:rsid w:val="00C30E4A"/>
    <w:rsid w:val="00C322FE"/>
    <w:rsid w:val="00C326C5"/>
    <w:rsid w:val="00C34292"/>
    <w:rsid w:val="00C34FAC"/>
    <w:rsid w:val="00C36ADE"/>
    <w:rsid w:val="00C43B06"/>
    <w:rsid w:val="00C4715A"/>
    <w:rsid w:val="00C50CE0"/>
    <w:rsid w:val="00C51D62"/>
    <w:rsid w:val="00C54A6D"/>
    <w:rsid w:val="00C642FB"/>
    <w:rsid w:val="00C716E6"/>
    <w:rsid w:val="00C7465B"/>
    <w:rsid w:val="00C76714"/>
    <w:rsid w:val="00C854CA"/>
    <w:rsid w:val="00C94FF8"/>
    <w:rsid w:val="00C959A4"/>
    <w:rsid w:val="00C96FE3"/>
    <w:rsid w:val="00CA06C7"/>
    <w:rsid w:val="00CA0DBF"/>
    <w:rsid w:val="00CA0DDB"/>
    <w:rsid w:val="00CA5FB8"/>
    <w:rsid w:val="00CB549B"/>
    <w:rsid w:val="00CB5524"/>
    <w:rsid w:val="00CC040C"/>
    <w:rsid w:val="00CC255B"/>
    <w:rsid w:val="00CC41F3"/>
    <w:rsid w:val="00CD0632"/>
    <w:rsid w:val="00CD2282"/>
    <w:rsid w:val="00CE11CA"/>
    <w:rsid w:val="00CE1AE4"/>
    <w:rsid w:val="00CE61B1"/>
    <w:rsid w:val="00CE65B5"/>
    <w:rsid w:val="00CE760A"/>
    <w:rsid w:val="00CF0DAB"/>
    <w:rsid w:val="00CF2102"/>
    <w:rsid w:val="00CF24C0"/>
    <w:rsid w:val="00D0449F"/>
    <w:rsid w:val="00D05673"/>
    <w:rsid w:val="00D1170C"/>
    <w:rsid w:val="00D141D6"/>
    <w:rsid w:val="00D15158"/>
    <w:rsid w:val="00D21B96"/>
    <w:rsid w:val="00D21FE7"/>
    <w:rsid w:val="00D23617"/>
    <w:rsid w:val="00D24318"/>
    <w:rsid w:val="00D2541E"/>
    <w:rsid w:val="00D27366"/>
    <w:rsid w:val="00D27CA4"/>
    <w:rsid w:val="00D30CAD"/>
    <w:rsid w:val="00D3128B"/>
    <w:rsid w:val="00D342E4"/>
    <w:rsid w:val="00D36543"/>
    <w:rsid w:val="00D4089B"/>
    <w:rsid w:val="00D4184B"/>
    <w:rsid w:val="00D46212"/>
    <w:rsid w:val="00D50D49"/>
    <w:rsid w:val="00D54A80"/>
    <w:rsid w:val="00D5554D"/>
    <w:rsid w:val="00D56F19"/>
    <w:rsid w:val="00D60F98"/>
    <w:rsid w:val="00D6598E"/>
    <w:rsid w:val="00D662E2"/>
    <w:rsid w:val="00D70FE2"/>
    <w:rsid w:val="00D735F3"/>
    <w:rsid w:val="00D73BBD"/>
    <w:rsid w:val="00D755AA"/>
    <w:rsid w:val="00D75A68"/>
    <w:rsid w:val="00D77528"/>
    <w:rsid w:val="00D84691"/>
    <w:rsid w:val="00D84F35"/>
    <w:rsid w:val="00D85789"/>
    <w:rsid w:val="00D85CA9"/>
    <w:rsid w:val="00D87D99"/>
    <w:rsid w:val="00D9251F"/>
    <w:rsid w:val="00D93381"/>
    <w:rsid w:val="00D95926"/>
    <w:rsid w:val="00D96A0F"/>
    <w:rsid w:val="00D96A59"/>
    <w:rsid w:val="00DA1957"/>
    <w:rsid w:val="00DA1BCD"/>
    <w:rsid w:val="00DA2461"/>
    <w:rsid w:val="00DA3265"/>
    <w:rsid w:val="00DA543C"/>
    <w:rsid w:val="00DA54DB"/>
    <w:rsid w:val="00DA7283"/>
    <w:rsid w:val="00DB0D29"/>
    <w:rsid w:val="00DB2932"/>
    <w:rsid w:val="00DB3649"/>
    <w:rsid w:val="00DC0A88"/>
    <w:rsid w:val="00DC34D0"/>
    <w:rsid w:val="00DC6379"/>
    <w:rsid w:val="00DC6980"/>
    <w:rsid w:val="00DC7A1D"/>
    <w:rsid w:val="00DD029E"/>
    <w:rsid w:val="00DD10A3"/>
    <w:rsid w:val="00DD70A4"/>
    <w:rsid w:val="00DE1019"/>
    <w:rsid w:val="00DE147A"/>
    <w:rsid w:val="00DF038C"/>
    <w:rsid w:val="00DF1B97"/>
    <w:rsid w:val="00DF2070"/>
    <w:rsid w:val="00DF3709"/>
    <w:rsid w:val="00E00FED"/>
    <w:rsid w:val="00E07C49"/>
    <w:rsid w:val="00E11538"/>
    <w:rsid w:val="00E14029"/>
    <w:rsid w:val="00E15A74"/>
    <w:rsid w:val="00E17236"/>
    <w:rsid w:val="00E17C01"/>
    <w:rsid w:val="00E24132"/>
    <w:rsid w:val="00E25D43"/>
    <w:rsid w:val="00E41E29"/>
    <w:rsid w:val="00E42E1E"/>
    <w:rsid w:val="00E4316B"/>
    <w:rsid w:val="00E54C44"/>
    <w:rsid w:val="00E55C45"/>
    <w:rsid w:val="00E617FD"/>
    <w:rsid w:val="00E62579"/>
    <w:rsid w:val="00E62768"/>
    <w:rsid w:val="00E6390F"/>
    <w:rsid w:val="00E64E9B"/>
    <w:rsid w:val="00E7056E"/>
    <w:rsid w:val="00E758E6"/>
    <w:rsid w:val="00E76593"/>
    <w:rsid w:val="00E81318"/>
    <w:rsid w:val="00E83548"/>
    <w:rsid w:val="00E8385A"/>
    <w:rsid w:val="00E84E0F"/>
    <w:rsid w:val="00E86631"/>
    <w:rsid w:val="00E86C0C"/>
    <w:rsid w:val="00E86C30"/>
    <w:rsid w:val="00E87A50"/>
    <w:rsid w:val="00E87DE1"/>
    <w:rsid w:val="00E916C0"/>
    <w:rsid w:val="00E91858"/>
    <w:rsid w:val="00E969BF"/>
    <w:rsid w:val="00EA1DE4"/>
    <w:rsid w:val="00EA7AB1"/>
    <w:rsid w:val="00EB7278"/>
    <w:rsid w:val="00EC0646"/>
    <w:rsid w:val="00EC5907"/>
    <w:rsid w:val="00ED06D0"/>
    <w:rsid w:val="00EE27F3"/>
    <w:rsid w:val="00EE2B29"/>
    <w:rsid w:val="00EF1BE2"/>
    <w:rsid w:val="00EF3062"/>
    <w:rsid w:val="00EF3DFF"/>
    <w:rsid w:val="00EF65EE"/>
    <w:rsid w:val="00F020F6"/>
    <w:rsid w:val="00F126E9"/>
    <w:rsid w:val="00F127FE"/>
    <w:rsid w:val="00F12FC0"/>
    <w:rsid w:val="00F144CD"/>
    <w:rsid w:val="00F14D43"/>
    <w:rsid w:val="00F164E8"/>
    <w:rsid w:val="00F179F4"/>
    <w:rsid w:val="00F27602"/>
    <w:rsid w:val="00F34F37"/>
    <w:rsid w:val="00F353D1"/>
    <w:rsid w:val="00F365F6"/>
    <w:rsid w:val="00F40628"/>
    <w:rsid w:val="00F4093B"/>
    <w:rsid w:val="00F47854"/>
    <w:rsid w:val="00F531EB"/>
    <w:rsid w:val="00F559E9"/>
    <w:rsid w:val="00F576C9"/>
    <w:rsid w:val="00F61898"/>
    <w:rsid w:val="00F6348E"/>
    <w:rsid w:val="00F6589A"/>
    <w:rsid w:val="00F65E86"/>
    <w:rsid w:val="00F71B51"/>
    <w:rsid w:val="00F73F88"/>
    <w:rsid w:val="00F752D8"/>
    <w:rsid w:val="00F8079D"/>
    <w:rsid w:val="00F8730C"/>
    <w:rsid w:val="00F90E0E"/>
    <w:rsid w:val="00F96E7B"/>
    <w:rsid w:val="00FA0708"/>
    <w:rsid w:val="00FA0C96"/>
    <w:rsid w:val="00FA2263"/>
    <w:rsid w:val="00FA428D"/>
    <w:rsid w:val="00FA45F4"/>
    <w:rsid w:val="00FB0472"/>
    <w:rsid w:val="00FB5717"/>
    <w:rsid w:val="00FB61B1"/>
    <w:rsid w:val="00FB68E9"/>
    <w:rsid w:val="00FB69D4"/>
    <w:rsid w:val="00FC3975"/>
    <w:rsid w:val="00FC5186"/>
    <w:rsid w:val="00FD1005"/>
    <w:rsid w:val="00FD1974"/>
    <w:rsid w:val="00FD4600"/>
    <w:rsid w:val="00FD4E60"/>
    <w:rsid w:val="00FD6890"/>
    <w:rsid w:val="00FE14CE"/>
    <w:rsid w:val="00FE473B"/>
    <w:rsid w:val="00FE7D63"/>
    <w:rsid w:val="00FF0CE6"/>
    <w:rsid w:val="00FF2104"/>
    <w:rsid w:val="00FF4ED4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General paragraph text"/>
    <w:basedOn w:val="DefaultParagraphFont"/>
    <w:uiPriority w:val="22"/>
    <w:qFormat/>
    <w:rsid w:val="00A05E6E"/>
    <w:rPr>
      <w:rFonts w:asciiTheme="minorHAnsi" w:hAnsiTheme="minorHAnsi"/>
      <w:b w:val="0"/>
      <w:bCs/>
      <w:sz w:val="22"/>
    </w:rPr>
  </w:style>
  <w:style w:type="character" w:styleId="IntenseEmphasis">
    <w:name w:val="Intense Emphasis"/>
    <w:aliases w:val="General Heading nfkb article"/>
    <w:basedOn w:val="DefaultParagraphFont"/>
    <w:uiPriority w:val="21"/>
    <w:qFormat/>
    <w:rsid w:val="00A05E6E"/>
    <w:rPr>
      <w:rFonts w:asciiTheme="minorHAnsi" w:hAnsiTheme="minorHAnsi"/>
      <w:b/>
      <w:bCs/>
      <w:i w:val="0"/>
      <w:iCs/>
      <w:color w:val="4F81BD" w:themeColor="accent1"/>
      <w:sz w:val="22"/>
    </w:rPr>
  </w:style>
  <w:style w:type="table" w:styleId="LightShading">
    <w:name w:val="Light Shading"/>
    <w:basedOn w:val="TableNormal"/>
    <w:uiPriority w:val="60"/>
    <w:rsid w:val="005556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General paragraph text"/>
    <w:basedOn w:val="DefaultParagraphFont"/>
    <w:uiPriority w:val="22"/>
    <w:qFormat/>
    <w:rsid w:val="00A05E6E"/>
    <w:rPr>
      <w:rFonts w:asciiTheme="minorHAnsi" w:hAnsiTheme="minorHAnsi"/>
      <w:b w:val="0"/>
      <w:bCs/>
      <w:sz w:val="22"/>
    </w:rPr>
  </w:style>
  <w:style w:type="character" w:styleId="IntenseEmphasis">
    <w:name w:val="Intense Emphasis"/>
    <w:aliases w:val="General Heading nfkb article"/>
    <w:basedOn w:val="DefaultParagraphFont"/>
    <w:uiPriority w:val="21"/>
    <w:qFormat/>
    <w:rsid w:val="00A05E6E"/>
    <w:rPr>
      <w:rFonts w:asciiTheme="minorHAnsi" w:hAnsiTheme="minorHAnsi"/>
      <w:b/>
      <w:bCs/>
      <w:i w:val="0"/>
      <w:iCs/>
      <w:color w:val="4F81BD" w:themeColor="accent1"/>
      <w:sz w:val="22"/>
    </w:rPr>
  </w:style>
  <w:style w:type="table" w:styleId="LightShading">
    <w:name w:val="Light Shading"/>
    <w:basedOn w:val="TableNormal"/>
    <w:uiPriority w:val="60"/>
    <w:rsid w:val="005556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(c)Dara Lundon</dc:creator>
  <cp:lastModifiedBy>DL</cp:lastModifiedBy>
  <cp:revision>2</cp:revision>
  <dcterms:created xsi:type="dcterms:W3CDTF">2015-12-15T13:07:00Z</dcterms:created>
  <dcterms:modified xsi:type="dcterms:W3CDTF">2015-12-15T14:03:00Z</dcterms:modified>
</cp:coreProperties>
</file>